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F54B0A3" w14:textId="7BB0E4AE" w:rsidR="000101EB" w:rsidRPr="000101EB" w:rsidRDefault="000101EB" w:rsidP="000101EB">
      <w:r w:rsidRPr="000101EB">
        <w:t xml:space="preserve">Η </w:t>
      </w:r>
      <w:r w:rsidRPr="000101EB">
        <w:rPr>
          <w:lang w:val="en-US"/>
        </w:rPr>
        <w:t>Apple</w:t>
      </w:r>
      <w:r w:rsidRPr="000101EB">
        <w:t xml:space="preserve"> </w:t>
      </w:r>
      <w:r w:rsidRPr="000101EB">
        <w:rPr>
          <w:lang w:val="en-US"/>
        </w:rPr>
        <w:t>Inc</w:t>
      </w:r>
      <w:r w:rsidRPr="000101EB">
        <w:t xml:space="preserve">., μια πολυεθνική εταιρεία τεχνολογίας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 (</w:t>
      </w:r>
      <w:r w:rsidRPr="000101EB">
        <w:rPr>
          <w:lang w:val="en-US"/>
        </w:rPr>
        <w:t>Apple</w:t>
      </w:r>
      <w:r w:rsidRPr="000101EB">
        <w:t xml:space="preserve"> </w:t>
      </w:r>
      <w:r w:rsidRPr="000101EB">
        <w:rPr>
          <w:lang w:val="en-US"/>
        </w:rPr>
        <w:t>Inc</w:t>
      </w:r>
      <w:r w:rsidRPr="000101EB">
        <w:t>., 2021). Η εταιρεία ειδικεύεται στο σχεδιασμό, την ανάπτυξη και την πώληση ηλεκτρονικών ειδών ευρείας κατανάλωσης, λογισμικού υπολογιστών και ηλεκτρονικών υπηρεσιών (</w:t>
      </w:r>
      <w:r w:rsidRPr="000101EB">
        <w:rPr>
          <w:lang w:val="en-US"/>
        </w:rPr>
        <w:t>Lashinsky</w:t>
      </w:r>
      <w:r w:rsidRPr="000101EB">
        <w:t xml:space="preserve">, 2012). Η σειρά προϊόντων της </w:t>
      </w:r>
      <w:r w:rsidRPr="000101EB">
        <w:rPr>
          <w:lang w:val="en-US"/>
        </w:rPr>
        <w:t>Apple</w:t>
      </w:r>
      <w:r w:rsidRPr="000101EB">
        <w:t xml:space="preserve"> περιλαμβάνει υπολογιστές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r w:rsidR="00B3742D">
        <w:fldChar w:fldCharType="begin"/>
      </w:r>
      <w:r w:rsidR="00B3742D">
        <w:instrText xml:space="preserve"> REF _Ref131693861 \h </w:instrText>
      </w:r>
      <w:r w:rsidR="00B3742D">
        <w:fldChar w:fldCharType="separate"/>
      </w:r>
      <w:r w:rsidR="00B3742D">
        <w:t xml:space="preserve">Figure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r w:rsidR="00B3742D">
        <w:t xml:space="preserve">Figure </w:t>
      </w:r>
      <w:r w:rsidR="00B3742D">
        <w:rPr>
          <w:noProof/>
        </w:rPr>
        <w:t>6</w:t>
      </w:r>
      <w:r w:rsidR="00B3742D">
        <w:fldChar w:fldCharType="end"/>
      </w:r>
      <w:r w:rsidR="00B3742D" w:rsidRPr="00B3742D">
        <w:t>)</w:t>
      </w:r>
      <w:r w:rsidRPr="000101EB">
        <w:t xml:space="preserve"> και διάφορες εφαρμογές και υπηρεσίες λογισμικού 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r w:rsidRPr="000101EB">
        <w:rPr>
          <w:lang w:val="en-US"/>
        </w:rPr>
        <w:t>Apple</w:t>
      </w:r>
      <w:r w:rsidRPr="000101EB">
        <w:t xml:space="preserve"> </w:t>
      </w:r>
      <w:r w:rsidRPr="000101EB">
        <w:rPr>
          <w:lang w:val="en-US"/>
        </w:rPr>
        <w:t>Inc</w:t>
      </w:r>
      <w:r w:rsidRPr="000101EB">
        <w:t>., 2021). Αυτ</w:t>
      </w:r>
      <w:r w:rsidR="00B3742D">
        <w:t>ή η έκθεση</w:t>
      </w:r>
      <w:r w:rsidRPr="000101EB">
        <w:t xml:space="preserve"> θα επικεντρωθεί κυρίως στο </w:t>
      </w:r>
      <w:r w:rsidRPr="000101EB">
        <w:rPr>
          <w:lang w:val="en-US"/>
        </w:rPr>
        <w:t>iPhone</w:t>
      </w:r>
      <w:r w:rsidRPr="000101EB">
        <w:t xml:space="preserve">, το κορυφαίο προϊόν της </w:t>
      </w:r>
      <w:r w:rsidRPr="000101EB">
        <w:rPr>
          <w:lang w:val="en-US"/>
        </w:rPr>
        <w:t>Apple</w:t>
      </w:r>
      <w:r w:rsidRPr="000101EB">
        <w:t xml:space="preserve"> και ένα από τα πιο δημοφιλή </w:t>
      </w:r>
      <w:r w:rsidRPr="000101EB">
        <w:rPr>
          <w:lang w:val="en-US"/>
        </w:rPr>
        <w:t>smartphone</w:t>
      </w:r>
      <w:r w:rsidRPr="000101EB">
        <w:t xml:space="preserve"> στον κόσμο (</w:t>
      </w:r>
      <w:r w:rsidRPr="000101EB">
        <w:rPr>
          <w:lang w:val="en-US"/>
        </w:rPr>
        <w:t>Statista</w:t>
      </w:r>
      <w:r w:rsidRPr="000101EB">
        <w:t>, 2021).</w:t>
      </w:r>
    </w:p>
    <w:p w14:paraId="6F095553" w14:textId="771DA424" w:rsidR="000101EB" w:rsidRPr="000101EB" w:rsidRDefault="000101EB" w:rsidP="000101EB">
      <w:r w:rsidRPr="000101EB">
        <w:t xml:space="preserve">Η </w:t>
      </w:r>
      <w:r w:rsidRPr="000101EB">
        <w:rPr>
          <w:lang w:val="en-US"/>
        </w:rPr>
        <w:t>Apple</w:t>
      </w:r>
      <w:r w:rsidRPr="000101EB">
        <w:t xml:space="preserve"> έχει εξελιχθεί για να γίνει μία από τις πιο πολύτιμες και αναγνωρίσιμες μάρκες στον κόσμο, κυρίως λόγω των καινοτόμων στρατηγικών μάρκετινγκ που εξελίσσονται </w:t>
      </w:r>
      <w:r w:rsidR="005A510A">
        <w:t>συνεχόμενα</w:t>
      </w:r>
      <w:r w:rsidRPr="000101EB">
        <w:t xml:space="preserve"> για να προσαρμόζονται στο συνεχώς μεταβαλλόμενο τοπίο της αγοράς (</w:t>
      </w:r>
      <w:r w:rsidRPr="000101EB">
        <w:rPr>
          <w:lang w:val="en-US"/>
        </w:rPr>
        <w:t>Keller</w:t>
      </w:r>
      <w:r w:rsidRPr="000101EB">
        <w:t>, 2013). Η επιτυχία της εταιρείας μπορεί να αποδοθεί στην ικανότητά της να αναπτύσσει και να διατηρεί ισχυρή αφοσίωση στην επωνυμία μεταξύ των καταναλωτών, καθώς και στην ικανότητά της να δημιουργεί αποτελεσματικές διαφημιστικές καμπάνιες που έχουν απήχηση στο κοινό-στόχο της (</w:t>
      </w:r>
      <w:r w:rsidRPr="000101EB">
        <w:rPr>
          <w:lang w:val="en-US"/>
        </w:rPr>
        <w:t>M</w:t>
      </w:r>
      <w:r w:rsidRPr="000101EB">
        <w:t>ö</w:t>
      </w:r>
      <w:r w:rsidRPr="000101EB">
        <w:rPr>
          <w:lang w:val="en-US"/>
        </w:rPr>
        <w:t>ller</w:t>
      </w:r>
      <w:r w:rsidRPr="000101EB">
        <w:t>, 2012).</w:t>
      </w:r>
    </w:p>
    <w:p w14:paraId="541B3196" w14:textId="029D11B5" w:rsidR="000101EB" w:rsidRPr="000101EB" w:rsidRDefault="000101EB" w:rsidP="000101EB">
      <w:r w:rsidRPr="000101EB">
        <w:t>Αυτ</w:t>
      </w:r>
      <w:r w:rsidR="009C6892">
        <w:t xml:space="preserve">ή η έκθεση </w:t>
      </w:r>
      <w:r w:rsidRPr="000101EB">
        <w:t xml:space="preserve">στοχεύει να παρέχει μια εις βάθος ανάλυση των στοιχείων που συνέβαλαν στην παγκόσμια κυριαρχία της </w:t>
      </w:r>
      <w:r w:rsidRPr="000101EB">
        <w:rPr>
          <w:lang w:val="en-US"/>
        </w:rPr>
        <w:t>Apple</w:t>
      </w:r>
      <w:r w:rsidRPr="000101EB">
        <w:t xml:space="preserve"> στην αγορά τεχνολογίας, με ιδιαίτερη έμφαση στις στρατηγικές μάρκετινγκ που σχετίζονται με το </w:t>
      </w:r>
      <w:r w:rsidRPr="000101EB">
        <w:rPr>
          <w:lang w:val="en-US"/>
        </w:rPr>
        <w:t>iPhone</w:t>
      </w:r>
      <w:r w:rsidRPr="000101EB">
        <w:t xml:space="preserve">. </w:t>
      </w:r>
      <w:r w:rsidR="00FC3DE4">
        <w:t>Η έκθεση</w:t>
      </w:r>
      <w:r w:rsidRPr="000101EB">
        <w:t xml:space="preserve"> θα δομηθεί ως εξής: πρώτον, θα διερευνήσουμε τις στρατηγικές τμηματοποίησης και στόχευσης της </w:t>
      </w:r>
      <w:r w:rsidRPr="000101EB">
        <w:rPr>
          <w:lang w:val="en-US"/>
        </w:rPr>
        <w:t>Apple</w:t>
      </w:r>
      <w:r w:rsidRPr="000101EB">
        <w:t>, εξετάζοντας πώς η εταιρεία προσδιορίζει και στοχεύει συγκεκριμένες ομάδες καταναλωτών με βάση τις ανάγκες και τις προτιμήσεις τους (</w:t>
      </w:r>
      <w:r w:rsidRPr="000101EB">
        <w:rPr>
          <w:lang w:val="en-US"/>
        </w:rPr>
        <w:t>Armstrong</w:t>
      </w:r>
      <w:r w:rsidRPr="000101EB">
        <w:t xml:space="preserve"> </w:t>
      </w:r>
      <w:r w:rsidRPr="000101EB">
        <w:rPr>
          <w:lang w:val="en-US"/>
        </w:rPr>
        <w:t>et</w:t>
      </w:r>
      <w:r w:rsidRPr="000101EB">
        <w:t xml:space="preserve"> </w:t>
      </w:r>
      <w:r w:rsidRPr="000101EB">
        <w:rPr>
          <w:lang w:val="en-US"/>
        </w:rPr>
        <w:t>al</w:t>
      </w:r>
      <w:r w:rsidRPr="000101EB">
        <w:t xml:space="preserve">., 2015). Στη συνέχεια, θα συζητήσουμε τις προσπάθειες τοποθέτησης και επωνυμίας της </w:t>
      </w:r>
      <w:r w:rsidRPr="000101EB">
        <w:rPr>
          <w:lang w:val="en-US"/>
        </w:rPr>
        <w:t>Apple</w:t>
      </w:r>
      <w:r w:rsidRPr="000101EB">
        <w:t xml:space="preserve"> και πώς συνέβαλαν στην ηγετική θέση του </w:t>
      </w:r>
      <w:r w:rsidRPr="000101EB">
        <w:rPr>
          <w:lang w:val="en-US"/>
        </w:rPr>
        <w:t>iPhone</w:t>
      </w:r>
      <w:r w:rsidRPr="000101EB">
        <w:t xml:space="preserve"> στην αγορά (</w:t>
      </w:r>
      <w:r w:rsidRPr="000101EB">
        <w:rPr>
          <w:lang w:val="en-US"/>
        </w:rPr>
        <w:t>Schneiders</w:t>
      </w:r>
      <w:r w:rsidRPr="000101EB">
        <w:t xml:space="preserve">, 2011). Στη συνέχεια, </w:t>
      </w:r>
      <w:r w:rsidR="0074738B">
        <w:t>η έκθεση</w:t>
      </w:r>
      <w:r w:rsidRPr="000101EB">
        <w:t xml:space="preserve"> θα εμβαθύνει στη στρατηγική επικοινωνίας της εταιρείας, αξιολογώντας τα διαφορετικά κανάλια και τις τακτικές που χρησιμοποιεί η </w:t>
      </w:r>
      <w:r w:rsidRPr="000101EB">
        <w:rPr>
          <w:lang w:val="en-US"/>
        </w:rPr>
        <w:t>Apple</w:t>
      </w:r>
      <w:r w:rsidRPr="000101EB">
        <w:t xml:space="preserve"> για την προώθηση του </w:t>
      </w:r>
      <w:r w:rsidRPr="000101EB">
        <w:rPr>
          <w:lang w:val="en-US"/>
        </w:rPr>
        <w:t>iPhone</w:t>
      </w:r>
      <w:r w:rsidRPr="000101EB">
        <w:t xml:space="preserve"> (</w:t>
      </w:r>
      <w:r w:rsidRPr="000101EB">
        <w:rPr>
          <w:lang w:val="en-US"/>
        </w:rPr>
        <w:t>Hollensen</w:t>
      </w:r>
      <w:r w:rsidRPr="000101EB">
        <w:t xml:space="preserve">, 2015). Τέλος, θα εξετάσουμε τα </w:t>
      </w:r>
      <w:r w:rsidRPr="000101EB">
        <w:lastRenderedPageBreak/>
        <w:t xml:space="preserve">ηθικά ζητήματα που σχετίζονται με τις στρατηγικές μάρκετινγκ της </w:t>
      </w:r>
      <w:r w:rsidRPr="000101EB">
        <w:rPr>
          <w:lang w:val="en-US"/>
        </w:rPr>
        <w:t>Apple</w:t>
      </w:r>
      <w:r w:rsidRPr="000101EB">
        <w:t xml:space="preserve"> και τις πιθανές επιπτώσεις τους στους καταναλωτές και την κοινωνία στο σύνολό της (</w:t>
      </w:r>
      <w:r w:rsidRPr="000101EB">
        <w:rPr>
          <w:lang w:val="en-US"/>
        </w:rPr>
        <w:t>Eagle</w:t>
      </w:r>
      <w:r w:rsidRPr="000101EB">
        <w:t xml:space="preserve"> </w:t>
      </w:r>
      <w:r w:rsidRPr="000101EB">
        <w:rPr>
          <w:lang w:val="en-US"/>
        </w:rPr>
        <w:t>et</w:t>
      </w:r>
      <w:r w:rsidRPr="000101EB">
        <w:t xml:space="preserve"> </w:t>
      </w:r>
      <w:r w:rsidRPr="000101EB">
        <w:rPr>
          <w:lang w:val="en-US"/>
        </w:rPr>
        <w:t>al</w:t>
      </w:r>
      <w:r w:rsidRPr="000101EB">
        <w:t>., 2017).</w:t>
      </w:r>
    </w:p>
    <w:p w14:paraId="5F3D0CDC" w14:textId="1D56DE61" w:rsidR="001D0342" w:rsidRPr="000101EB" w:rsidRDefault="000101EB" w:rsidP="000101EB">
      <w:r w:rsidRPr="000101EB">
        <w:t xml:space="preserve">Χρησιμοποιώντας ένα ευρύ φάσμα πηγών, </w:t>
      </w:r>
      <w:r w:rsidR="00A03765">
        <w:t>αυτή η έκθεση</w:t>
      </w:r>
      <w:r w:rsidRPr="000101EB">
        <w:t xml:space="preserve"> επιδιώκει να προσφέρει μια ολοκληρωμένη κατανόηση των προσπαθειών μάρκετινγκ που έπαιξαν σημαντικό ρόλο στην επιτυχία της </w:t>
      </w:r>
      <w:r w:rsidRPr="000101EB">
        <w:rPr>
          <w:lang w:val="en-US"/>
        </w:rPr>
        <w:t>Apple</w:t>
      </w:r>
      <w:r w:rsidRPr="000101EB">
        <w:t xml:space="preserve"> και στη θέση του </w:t>
      </w:r>
      <w:r w:rsidRPr="000101EB">
        <w:rPr>
          <w:lang w:val="en-US"/>
        </w:rPr>
        <w:t>iPhone</w:t>
      </w:r>
      <w:r w:rsidRPr="000101EB">
        <w:t xml:space="preserve"> ως ηγέτη στην αγορά (</w:t>
      </w:r>
      <w:r w:rsidRPr="000101EB">
        <w:rPr>
          <w:lang w:val="en-US"/>
        </w:rPr>
        <w:t>Baker</w:t>
      </w:r>
      <w:r w:rsidRPr="000101EB">
        <w:t xml:space="preserve"> &amp; </w:t>
      </w:r>
      <w:r w:rsidRPr="000101EB">
        <w:rPr>
          <w:lang w:val="en-US"/>
        </w:rPr>
        <w:t>Saren</w:t>
      </w:r>
      <w:r w:rsidRPr="000101EB">
        <w:t>, 2016 ).</w:t>
      </w:r>
    </w:p>
    <w:p w14:paraId="44233687" w14:textId="615DE450" w:rsidR="001D0342" w:rsidRDefault="008B2E24">
      <w:pPr>
        <w:pStyle w:val="Heading1"/>
        <w:rPr>
          <w:lang w:val="en-US"/>
        </w:rPr>
      </w:pPr>
      <w:bookmarkStart w:id="2" w:name="_Toc131366759"/>
      <w:r>
        <w:t>Τμηματοποιηση και Στόχευση</w:t>
      </w:r>
      <w:r w:rsidR="001D0342" w:rsidRPr="001D0342">
        <w:rPr>
          <w:lang w:val="en-US"/>
        </w:rPr>
        <w:t>:</w:t>
      </w:r>
      <w:bookmarkEnd w:id="2"/>
    </w:p>
    <w:p w14:paraId="318DB2E7" w14:textId="77777777"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επαινεθεί συνεχώς για την ικανότητά τους να εντοπίζουν και να στοχεύουν αποτελεσματικά συγκεκριμένα τμήματα καταναλωτών. Μια εις βάθος κριτική αξιολόγηση μιας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7777777" w:rsidR="006D2F33" w:rsidRPr="006D2F33" w:rsidRDefault="006D2F33" w:rsidP="006D2F33">
      <w:r w:rsidRPr="006D2F33">
        <w:t xml:space="preserve">Η καμπάνια κυκλοφορίας του </w:t>
      </w:r>
      <w:r w:rsidRPr="006D2F33">
        <w:rPr>
          <w:lang w:val="en-US"/>
        </w:rPr>
        <w:t>iPhone</w:t>
      </w:r>
      <w:r w:rsidRPr="006D2F33">
        <w:t xml:space="preserve"> 12 σχεδιάστηκε κυρίως για το καταναλωτικό τμήμα που γνωρίζει την τεχνολογία και εκτιμά την καινοτομία, την απόδοση και το σχεδιασμό. Αυτό το τμήμα περιλαμβάνει άτομα που ενδιαφέρονται να κατέχουν την πιο πρόσφατη τεχνολογία και είναι πρόθυμα να πληρώσουν ένα ασφάλιστρο για αυτήν (</w:t>
      </w:r>
      <w:r w:rsidRPr="006D2F33">
        <w:rPr>
          <w:lang w:val="en-US"/>
        </w:rPr>
        <w:t>Armstrong</w:t>
      </w:r>
      <w:r w:rsidRPr="006D2F33">
        <w:t xml:space="preserve"> </w:t>
      </w:r>
      <w:r w:rsidRPr="006D2F33">
        <w:rPr>
          <w:lang w:val="en-US"/>
        </w:rPr>
        <w:t>et</w:t>
      </w:r>
      <w:r w:rsidRPr="006D2F33">
        <w:t xml:space="preserve"> </w:t>
      </w:r>
      <w:r w:rsidRPr="006D2F33">
        <w:rPr>
          <w:lang w:val="en-US"/>
        </w:rPr>
        <w:t>al</w:t>
      </w:r>
      <w:r w:rsidRPr="006D2F33">
        <w:t xml:space="preserve">., 2015). Η στρατηγική στόχευσης της </w:t>
      </w:r>
      <w:r w:rsidRPr="006D2F33">
        <w:rPr>
          <w:lang w:val="en-US"/>
        </w:rPr>
        <w:t>Apple</w:t>
      </w:r>
      <w:r w:rsidRPr="006D2F33">
        <w:t xml:space="preserve"> για αυτό το τμήμα βασίζεται στη διαφοροποίηση, καθώς η εταιρεία στοχεύει να τοποθετήσει το </w:t>
      </w:r>
      <w:r w:rsidRPr="006D2F33">
        <w:rPr>
          <w:lang w:val="en-US"/>
        </w:rPr>
        <w:t>iPhone</w:t>
      </w:r>
      <w:r w:rsidRPr="006D2F33">
        <w:t xml:space="preserve"> 12 ως ένα ανώτερο προϊόν όσον αφορά τις δυνατότητες, τη λειτουργικότητα και τον σχεδιασμό σε σύγκριση με τους ανταγωνιστές της (</w:t>
      </w:r>
      <w:r w:rsidRPr="006D2F33">
        <w:rPr>
          <w:lang w:val="en-US"/>
        </w:rPr>
        <w:t>Keller</w:t>
      </w:r>
      <w:r w:rsidRPr="006D2F33">
        <w:t>, 2013).</w:t>
      </w:r>
    </w:p>
    <w:p w14:paraId="55C62ECD" w14:textId="77777777"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r w:rsidRPr="006D2F33">
        <w:rPr>
          <w:lang w:val="en-US"/>
        </w:rPr>
        <w:t>Apple</w:t>
      </w:r>
      <w:r w:rsidRPr="006D2F33">
        <w:t xml:space="preserve"> </w:t>
      </w:r>
      <w:r w:rsidRPr="006D2F33">
        <w:rPr>
          <w:lang w:val="en-US"/>
        </w:rPr>
        <w:t>Inc</w:t>
      </w:r>
      <w:r w:rsidRPr="006D2F33">
        <w:t xml:space="preserve">., 2020).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p>
    <w:p w14:paraId="2EFE44CB" w14:textId="77777777" w:rsidR="006D2F33" w:rsidRPr="006D2F33" w:rsidRDefault="006D2F33" w:rsidP="006D2F33">
      <w:r w:rsidRPr="006D2F33">
        <w:lastRenderedPageBreak/>
        <w:t xml:space="preserve">Η στρατηγική τμηματοποίησης και στόχευσης της </w:t>
      </w:r>
      <w:r w:rsidRPr="006D2F33">
        <w:rPr>
          <w:lang w:val="en-US"/>
        </w:rPr>
        <w:t>Apple</w:t>
      </w:r>
      <w:r w:rsidRPr="006D2F33">
        <w:t xml:space="preserve"> για το </w:t>
      </w:r>
      <w:r w:rsidRPr="006D2F33">
        <w:rPr>
          <w:lang w:val="en-US"/>
        </w:rPr>
        <w:t>iPhone</w:t>
      </w:r>
      <w:r w:rsidRPr="006D2F33">
        <w:t xml:space="preserve"> 12 φαίνεται να είναι ισχυρή, καθώς η εταιρεία έχει ουσιαστικά εντοπίσει και στοχεύσει ένα τμήμα καταναλωτών που είναι πιθανό να εκτιμήσει και να εκτιμήσει τα μοναδικά χαρακτηριστικά του προϊόντος. Επιπλέον, η διαφήμιση επικοινωνεί αποτελεσματικά αυτά τα χαρακτηριστικά και τα οφέλη τους, δημιουργώντας μια συναρπαστική αφήγηση που απευθύνεται στις προτιμήσεις και τις ανάγκες του κοινού-στόχου (</w:t>
      </w:r>
      <w:r w:rsidRPr="006D2F33">
        <w:rPr>
          <w:lang w:val="en-US"/>
        </w:rPr>
        <w:t>Hollensen</w:t>
      </w:r>
      <w:r w:rsidRPr="006D2F33">
        <w:t>, 2015).</w:t>
      </w:r>
    </w:p>
    <w:p w14:paraId="6BA1DCCF" w14:textId="77777777"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των αναγκών των καταναλωτών που είναι πιο ευαίσθητοι στις τιμές. Η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χαμηλότερης τιμής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αυτές οι προσπάθειες μπορεί να μην επαρκούν για να κατακτήσουν ολόκληρη την ευαίσθητη σε τιμές αγορά (</w:t>
      </w:r>
      <w:r w:rsidRPr="006D2F33">
        <w:rPr>
          <w:lang w:val="en-US"/>
        </w:rPr>
        <w:t>Statista</w:t>
      </w:r>
      <w:r w:rsidRPr="006D2F33">
        <w:t>, 2021).</w:t>
      </w:r>
    </w:p>
    <w:p w14:paraId="3BA0F2D3" w14:textId="77777777"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 (</w:t>
      </w:r>
      <w:r w:rsidRPr="006D2F33">
        <w:rPr>
          <w:lang w:val="en-US"/>
        </w:rPr>
        <w:t>Apple</w:t>
      </w:r>
      <w:r w:rsidRPr="006D2F33">
        <w:t xml:space="preserve"> </w:t>
      </w:r>
      <w:r w:rsidRPr="006D2F33">
        <w:rPr>
          <w:lang w:val="en-US"/>
        </w:rPr>
        <w:t>Inc</w:t>
      </w:r>
      <w:r w:rsidRPr="006D2F33">
        <w:t xml:space="preserve">., 2021). Εντοπίζοντας και στοχεύοντας αυτά τα πρόσθετα τμήματα, η </w:t>
      </w:r>
      <w:r w:rsidRPr="006D2F33">
        <w:rPr>
          <w:lang w:val="en-US"/>
        </w:rPr>
        <w:t>Apple</w:t>
      </w:r>
      <w:r w:rsidRPr="006D2F33">
        <w:t xml:space="preserve"> θα μπορούσε να επεκτείνει περαιτέρω το μερίδιο αγοράς της και να απευθυνθεί σε ένα ευρύτερο κοινό.</w:t>
      </w:r>
    </w:p>
    <w:p w14:paraId="38B786AF" w14:textId="28906BC9" w:rsidR="000C1918" w:rsidRPr="006D2F33" w:rsidRDefault="006D2F33" w:rsidP="006D2F33">
      <w:r w:rsidRPr="006D2F33">
        <w:t xml:space="preserve">Επιπλέον, είναι σημαντικό για την </w:t>
      </w:r>
      <w:r w:rsidRPr="006D2F33">
        <w:rPr>
          <w:lang w:val="en-US"/>
        </w:rPr>
        <w:t>Apple</w:t>
      </w:r>
      <w:r w:rsidRPr="006D2F33">
        <w:t xml:space="preserve"> να εξετάσει την παγκόσμια αγορά και να προσαρμόσει ανάλογα τις στρατηγικές τμηματοποίησης και στόχευσης. Ενώ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Pr="006D2F33">
        <w:rPr>
          <w:lang w:val="en-US"/>
        </w:rPr>
        <w:t>internet</w:t>
      </w:r>
      <w:r w:rsidRPr="006D2F33">
        <w:t xml:space="preserve"> υψηλής ταχύτητας ή όπου τα δίκτυα 5</w:t>
      </w:r>
      <w:r w:rsidRPr="006D2F33">
        <w:rPr>
          <w:lang w:val="en-US"/>
        </w:rPr>
        <w:t>G</w:t>
      </w:r>
      <w:r w:rsidRPr="006D2F33">
        <w:t xml:space="preserve"> δεν είναι ακόμη ευρέως </w:t>
      </w:r>
      <w:r w:rsidRPr="006D2F33">
        <w:lastRenderedPageBreak/>
        <w:t>διαδεδομένα, η δυνατότητα 5</w:t>
      </w:r>
      <w:r w:rsidRPr="006D2F33">
        <w:rPr>
          <w:lang w:val="en-US"/>
        </w:rPr>
        <w:t>G</w:t>
      </w:r>
      <w:r w:rsidRPr="006D2F33">
        <w:t xml:space="preserve"> του </w:t>
      </w:r>
      <w:r w:rsidRPr="006D2F33">
        <w:rPr>
          <w:lang w:val="en-US"/>
        </w:rPr>
        <w:t>iPhone</w:t>
      </w:r>
      <w:r w:rsidRPr="006D2F33">
        <w:t xml:space="preserve"> 12 μπορεί να μην είναι τόσο σημαντικό σημείο πώλησης. Σε τέτοιες περιπτώσεις, η </w:t>
      </w:r>
      <w:r w:rsidRPr="006D2F33">
        <w:rPr>
          <w:lang w:val="en-US"/>
        </w:rPr>
        <w:t>Apple</w:t>
      </w:r>
      <w:r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119CFD34" w14:textId="77777777" w:rsidR="006D2F33" w:rsidRPr="003A1EC8" w:rsidRDefault="006D2F33" w:rsidP="006D2F33">
      <w:r w:rsidRPr="003A1EC8">
        <w:t xml:space="preserve">Λαμβάνοντας υπόψη αυτούς τους παράγοντες, η στρατηγική τμηματοποίησης και στόχευσης της </w:t>
      </w:r>
      <w:r w:rsidRPr="006D2F33">
        <w:rPr>
          <w:lang w:val="en-US"/>
        </w:rPr>
        <w:t>Apple</w:t>
      </w:r>
      <w:r w:rsidRPr="003A1EC8">
        <w:t xml:space="preserve"> για το </w:t>
      </w:r>
      <w:r w:rsidRPr="006D2F33">
        <w:rPr>
          <w:lang w:val="en-US"/>
        </w:rPr>
        <w:t>iPhone</w:t>
      </w:r>
      <w:r w:rsidRPr="003A1EC8">
        <w:t xml:space="preserve"> 12 είναι γενικά ισχυρή,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 επικοινωνεί αποτελεσματικά τα οφέλη του προϊόντος και απευθύνεται στις προτιμήσεις και τις ανάγκες του κοινού-στόχου.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p>
    <w:p w14:paraId="4EAA61D2" w14:textId="77777777" w:rsidR="006D2F33" w:rsidRPr="003A1EC8" w:rsidRDefault="006D2F33" w:rsidP="006D2F33">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p>
    <w:p w14:paraId="68503BD7" w14:textId="79779C63" w:rsidR="003D65AB" w:rsidRPr="003A1EC8" w:rsidRDefault="006D2F33" w:rsidP="006D2F33">
      <w:r w:rsidRPr="003A1EC8">
        <w:t xml:space="preserve">Συνοπτικά, οι στρατηγικές τμηματοποίησης και στόχευσης της </w:t>
      </w:r>
      <w:r w:rsidRPr="006D2F33">
        <w:rPr>
          <w:lang w:val="en-US"/>
        </w:rPr>
        <w:t>Apple</w:t>
      </w:r>
      <w:r w:rsidRPr="003A1EC8">
        <w:t xml:space="preserve"> έπαιξαν σημαντικό ρόλο στην επιτυχία της εκστρατείας κυκλοφορίας του </w:t>
      </w:r>
      <w:r w:rsidRPr="006D2F33">
        <w:rPr>
          <w:lang w:val="en-US"/>
        </w:rPr>
        <w:t>iPhone</w:t>
      </w:r>
      <w:r w:rsidRPr="003A1EC8">
        <w:t xml:space="preserve"> 12. Εντοπίζοντας και στοχεύοντας αποτελεσματικά το τμήμα καταναλωτών που γνωρίζει την τεχνολογία και επικοινωνώντας τα μοναδικά χαρακτηριστικά και τα πλεονεκτήματα του προϊόντος, η </w:t>
      </w:r>
      <w:r w:rsidRPr="006D2F33">
        <w:rPr>
          <w:lang w:val="en-US"/>
        </w:rPr>
        <w:t>Apple</w:t>
      </w:r>
      <w:r w:rsidRPr="003A1EC8">
        <w:t xml:space="preserve"> κατάφερε να διατηρήσει τη θέση της ως ηγέτης της αγοράς. Ωστόσο, η εταιρεία δεν θα πρέπει να παραβλέπει τη δυνατότητα περαιτέρω βελτίωσης της προσέγγισης τμηματοποίησης και στόχευσης αντιμετωπίζοντας τις ανάγκες των ευαίσθητων στις τιμές καταναλωτών, εξερευνώντας πρόσθετα τμήματα καταναλωτών και προσαρμόζοντας τις στρατηγικές μάρκετινγκ σε διαφορετικές παγκόσμιες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w:t>
      </w:r>
      <w:r w:rsidRPr="00E900F8">
        <w:lastRenderedPageBreak/>
        <w:t xml:space="preserve">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ενισχύει περαιτέρω τη συναισθηματική σύνδεση μεταξύ της μάρκας και του κοινού-στόχου της (</w:t>
      </w:r>
      <w:r w:rsidRPr="001467C1">
        <w:rPr>
          <w:lang w:val="en-US"/>
        </w:rPr>
        <w:t>Hollensen</w:t>
      </w:r>
      <w:r w:rsidRPr="00E900F8">
        <w:t>, 2015).</w:t>
      </w:r>
    </w:p>
    <w:p w14:paraId="62B9D24A" w14:textId="77777777" w:rsidR="001467C1" w:rsidRPr="00E900F8"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w:t>
      </w:r>
      <w:r w:rsidRPr="00E900F8">
        <w:lastRenderedPageBreak/>
        <w:t xml:space="preserve">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4D6B735A" w14:textId="5E39F3DA" w:rsidR="000A6B27" w:rsidRPr="00E900F8" w:rsidRDefault="001467C1" w:rsidP="001467C1">
      <w:r w:rsidRPr="00E900F8">
        <w:t xml:space="preserve">Η αντίληψή για το </w:t>
      </w:r>
      <w:r w:rsidRPr="001467C1">
        <w:rPr>
          <w:lang w:val="en-US"/>
        </w:rPr>
        <w:t>iPhone</w:t>
      </w:r>
      <w:r w:rsidRPr="00E900F8">
        <w:t xml:space="preserve"> 12, με βάση τη διαφήμιση και τη συνολική στρατηγική τοποθέτησης και επωνυμίας της εταιρείας, είναι αυτή ενός υψηλής ποιότητας, καινοτόμου προϊόντος που προσφέρει ανώτερη εμπειρία χρήστη. Η έμφαση στην τεχνολογία αιχμής, την κομψή σχεδίαση και τις επιδόσεις δημιουργούν μια ισχυρή εντύπωση μιας </w:t>
      </w:r>
      <w:r w:rsidRPr="001467C1">
        <w:rPr>
          <w:lang w:val="en-US"/>
        </w:rPr>
        <w:t>premium</w:t>
      </w:r>
      <w:r w:rsidRPr="00E900F8">
        <w:t xml:space="preserve">, φιλόδοξης μάρκας. Επιπλέον, η εστίαση στην εμπειρία του χρήστη και η συναισθηματική σύνδεση μεταξύ της μάρκας και του κοινού-στόχου της ενισχύει την ελκυστικότητα του </w:t>
      </w:r>
      <w:r w:rsidRPr="001467C1">
        <w:rPr>
          <w:lang w:val="en-US"/>
        </w:rPr>
        <w:t>iPhone</w:t>
      </w:r>
      <w:r w:rsidRPr="00E900F8">
        <w:t xml:space="preserve"> 12 και το διαφοροποιεί από τους ανταγωνιστές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στοχευόμενα τμήματα καταναλωτών.</w:t>
      </w:r>
    </w:p>
    <w:p w14:paraId="659348A9" w14:textId="45D98B85" w:rsidR="001D0342" w:rsidRPr="000B2D4E" w:rsidRDefault="00336DEF">
      <w:pPr>
        <w:pStyle w:val="Heading1"/>
      </w:pPr>
      <w:bookmarkStart w:id="4" w:name="_Toc131366761"/>
      <w:r w:rsidRPr="00336DEF">
        <w:rPr>
          <w:rStyle w:val="Heading1Char"/>
          <w:b/>
        </w:rPr>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19B4164F" w:rsidR="000A6B27" w:rsidRPr="000A6B27" w:rsidRDefault="000A6B27" w:rsidP="000A6B27">
      <w:pPr>
        <w:rPr>
          <w:lang w:val="en-US"/>
        </w:rPr>
      </w:pPr>
      <w:r w:rsidRPr="000A6B27">
        <w:rPr>
          <w:lang w:val="en-US"/>
        </w:rPr>
        <w:t>Apple's communication strategy for the iPhone 12 launch campaign encompassed various digital platforms to reach its target audience effectively. In this section, we will analyze the digital platform used, the key message communicated, the purpose of the communication, the type of appeal employed, the communication methods used, and evaluate the overall effectiveness and responsiveness of the marketing communication.</w:t>
      </w:r>
    </w:p>
    <w:p w14:paraId="7F0101CE" w14:textId="7A513D92" w:rsidR="000A6B27" w:rsidRPr="000A6B27" w:rsidRDefault="000A6B27" w:rsidP="000F2A64">
      <w:pPr>
        <w:pStyle w:val="Heading2"/>
        <w:rPr>
          <w:lang w:val="en-US"/>
        </w:rPr>
      </w:pPr>
      <w:r w:rsidRPr="000A6B27">
        <w:rPr>
          <w:lang w:val="en-US"/>
        </w:rPr>
        <w:t>Digital Platform:</w:t>
      </w:r>
    </w:p>
    <w:p w14:paraId="2F85957D" w14:textId="2CC88960" w:rsidR="000A6B27" w:rsidRPr="000A6B27" w:rsidRDefault="000A6B27" w:rsidP="000A6B27">
      <w:pPr>
        <w:rPr>
          <w:lang w:val="en-US"/>
        </w:rPr>
      </w:pPr>
      <w:r w:rsidRPr="000A6B27">
        <w:rPr>
          <w:lang w:val="en-US"/>
        </w:rPr>
        <w:t xml:space="preserve">Apple utilized a mix of digital platforms to promote the iPhone 12, including social media channels, video-sharing platforms, and its own website. These </w:t>
      </w:r>
      <w:r w:rsidRPr="000A6B27">
        <w:rPr>
          <w:lang w:val="en-US"/>
        </w:rPr>
        <w:lastRenderedPageBreak/>
        <w:t>platforms allowed Apple to reach a broad audience, engage with customers, and provide detailed information about the product (Kotler &amp; Keller, 2016). For instance, Apple's official YouTube channel featured the iPhone 12 launch event video and various promotional videos, while the company's website provided in-depth information about the device's features, specifications, and pricing.</w:t>
      </w:r>
    </w:p>
    <w:p w14:paraId="4000A1E1" w14:textId="244AF5F4" w:rsidR="000A6B27" w:rsidRPr="000A6B27" w:rsidRDefault="000A6B27" w:rsidP="000F2A64">
      <w:pPr>
        <w:pStyle w:val="Heading2"/>
        <w:rPr>
          <w:lang w:val="en-US"/>
        </w:rPr>
      </w:pPr>
      <w:r w:rsidRPr="000A6B27">
        <w:rPr>
          <w:lang w:val="en-US"/>
        </w:rPr>
        <w:t>Key Message:</w:t>
      </w:r>
    </w:p>
    <w:p w14:paraId="39C702C2" w14:textId="6ACA4F74" w:rsidR="000A6B27" w:rsidRPr="000A6B27" w:rsidRDefault="000A6B27" w:rsidP="000A6B27">
      <w:pPr>
        <w:rPr>
          <w:lang w:val="en-US"/>
        </w:rPr>
      </w:pPr>
      <w:r w:rsidRPr="000A6B27">
        <w:rPr>
          <w:lang w:val="en-US"/>
        </w:rPr>
        <w:t>The key message communicated in the iPhone 12 launch campaign was the device's superior performance, innovation, and design. The advertisement highlighted the A14 Bionic chip, 5G capability, and ceramic shield, emphasizing the benefits these features bring to users, such as faster connectivity and improved durability (Apple Inc., 2020).</w:t>
      </w:r>
    </w:p>
    <w:p w14:paraId="7A66BF79" w14:textId="6E570FB9" w:rsidR="000A6B27" w:rsidRPr="000A6B27" w:rsidRDefault="000A6B27" w:rsidP="000F2A64">
      <w:pPr>
        <w:pStyle w:val="Heading2"/>
        <w:rPr>
          <w:lang w:val="en-US"/>
        </w:rPr>
      </w:pPr>
      <w:r w:rsidRPr="000A6B27">
        <w:rPr>
          <w:lang w:val="en-US"/>
        </w:rPr>
        <w:t>Purpose of the Communication:</w:t>
      </w:r>
    </w:p>
    <w:p w14:paraId="0B0088F0" w14:textId="1D030C58" w:rsidR="000A6B27" w:rsidRPr="000A6B27" w:rsidRDefault="000A6B27" w:rsidP="000A6B27">
      <w:pPr>
        <w:rPr>
          <w:lang w:val="en-US"/>
        </w:rPr>
      </w:pPr>
      <w:r w:rsidRPr="000A6B27">
        <w:rPr>
          <w:lang w:val="en-US"/>
        </w:rPr>
        <w:t>The primary purpose of the iPhone 12 communication was to create awareness and generate interest in the new product, ultimately driving sales. By showcasing the device's innovative features and design, the campaign aimed to persuade potential customers of the iPhone 12's superiority over competitors and position it as a must-have item for tech-savvy consumers (Armstrong et al., 2015).</w:t>
      </w:r>
    </w:p>
    <w:p w14:paraId="364A2544" w14:textId="18FD413F" w:rsidR="000A6B27" w:rsidRPr="000A6B27" w:rsidRDefault="000A6B27" w:rsidP="000F2A64">
      <w:pPr>
        <w:pStyle w:val="Heading2"/>
        <w:rPr>
          <w:lang w:val="en-US"/>
        </w:rPr>
      </w:pPr>
      <w:r w:rsidRPr="000A6B27">
        <w:rPr>
          <w:lang w:val="en-US"/>
        </w:rPr>
        <w:t>Type of Appeal:</w:t>
      </w:r>
    </w:p>
    <w:p w14:paraId="53FD9244" w14:textId="46BCC6FB" w:rsidR="000A6B27" w:rsidRPr="000A6B27" w:rsidRDefault="000A6B27" w:rsidP="000A6B27">
      <w:pPr>
        <w:rPr>
          <w:lang w:val="en-US"/>
        </w:rPr>
      </w:pPr>
      <w:r w:rsidRPr="000A6B27">
        <w:rPr>
          <w:lang w:val="en-US"/>
        </w:rPr>
        <w:t>The iPhone 12 advertisement incorporated a mix of functional, emotional, and moral appeals. The functional appeal focused on the device's features, such as the A14 Bionic chip and 5G capability, which provide tangible benefits to users. The emotional appeal was evident in the focus on user experience and the aspirational aspect of owning a premium Apple product. Finally, the moral appeal was present in the form of Apple's commitment to sustainability and the environment, as showcased in the iPhone 12's production process and packaging (Apple Inc., 2021).</w:t>
      </w:r>
    </w:p>
    <w:p w14:paraId="73C6BFB1" w14:textId="532A74C2" w:rsidR="000A6B27" w:rsidRPr="000A6B27" w:rsidRDefault="000A6B27" w:rsidP="000F2A64">
      <w:pPr>
        <w:pStyle w:val="Heading2"/>
        <w:rPr>
          <w:lang w:val="en-US"/>
        </w:rPr>
      </w:pPr>
      <w:r w:rsidRPr="000A6B27">
        <w:rPr>
          <w:lang w:val="en-US"/>
        </w:rPr>
        <w:t>Communication Methods:</w:t>
      </w:r>
    </w:p>
    <w:p w14:paraId="75559AE3" w14:textId="1ECE0DB2" w:rsidR="000A6B27" w:rsidRPr="000A6B27" w:rsidRDefault="000A6B27" w:rsidP="000A6B27">
      <w:pPr>
        <w:rPr>
          <w:lang w:val="en-US"/>
        </w:rPr>
      </w:pPr>
      <w:r w:rsidRPr="000A6B27">
        <w:rPr>
          <w:lang w:val="en-US"/>
        </w:rPr>
        <w:t>Apple employed a combination of linear and interactive communication methods in the iPhone 12 launch campaign. Linear methods, such as promotional videos, conveyed information to the audience in a one-way format, while interactive methods, such as social media engagement, allowed for two-</w:t>
      </w:r>
      <w:r w:rsidRPr="000A6B27">
        <w:rPr>
          <w:lang w:val="en-US"/>
        </w:rPr>
        <w:lastRenderedPageBreak/>
        <w:t>way communication between Apple and its customers. This mix of communication methods enabled Apple to both inform potential customers about the iPhone 12 and receive feedback from them (Kotler &amp; Keller, 2016).</w:t>
      </w:r>
    </w:p>
    <w:p w14:paraId="2C340D0B" w14:textId="61F0299F" w:rsidR="000A6B27" w:rsidRPr="000A6B27" w:rsidRDefault="000A6B27" w:rsidP="000F2A64">
      <w:pPr>
        <w:pStyle w:val="Heading2"/>
        <w:rPr>
          <w:lang w:val="en-US"/>
        </w:rPr>
      </w:pPr>
      <w:r w:rsidRPr="000A6B27">
        <w:rPr>
          <w:lang w:val="en-US"/>
        </w:rPr>
        <w:t>Alternative Methods and Messages:</w:t>
      </w:r>
    </w:p>
    <w:p w14:paraId="6302A39B" w14:textId="5579AF4C" w:rsidR="001D0342" w:rsidRDefault="000A6B27" w:rsidP="000A6B27">
      <w:pPr>
        <w:rPr>
          <w:lang w:val="en-US"/>
        </w:rPr>
      </w:pPr>
      <w:r w:rsidRPr="000A6B27">
        <w:rPr>
          <w:lang w:val="en-US"/>
        </w:rPr>
        <w:t>While Apple's communication strategy for the iPhone 12 was generally effective, there may be room for improvement in terms of message resonance and communication methods. For instance, the company could have placed a greater emphasis on the iPhone 12's affordability compared to previous models, appealing to price-sensitive consumers. Additionally, Apple could have employed more interactive communication methods, such as live Q&amp;A sessions or virtual product demonstrations, to further engage with its audience and address potential concerns or questions.</w:t>
      </w:r>
    </w:p>
    <w:p w14:paraId="39FE5037" w14:textId="226AAAB6" w:rsidR="000A6B27" w:rsidRPr="000A6B27" w:rsidRDefault="000A6B27" w:rsidP="000F2A64">
      <w:pPr>
        <w:pStyle w:val="Heading2"/>
        <w:rPr>
          <w:lang w:val="en-US"/>
        </w:rPr>
      </w:pPr>
      <w:r w:rsidRPr="000A6B27">
        <w:rPr>
          <w:lang w:val="en-US"/>
        </w:rPr>
        <w:t>Effectiveness and Responsiveness:</w:t>
      </w:r>
    </w:p>
    <w:p w14:paraId="0C3EBD80" w14:textId="7123C0D6" w:rsidR="000A6B27" w:rsidRDefault="000A6B27" w:rsidP="000A6B27">
      <w:pPr>
        <w:rPr>
          <w:lang w:val="en-US"/>
        </w:rPr>
      </w:pPr>
      <w:r w:rsidRPr="000A6B27">
        <w:rPr>
          <w:lang w:val="en-US"/>
        </w:rPr>
        <w:t>Overall, Apple's marketing communication for the iPhone 12 was effective and responsive. The use of various digital platforms allowed the company to reach a wide audience, while the combination of functional, emotional, and moral appeals catered to different consumer preferences and needs. The mix of linear and interactive communication methods ensured that potential customers received comprehensive information about the product while providing a platform for feedback and engagement.</w:t>
      </w:r>
    </w:p>
    <w:p w14:paraId="03A9BED7" w14:textId="39544660" w:rsidR="000A6B27" w:rsidRDefault="000A6B27" w:rsidP="000F2A64">
      <w:pPr>
        <w:pStyle w:val="Heading2"/>
        <w:rPr>
          <w:lang w:val="en-US"/>
        </w:rPr>
      </w:pPr>
      <w:r w:rsidRPr="000A6B27">
        <w:rPr>
          <w:lang w:val="en-US"/>
        </w:rPr>
        <w:t>Enhancing Communication through User-Generated Content and Personalization</w:t>
      </w:r>
      <w:r>
        <w:rPr>
          <w:lang w:val="en-US"/>
        </w:rPr>
        <w:t>:</w:t>
      </w:r>
    </w:p>
    <w:p w14:paraId="3DF7DE4B" w14:textId="4E844940" w:rsidR="000A6B27" w:rsidRPr="000A6B27" w:rsidRDefault="000A6B27" w:rsidP="000A6B27">
      <w:pPr>
        <w:rPr>
          <w:lang w:val="en-US"/>
        </w:rPr>
      </w:pPr>
      <w:r w:rsidRPr="000A6B27">
        <w:rPr>
          <w:lang w:val="en-US"/>
        </w:rPr>
        <w:t>Apple can further enhance its communication strategy by leveraging user-generated content (UGC) and personalized marketing approaches. UGC involves encouraging existing customers to share their experiences with the iPhone 12 through social media, blogs, or video platforms. This can create a sense of authenticity and credibility around the product, as potential customers tend to trust the opinions of other users more than traditional advertisements (Hennig-Thurau et al., 2004). Incorporating UGC into its marketing communication enables Apple to tap into the power of word-of-mouth marketing and reinforce the positive aspects of the iPhone 12, ultimately generating more interest and sales.</w:t>
      </w:r>
    </w:p>
    <w:p w14:paraId="711C97AE" w14:textId="0018D651" w:rsidR="000A6B27" w:rsidRDefault="000A6B27" w:rsidP="000A6B27">
      <w:pPr>
        <w:rPr>
          <w:lang w:val="en-US"/>
        </w:rPr>
      </w:pPr>
      <w:r w:rsidRPr="000A6B27">
        <w:rPr>
          <w:lang w:val="en-US"/>
        </w:rPr>
        <w:lastRenderedPageBreak/>
        <w:t>Personalized marketing involves using data-driven insights to tailor promotional messages based on consumers' past purchase behaviors, interests, or demographic characteristics, ensuring that the content is highly relevant to each individual (Peppers &amp; Rogers, 2016). By leveraging user data available through digital platforms, Apple can create targeted marketing messages that cater to the specific needs and preferences of individual consumers. Delivering personalized content enhances the relevance of Apple's marketing communication and fosters stronger connections with its audience.</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5DF88DF9" w:rsidR="000A6B27" w:rsidRPr="003B0F67" w:rsidRDefault="000A6B27" w:rsidP="000A6B27">
      <w:pPr>
        <w:rPr>
          <w:lang w:val="en-US"/>
        </w:rPr>
      </w:pPr>
      <w:r w:rsidRPr="000A6B27">
        <w:rPr>
          <w:lang w:val="en-US"/>
        </w:rPr>
        <w:t>However, there is potential for improvement in terms of message resonance and communication methods. By focusing more on affordability and utilizing additional interactive communication techniques, Apple could potentially enhance the effectiveness of its marketing communication and appeal to a broader audience.</w:t>
      </w:r>
    </w:p>
    <w:p w14:paraId="774B6C43" w14:textId="28425D10" w:rsidR="001D0342" w:rsidRDefault="004C1F62">
      <w:pPr>
        <w:pStyle w:val="Heading1"/>
        <w:rPr>
          <w:lang w:val="en-US"/>
        </w:rPr>
      </w:pPr>
      <w:bookmarkStart w:id="5" w:name="_Toc131366762"/>
      <w:r w:rsidRPr="004C1F62">
        <w:t>Ηθικά Ζητήματα</w:t>
      </w:r>
      <w:r w:rsidR="001D0342" w:rsidRPr="001D0342">
        <w:rPr>
          <w:lang w:val="en-US"/>
        </w:rPr>
        <w:t>:</w:t>
      </w:r>
      <w:bookmarkEnd w:id="5"/>
    </w:p>
    <w:bookmarkEnd w:id="1"/>
    <w:p w14:paraId="3F411796" w14:textId="67D427FB" w:rsidR="008D7626" w:rsidRPr="008D7626" w:rsidRDefault="008D7626" w:rsidP="008D7626">
      <w:pPr>
        <w:rPr>
          <w:lang w:val="en-US"/>
        </w:rPr>
      </w:pPr>
      <w:r w:rsidRPr="008D7626">
        <w:rPr>
          <w:lang w:val="en-US"/>
        </w:rPr>
        <w:t>In this section, we will critically evaluate Apple's overall efforts in terms of sustainability and ethical practices, identify any problems with existing practices, and suggest how the corporate social responsibility (CSR) practices of the company can be further improved.</w:t>
      </w:r>
    </w:p>
    <w:p w14:paraId="17DEB1A5" w14:textId="510EC17E" w:rsidR="008D7626" w:rsidRPr="008D7626" w:rsidRDefault="008D7626" w:rsidP="000F2A64">
      <w:pPr>
        <w:pStyle w:val="Heading2"/>
        <w:rPr>
          <w:lang w:val="en-US"/>
        </w:rPr>
      </w:pPr>
      <w:r w:rsidRPr="008D7626">
        <w:rPr>
          <w:lang w:val="en-US"/>
        </w:rPr>
        <w:t>Sustainability Efforts:</w:t>
      </w:r>
    </w:p>
    <w:p w14:paraId="3FDE9933" w14:textId="3E21DB89" w:rsidR="008D7626" w:rsidRPr="008D7626" w:rsidRDefault="008D7626" w:rsidP="008D7626">
      <w:pPr>
        <w:rPr>
          <w:lang w:val="en-US"/>
        </w:rPr>
      </w:pPr>
      <w:r w:rsidRPr="008D7626">
        <w:rPr>
          <w:lang w:val="en-US"/>
        </w:rPr>
        <w:t>Apple has made significant strides in the area of sustainability, with a strong focus on reducing its environmental impact throughout the entire product lifecycle. The company's commitment to sustainability is evident in its environmental responsibility report, which outlines its progress in areas such as energy efficiency, renewable energy, and recycling (Apple Inc., 2021).</w:t>
      </w:r>
    </w:p>
    <w:p w14:paraId="21F2D831" w14:textId="33EFEBAA" w:rsidR="008D7626" w:rsidRPr="008D7626" w:rsidRDefault="008D7626" w:rsidP="008D7626">
      <w:pPr>
        <w:rPr>
          <w:lang w:val="en-US"/>
        </w:rPr>
      </w:pPr>
      <w:r w:rsidRPr="008D7626">
        <w:rPr>
          <w:lang w:val="en-US"/>
        </w:rPr>
        <w:t>Apple's efforts to minimize its environmental footprint include the use of recycled materials in its products, such as 100% recycled aluminum for the iPhone 12's casing, and a focus on reducing waste during the production process. The company has also eliminated the use of harmful substances, such as mercury, brominated flame retardants, and PVC, in its products (Apple Inc., 2021).</w:t>
      </w:r>
    </w:p>
    <w:p w14:paraId="053BDFED" w14:textId="1630AAE2" w:rsidR="008D7626" w:rsidRPr="008D7626" w:rsidRDefault="008D7626" w:rsidP="008D7626">
      <w:pPr>
        <w:rPr>
          <w:lang w:val="en-US"/>
        </w:rPr>
      </w:pPr>
      <w:r w:rsidRPr="008D7626">
        <w:rPr>
          <w:lang w:val="en-US"/>
        </w:rPr>
        <w:lastRenderedPageBreak/>
        <w:t>In addition to its focus on sustainable materials and production processes, Apple has made significant investments in renewable energy. The company aims to achieve 100% renewable energy across its entire supply chain and has already reached this goal for its own operations (Apple Inc., 2021). This commitment to renewable energy not only reduces Apple's carbon footprint but also supports the development of renewable energy infrastructure globally.</w:t>
      </w:r>
    </w:p>
    <w:p w14:paraId="51FD8786" w14:textId="64185693" w:rsidR="008D7626" w:rsidRPr="008D7626" w:rsidRDefault="008D7626" w:rsidP="000F2A64">
      <w:pPr>
        <w:pStyle w:val="Heading2"/>
        <w:rPr>
          <w:lang w:val="en-US"/>
        </w:rPr>
      </w:pPr>
      <w:r w:rsidRPr="008D7626">
        <w:rPr>
          <w:lang w:val="en-US"/>
        </w:rPr>
        <w:t>Ethical Practices:</w:t>
      </w:r>
    </w:p>
    <w:p w14:paraId="22B74BDD" w14:textId="0D18BD09" w:rsidR="008D7626" w:rsidRPr="008D7626" w:rsidRDefault="008D7626" w:rsidP="008D7626">
      <w:pPr>
        <w:rPr>
          <w:lang w:val="en-US"/>
        </w:rPr>
      </w:pPr>
      <w:r w:rsidRPr="008D7626">
        <w:rPr>
          <w:lang w:val="en-US"/>
        </w:rPr>
        <w:t>Beyond sustainability, Apple is committed to maintaining high ethical standards throughout its operations. This commitment is reflected in its Supplier Responsibility Program, which aims to ensure that suppliers adhere to strict labor, environmental, and health and safety standards (Apple Inc., 2020). Through regular audits and assessments, Apple works to identify and address any violations of its supplier code of conduct.</w:t>
      </w:r>
    </w:p>
    <w:p w14:paraId="55E0A3AD" w14:textId="14BE2144" w:rsidR="008D7626" w:rsidRPr="008D7626" w:rsidRDefault="008D7626" w:rsidP="008D7626">
      <w:pPr>
        <w:rPr>
          <w:lang w:val="en-US"/>
        </w:rPr>
      </w:pPr>
      <w:r w:rsidRPr="008D7626">
        <w:rPr>
          <w:lang w:val="en-US"/>
        </w:rPr>
        <w:t>Moreover, Apple has taken steps to address issues related to conflict minerals in its supply chain. The company has implemented due diligence measures, in accordance with the OECD Guidelines for Multinational Enterprises, to ensure that the minerals used in its products are sourced responsibly and do not contribute to human rights abuses or armed conflicts (Apple Inc., 2020).</w:t>
      </w:r>
    </w:p>
    <w:p w14:paraId="1EE77D20" w14:textId="5D0EFBB4" w:rsidR="008D7626" w:rsidRPr="008D7626" w:rsidRDefault="008D7626" w:rsidP="000F2A64">
      <w:pPr>
        <w:pStyle w:val="Heading2"/>
        <w:rPr>
          <w:lang w:val="en-US"/>
        </w:rPr>
      </w:pPr>
      <w:r w:rsidRPr="008D7626">
        <w:rPr>
          <w:lang w:val="en-US"/>
        </w:rPr>
        <w:t>Problems with Existing Practices:</w:t>
      </w:r>
    </w:p>
    <w:p w14:paraId="7A2A1E44" w14:textId="22DB059B" w:rsidR="008D7626" w:rsidRPr="008D7626" w:rsidRDefault="008D7626" w:rsidP="008D7626">
      <w:pPr>
        <w:rPr>
          <w:lang w:val="en-US"/>
        </w:rPr>
      </w:pPr>
      <w:r w:rsidRPr="008D7626">
        <w:rPr>
          <w:lang w:val="en-US"/>
        </w:rPr>
        <w:t>Despite Apple's significant efforts in sustainability and ethical practices, some problems persist. One issue is the prevalence of planned obsolescence in the technology industry, which can be seen in the frequent release of new iPhone models. This practice contributes to the rapid turnover of electronic devices, leading to increased electronic waste and negative environmental impacts (Park &amp; Kim, 2018).</w:t>
      </w:r>
    </w:p>
    <w:p w14:paraId="473EA7AF" w14:textId="4772BD49" w:rsidR="008D7626" w:rsidRPr="008D7626" w:rsidRDefault="008D7626" w:rsidP="008D7626">
      <w:pPr>
        <w:rPr>
          <w:lang w:val="en-US"/>
        </w:rPr>
      </w:pPr>
      <w:r w:rsidRPr="008D7626">
        <w:rPr>
          <w:lang w:val="en-US"/>
        </w:rPr>
        <w:t>Furthermore, while Apple has made progress in ensuring ethical labor practices in its supply chain, incidents of labor rights violations continue to surface. Reports of excessive overtime, inadequate compensation, and poor working conditions have raised concerns about the effectiveness of Apple's Supplier Responsibility Program (Chan et al., 2020).</w:t>
      </w:r>
    </w:p>
    <w:p w14:paraId="1279B934" w14:textId="17D47948" w:rsidR="008D7626" w:rsidRPr="008D7626" w:rsidRDefault="008D7626" w:rsidP="000F2A64">
      <w:pPr>
        <w:pStyle w:val="Heading2"/>
        <w:rPr>
          <w:lang w:val="en-US"/>
        </w:rPr>
      </w:pPr>
      <w:r w:rsidRPr="008D7626">
        <w:rPr>
          <w:lang w:val="en-US"/>
        </w:rPr>
        <w:lastRenderedPageBreak/>
        <w:t>Improving CSR Practices:</w:t>
      </w:r>
    </w:p>
    <w:p w14:paraId="0DC54FEC" w14:textId="4D3D77E0" w:rsidR="00416E99" w:rsidRDefault="008D7626" w:rsidP="008D7626">
      <w:pPr>
        <w:rPr>
          <w:lang w:val="en-US"/>
        </w:rPr>
      </w:pPr>
      <w:r w:rsidRPr="008D7626">
        <w:rPr>
          <w:lang w:val="en-US"/>
        </w:rPr>
        <w:t>To address the issue of planned obsolescence, Apple could consider extending the lifespan of its products by offering more accessible and affordable repair options, encouraging software updates for older devices, and promoting trade-in programs that incentivize consumers to recycle their old devices when upgrading to new ones. By doing so, Apple can reduce electronic waste and the environmental impact associated with the production of new devices (Park &amp; Kim, 2018).</w:t>
      </w:r>
    </w:p>
    <w:p w14:paraId="4A2CB978" w14:textId="40D5E745" w:rsidR="008D7626" w:rsidRDefault="008D7626" w:rsidP="008D7626">
      <w:pPr>
        <w:rPr>
          <w:lang w:val="en-US"/>
        </w:rPr>
      </w:pPr>
      <w:r w:rsidRPr="008D7626">
        <w:rPr>
          <w:lang w:val="en-US"/>
        </w:rPr>
        <w:t>In terms of labor rights, Apple should continue to strengthen its Supplier Responsibility Program by enhancing the transparency and frequency of audits, engaging with stakeholders to identify and address issues more effectively, and implementing stricter penalties for suppliers who fail to comply with the company's code of conduct. Additionally, Apple could work towards sourcing more components and materials from suppliers with a proven track record of ethical labor practices, further minimizing the risk of labor rights violations in its supply chain (Chan et al., 2020).</w:t>
      </w:r>
    </w:p>
    <w:p w14:paraId="1EDBE238" w14:textId="2A4BCA32" w:rsidR="008D7626" w:rsidRPr="008D7626" w:rsidRDefault="008D7626" w:rsidP="008D7626">
      <w:pPr>
        <w:rPr>
          <w:lang w:val="en-US"/>
        </w:rPr>
      </w:pPr>
      <w:r w:rsidRPr="008D7626">
        <w:rPr>
          <w:lang w:val="en-US"/>
        </w:rPr>
        <w:t>Lastly, Apple can further improve its CSR practices by actively engaging with stakeholders, such as customers, employees, suppliers, investors, and local communities, to gather feedback and identify areas for improvement. By fostering open communication and dialogue with its stakeholders, Apple can ensure that its CSR initiatives address the most pressing concerns and remain relevant and effective (Freeman &amp; McVea, 2001).</w:t>
      </w:r>
    </w:p>
    <w:p w14:paraId="69160D5E" w14:textId="20019D64" w:rsidR="008D7626" w:rsidRDefault="008D7626" w:rsidP="008D7626">
      <w:pPr>
        <w:rPr>
          <w:lang w:val="en-US"/>
        </w:rPr>
      </w:pPr>
      <w:r w:rsidRPr="008D7626">
        <w:rPr>
          <w:lang w:val="en-US"/>
        </w:rPr>
        <w:t>Another avenue for improvement is to increase the company's focus on social initiatives, such as promoting digital inclusion and access to technology for marginalized communities. By investing in programs that bridge the digital divide and support underprivileged groups, Apple can demonstrate its commitment to social responsibility and create lasting positive impacts on society (Servaes &amp; Tamayo, 2013).</w:t>
      </w:r>
    </w:p>
    <w:p w14:paraId="2FE1C28E" w14:textId="2560F9E6" w:rsidR="00D15257" w:rsidRDefault="00D15257" w:rsidP="00D15257">
      <w:pPr>
        <w:rPr>
          <w:lang w:val="en-US"/>
        </w:rPr>
      </w:pPr>
      <w:r w:rsidRPr="00D15257">
        <w:rPr>
          <w:lang w:val="en-US"/>
        </w:rPr>
        <w:t xml:space="preserve">Furthermore, Apple should continue to innovate and invest in research and development aimed at creating more sustainable and environmentally friendly technologies. This includes not only improvements in energy efficiency and recyclability but also the exploration of alternative materials and production </w:t>
      </w:r>
      <w:r w:rsidRPr="00D15257">
        <w:rPr>
          <w:lang w:val="en-US"/>
        </w:rPr>
        <w:lastRenderedPageBreak/>
        <w:t>methods that can further reduce the environmental impact of its products (Kiron et al., 2012).</w:t>
      </w:r>
    </w:p>
    <w:p w14:paraId="0C55A450" w14:textId="1F69A8D8" w:rsidR="00C375C4" w:rsidRPr="00C375C4" w:rsidRDefault="00C375C4" w:rsidP="000F2A64">
      <w:pPr>
        <w:pStyle w:val="Heading2"/>
        <w:rPr>
          <w:lang w:val="en-US"/>
        </w:rPr>
      </w:pPr>
      <w:r w:rsidRPr="00C375C4">
        <w:rPr>
          <w:lang w:val="en-US"/>
        </w:rPr>
        <w:t>Data Privacy and Transparency:</w:t>
      </w:r>
    </w:p>
    <w:p w14:paraId="65907104" w14:textId="1ACE7D0D" w:rsidR="00C375C4" w:rsidRPr="00C375C4" w:rsidRDefault="00C375C4" w:rsidP="00C375C4">
      <w:pPr>
        <w:rPr>
          <w:lang w:val="en-US"/>
        </w:rPr>
      </w:pPr>
      <w:r w:rsidRPr="00C375C4">
        <w:rPr>
          <w:lang w:val="en-US"/>
        </w:rPr>
        <w:t>In the era of digitalization and increased data collection, data privacy and transparency have become major concerns for consumers and regulators alike. Apple has positioned itself as a leader in privacy protection, emphasizing its commitment to user privacy and security in its marketing campaigns and product design. The company has introduced features such as end-to-end encryption, differential privacy, and on-device processing to ensure that user data is protected and anonymized (Apple Inc., 2020).</w:t>
      </w:r>
    </w:p>
    <w:p w14:paraId="145FC559" w14:textId="337F17B3" w:rsidR="00C375C4" w:rsidRDefault="00C375C4" w:rsidP="00C375C4">
      <w:pPr>
        <w:rPr>
          <w:lang w:val="en-US"/>
        </w:rPr>
      </w:pPr>
      <w:r w:rsidRPr="00C375C4">
        <w:rPr>
          <w:lang w:val="en-US"/>
        </w:rPr>
        <w:t>However, Apple has faced criticism for its cooperation with certain government requests for user data, raising concerns about the balance between privacy protection and compliance with legal obligations (Chen, 2016). To address these concerns and enhance transparency, Apple could consider publishing more detailed reports on government data requests, outlining the specific circumstances under which user data is shared and the measures taken to protect user privacy during these processes.</w:t>
      </w:r>
    </w:p>
    <w:p w14:paraId="1129D233" w14:textId="6C5D8537" w:rsidR="00C375C4" w:rsidRPr="00C375C4" w:rsidRDefault="00C375C4" w:rsidP="000F2A64">
      <w:pPr>
        <w:pStyle w:val="Heading2"/>
        <w:rPr>
          <w:lang w:val="en-US"/>
        </w:rPr>
      </w:pPr>
      <w:r w:rsidRPr="00C375C4">
        <w:rPr>
          <w:lang w:val="en-US"/>
        </w:rPr>
        <w:t>Philanthropic Efforts:</w:t>
      </w:r>
    </w:p>
    <w:p w14:paraId="7FAE4308" w14:textId="5ACC6F30" w:rsidR="00C375C4" w:rsidRPr="00C375C4" w:rsidRDefault="00C375C4" w:rsidP="00C375C4">
      <w:pPr>
        <w:rPr>
          <w:lang w:val="en-US"/>
        </w:rPr>
      </w:pPr>
      <w:r w:rsidRPr="00C375C4">
        <w:rPr>
          <w:lang w:val="en-US"/>
        </w:rPr>
        <w:t>Corporate philanthropy is another area in which Apple can improve its CSR practices. Although the company has supported various charitable causes and initiatives, such as Product Red and its annual donation to the Global Fund to fight AIDS, Tuberculosis, and Malaria, its overall philanthropic efforts have been criticized as lacking in comparison to other major technology companies (Mickle &amp; MacMillan, 2013).</w:t>
      </w:r>
    </w:p>
    <w:p w14:paraId="2DBCEE78" w14:textId="6FD266F7" w:rsidR="00C375C4" w:rsidRDefault="00C375C4" w:rsidP="00C375C4">
      <w:pPr>
        <w:rPr>
          <w:lang w:val="en-US"/>
        </w:rPr>
      </w:pPr>
      <w:r w:rsidRPr="00C375C4">
        <w:rPr>
          <w:lang w:val="en-US"/>
        </w:rPr>
        <w:t>To strengthen its commitment to corporate philanthropy, Apple could establish a dedicated foundation or increase its annual giving budget to support a wider range of charitable causes and initiatives. By doing so, the company can demonstrate its commitment to addressing pressing social issues and create a positive impact on communities worldwide. Moreover, Apple could also encourage employee volunteerism and engagement in philanthropic activities, thereby fostering a culture of giving and social responsibility within the organization (Porter &amp; Kramer, 2002).</w:t>
      </w:r>
    </w:p>
    <w:p w14:paraId="1DD6ED91" w14:textId="46BEA50B" w:rsidR="00C375C4" w:rsidRPr="00C375C4" w:rsidRDefault="00C375C4" w:rsidP="000F2A64">
      <w:pPr>
        <w:pStyle w:val="Heading2"/>
        <w:rPr>
          <w:lang w:val="en-US"/>
        </w:rPr>
      </w:pPr>
      <w:r w:rsidRPr="00C375C4">
        <w:rPr>
          <w:lang w:val="en-US"/>
        </w:rPr>
        <w:lastRenderedPageBreak/>
        <w:t>Collaboration with NGOs and Local Communities:</w:t>
      </w:r>
    </w:p>
    <w:p w14:paraId="045C09E8" w14:textId="1ED75AAF" w:rsidR="00C375C4" w:rsidRPr="00C375C4" w:rsidRDefault="00C375C4" w:rsidP="00C375C4">
      <w:pPr>
        <w:rPr>
          <w:lang w:val="en-US"/>
        </w:rPr>
      </w:pPr>
      <w:r w:rsidRPr="00C375C4">
        <w:rPr>
          <w:lang w:val="en-US"/>
        </w:rPr>
        <w:t>Another approach to improving CSR practices is to establish partnerships with non-governmental organizations (NGOs) and local communities in the regions where Apple operates. By working collaboratively with these stakeholders, Apple can gain valuable insights into local issues and develop targeted CSR initiatives that address specific community needs (Austin, 2000).</w:t>
      </w:r>
    </w:p>
    <w:p w14:paraId="75C50C76" w14:textId="59F4C932" w:rsidR="00C375C4" w:rsidRDefault="00C375C4" w:rsidP="00C375C4">
      <w:pPr>
        <w:rPr>
          <w:lang w:val="en-US"/>
        </w:rPr>
      </w:pPr>
      <w:r w:rsidRPr="00C375C4">
        <w:rPr>
          <w:lang w:val="en-US"/>
        </w:rPr>
        <w:t>For instance, Apple could partner with NGOs focused on education and digital literacy to develop programs that provide access to technology and training in underserved communities. This would not only help bridge the digital divide but also contribute to the long-term social and economic development of these communities.</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02F195CF" w:rsidR="00D15257" w:rsidRPr="006F68C0" w:rsidRDefault="00D15257" w:rsidP="00D15257">
      <w:pPr>
        <w:rPr>
          <w:lang w:val="en-US"/>
        </w:rPr>
      </w:pPr>
      <w:r w:rsidRPr="00D15257">
        <w:rPr>
          <w:lang w:val="en-US"/>
        </w:rPr>
        <w:t>In conclusion, Apple has demonstrated a strong commitment to sustainability and ethical practices, with significant efforts in areas such as environmental responsibility, renewable energy, and supply chain management. However, there is still room for improvement, particularly in addressing the issues of planned obsolescence and labor rights violations. By focusing on extending product lifespans, strengthening its Supplier Responsibility Program, engaging with stakeholders, and investing in social initiatives and sustainable innovation, Apple can further enhance its CSR practices and solidify its reputation as a responsible corporate citizen.</w:t>
      </w:r>
    </w:p>
    <w:p w14:paraId="0A0CA154" w14:textId="3EFA80C1" w:rsidR="00366496" w:rsidRDefault="00416E99">
      <w:pPr>
        <w:pStyle w:val="Heading1"/>
      </w:pPr>
      <w:r>
        <w:t>Συνολικά Συμπεράσματα</w:t>
      </w:r>
    </w:p>
    <w:p w14:paraId="1CA1693C" w14:textId="62137815" w:rsidR="00112B35" w:rsidRPr="00F51CC8" w:rsidRDefault="00112B35" w:rsidP="00112B35">
      <w:r w:rsidRPr="00F51CC8">
        <w:t xml:space="preserve">Σε </w:t>
      </w:r>
      <w:r w:rsidR="00F51CC8">
        <w:t>αυτή την έκθεση</w:t>
      </w:r>
      <w:r w:rsidRPr="00F51CC8">
        <w:t xml:space="preserve">, εξετάσαμε τη στρατηγική μάρκετινγκ της </w:t>
      </w:r>
      <w:r w:rsidRPr="00112B35">
        <w:rPr>
          <w:lang w:val="en-US"/>
        </w:rPr>
        <w:t>Apple</w:t>
      </w:r>
      <w:r w:rsidRPr="00F51CC8">
        <w:t xml:space="preserve"> για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Μέσα από μια κριτική αξιολόγηση αυτών των στοιχείων, αποκτήσαμε μια ολοκληρωμένη κατανόηση του τρόπου με τον οποίο η </w:t>
      </w:r>
      <w:r w:rsidRPr="00112B35">
        <w:rPr>
          <w:lang w:val="en-US"/>
        </w:rPr>
        <w:t>Apple</w:t>
      </w:r>
      <w:r w:rsidRPr="00F51CC8">
        <w:t xml:space="preserve"> εμπορεύεται αποτελεσματικά τα προϊόντα της για να διατηρήσει τη θέση της ως ηγέτης της αγοράς στη βιομηχανία </w:t>
      </w:r>
      <w:r w:rsidRPr="00112B35">
        <w:rPr>
          <w:lang w:val="en-US"/>
        </w:rPr>
        <w:t>smartphone</w:t>
      </w:r>
      <w:r w:rsidRPr="00F51CC8">
        <w:t>.</w:t>
      </w:r>
    </w:p>
    <w:p w14:paraId="774EF690" w14:textId="77777777" w:rsidR="00112B35" w:rsidRPr="00F51CC8" w:rsidRDefault="00112B35" w:rsidP="00112B35">
      <w:r w:rsidRPr="00F51CC8">
        <w:t xml:space="preserve">Ξεκινήσαμε διερευνώντας τη στρατηγική τμηματοποίησης και στόχευσης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Η ικανότητα της </w:t>
      </w:r>
      <w:r w:rsidRPr="00112B35">
        <w:rPr>
          <w:lang w:val="en-US"/>
        </w:rPr>
        <w:t>Apple</w:t>
      </w:r>
      <w:r w:rsidRPr="00F51CC8">
        <w:t xml:space="preserve"> </w:t>
      </w:r>
      <w:r w:rsidRPr="00F51CC8">
        <w:lastRenderedPageBreak/>
        <w:t>να τμηματοποιεί την αγορά και να προσαρμόζει τα προϊόντα της στις συγκεκριμένες ανάγκες και προτιμήσεις των καταναλωτών-στόχων της υπήρξε κρίσιμος παράγοντας για την επιτυχία της,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w:t>
      </w:r>
      <w:r w:rsidRPr="00F51CC8">
        <w:lastRenderedPageBreak/>
        <w:t xml:space="preserve">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248F57E7" w14:textId="77777777" w:rsidR="00581CAA" w:rsidRPr="00581CAA" w:rsidRDefault="00151CD1" w:rsidP="00581CAA">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81CAA" w:rsidRPr="00581CAA">
                <w:rPr>
                  <w:noProof/>
                  <w:lang w:val="en-US"/>
                </w:rPr>
                <w:t xml:space="preserve">Alvino, L., Pavone, L., Abhishta, A. &amp; Robben, H., 2020. Picking Your Brains: Where and How Neuroscience Tools Can Enhance Marketing Research. </w:t>
              </w:r>
              <w:r w:rsidR="00581CAA" w:rsidRPr="00581CAA">
                <w:rPr>
                  <w:i/>
                  <w:iCs/>
                  <w:noProof/>
                  <w:lang w:val="en-US"/>
                </w:rPr>
                <w:t xml:space="preserve">Front Neurosci, </w:t>
              </w:r>
              <w:r w:rsidR="00581CAA" w:rsidRPr="00581CAA">
                <w:rPr>
                  <w:noProof/>
                  <w:lang w:val="en-US"/>
                </w:rPr>
                <w:t>Volume 14.</w:t>
              </w:r>
            </w:p>
            <w:p w14:paraId="2A2C05DF" w14:textId="77777777" w:rsidR="00581CAA" w:rsidRPr="00581CAA" w:rsidRDefault="00581CAA" w:rsidP="00581CAA">
              <w:pPr>
                <w:pStyle w:val="Bibliography"/>
                <w:rPr>
                  <w:noProof/>
                  <w:lang w:val="en-US"/>
                </w:rPr>
              </w:pPr>
              <w:r w:rsidRPr="00581CAA">
                <w:rPr>
                  <w:noProof/>
                  <w:lang w:val="en-US"/>
                </w:rPr>
                <w:t xml:space="preserve">Balde, C. F., V, G. V., Kuehr, R. &amp; Stegmann, P., 2017. </w:t>
              </w:r>
              <w:r w:rsidRPr="00581CAA">
                <w:rPr>
                  <w:i/>
                  <w:iCs/>
                  <w:noProof/>
                  <w:lang w:val="en-US"/>
                </w:rPr>
                <w:t xml:space="preserve">The global e-waste monitor 2017: Quantities, flows, and resources, </w:t>
              </w:r>
              <w:r w:rsidRPr="00581CAA">
                <w:rPr>
                  <w:noProof/>
                  <w:lang w:val="en-US"/>
                </w:rPr>
                <w:t>s.l.: United Nations University, International Telecommunication Union &amp; International Solid Waste Association.</w:t>
              </w:r>
            </w:p>
            <w:p w14:paraId="75EA0464" w14:textId="77777777" w:rsidR="00581CAA" w:rsidRPr="00581CAA" w:rsidRDefault="00581CAA" w:rsidP="00581CAA">
              <w:pPr>
                <w:pStyle w:val="Bibliography"/>
                <w:rPr>
                  <w:noProof/>
                  <w:lang w:val="en-US"/>
                </w:rPr>
              </w:pPr>
              <w:r w:rsidRPr="00581CAA">
                <w:rPr>
                  <w:noProof/>
                  <w:lang w:val="en-US"/>
                </w:rPr>
                <w:t xml:space="preserve">Caroll, A. B., Brown, J. &amp; Buchholtz, A. K., 2017. </w:t>
              </w:r>
              <w:r w:rsidRPr="00581CAA">
                <w:rPr>
                  <w:i/>
                  <w:iCs/>
                  <w:noProof/>
                  <w:lang w:val="en-US"/>
                </w:rPr>
                <w:t xml:space="preserve">Business &amp; Society: Ethics, Sustainability &amp; Stakeholder Management. </w:t>
              </w:r>
              <w:r w:rsidRPr="00581CAA">
                <w:rPr>
                  <w:noProof/>
                  <w:lang w:val="en-US"/>
                </w:rPr>
                <w:t>10th ed. s.l.:Cengage Learning.</w:t>
              </w:r>
            </w:p>
            <w:p w14:paraId="2DB75C00" w14:textId="77777777" w:rsidR="00581CAA" w:rsidRPr="00581CAA" w:rsidRDefault="00581CAA" w:rsidP="00581CAA">
              <w:pPr>
                <w:pStyle w:val="Bibliography"/>
                <w:rPr>
                  <w:noProof/>
                  <w:lang w:val="en-US"/>
                </w:rPr>
              </w:pPr>
              <w:r w:rsidRPr="00581CAA">
                <w:rPr>
                  <w:noProof/>
                  <w:lang w:val="en-US"/>
                </w:rPr>
                <w:t xml:space="preserve">Cath, C. et al., 2018. Artificial Intelligence and the 'Good Society': the US, EU, and UK approach. </w:t>
              </w:r>
              <w:r w:rsidRPr="00581CAA">
                <w:rPr>
                  <w:i/>
                  <w:iCs/>
                  <w:noProof/>
                  <w:lang w:val="en-US"/>
                </w:rPr>
                <w:t xml:space="preserve">Science and Engineering Ethics, </w:t>
              </w:r>
              <w:r w:rsidRPr="00581CAA">
                <w:rPr>
                  <w:noProof/>
                  <w:lang w:val="en-US"/>
                </w:rPr>
                <w:t>24(2), pp. 505-528.</w:t>
              </w:r>
            </w:p>
            <w:p w14:paraId="6E514696" w14:textId="77777777" w:rsidR="00581CAA" w:rsidRPr="00581CAA" w:rsidRDefault="00581CAA" w:rsidP="00581CAA">
              <w:pPr>
                <w:pStyle w:val="Bibliography"/>
                <w:rPr>
                  <w:noProof/>
                  <w:lang w:val="en-US"/>
                </w:rPr>
              </w:pPr>
              <w:r w:rsidRPr="00581CAA">
                <w:rPr>
                  <w:noProof/>
                  <w:lang w:val="en-US"/>
                </w:rPr>
                <w:t xml:space="preserve">Chaffey, D. &amp; Chadwick, F. E., 2022. </w:t>
              </w:r>
              <w:r w:rsidRPr="00581CAA">
                <w:rPr>
                  <w:i/>
                  <w:iCs/>
                  <w:noProof/>
                  <w:lang w:val="en-US"/>
                </w:rPr>
                <w:t xml:space="preserve">Digital Marketing. </w:t>
              </w:r>
              <w:r w:rsidRPr="00581CAA">
                <w:rPr>
                  <w:noProof/>
                  <w:lang w:val="en-US"/>
                </w:rPr>
                <w:t>8th ed. UK: Pearson.</w:t>
              </w:r>
            </w:p>
            <w:p w14:paraId="3F0DD97C" w14:textId="77777777" w:rsidR="00581CAA" w:rsidRPr="00581CAA" w:rsidRDefault="00581CAA" w:rsidP="00581CAA">
              <w:pPr>
                <w:pStyle w:val="Bibliography"/>
                <w:rPr>
                  <w:noProof/>
                  <w:lang w:val="en-US"/>
                </w:rPr>
              </w:pPr>
              <w:r w:rsidRPr="00581CAA">
                <w:rPr>
                  <w:noProof/>
                  <w:lang w:val="en-US"/>
                </w:rPr>
                <w:t xml:space="preserve">Chandler, D., 2014. </w:t>
              </w:r>
              <w:r w:rsidRPr="00581CAA">
                <w:rPr>
                  <w:i/>
                  <w:iCs/>
                  <w:noProof/>
                  <w:lang w:val="en-US"/>
                </w:rPr>
                <w:t xml:space="preserve">Corporate Social Responsibility: A Strategic Perspective. </w:t>
              </w:r>
              <w:r w:rsidRPr="00581CAA">
                <w:rPr>
                  <w:noProof/>
                  <w:lang w:val="en-US"/>
                </w:rPr>
                <w:t>s.l.:Business Expert Press.</w:t>
              </w:r>
            </w:p>
            <w:p w14:paraId="115D4098" w14:textId="77777777" w:rsidR="00581CAA" w:rsidRPr="00581CAA" w:rsidRDefault="00581CAA" w:rsidP="00581CAA">
              <w:pPr>
                <w:pStyle w:val="Bibliography"/>
                <w:rPr>
                  <w:noProof/>
                  <w:lang w:val="en-US"/>
                </w:rPr>
              </w:pPr>
              <w:r w:rsidRPr="00581CAA">
                <w:rPr>
                  <w:noProof/>
                  <w:lang w:val="en-US"/>
                </w:rPr>
                <w:t xml:space="preserve">Crane, A. &amp; Glozer, S., 2016. Researching Corporate Social Responsibility Communication: Themes, Opportunities and Challenges. </w:t>
              </w:r>
              <w:r w:rsidRPr="00581CAA">
                <w:rPr>
                  <w:i/>
                  <w:iCs/>
                  <w:noProof/>
                  <w:lang w:val="en-US"/>
                </w:rPr>
                <w:t xml:space="preserve">Journal of Management Studies, </w:t>
              </w:r>
              <w:r w:rsidRPr="00581CAA">
                <w:rPr>
                  <w:noProof/>
                  <w:lang w:val="en-US"/>
                </w:rPr>
                <w:t>53(7), pp. 1223-1252.</w:t>
              </w:r>
            </w:p>
            <w:p w14:paraId="4183B2D4" w14:textId="77777777" w:rsidR="00581CAA" w:rsidRPr="00581CAA" w:rsidRDefault="00581CAA" w:rsidP="00581CAA">
              <w:pPr>
                <w:pStyle w:val="Bibliography"/>
                <w:rPr>
                  <w:noProof/>
                  <w:lang w:val="en-US"/>
                </w:rPr>
              </w:pPr>
              <w:r w:rsidRPr="00581CAA">
                <w:rPr>
                  <w:noProof/>
                  <w:lang w:val="en-US"/>
                </w:rPr>
                <w:t xml:space="preserve">Crane, A., Matten, D., Glozer, S. &amp; Spence, L., 2019. </w:t>
              </w:r>
              <w:r w:rsidRPr="00581CAA">
                <w:rPr>
                  <w:i/>
                  <w:iCs/>
                  <w:noProof/>
                  <w:lang w:val="en-US"/>
                </w:rPr>
                <w:t xml:space="preserve">Business ethics: Managing corporate citizenship and sustainability in the age of globalization. </w:t>
              </w:r>
              <w:r w:rsidRPr="00581CAA">
                <w:rPr>
                  <w:noProof/>
                  <w:lang w:val="en-US"/>
                </w:rPr>
                <w:t>5th ed. s.l.:Oxford University Press.</w:t>
              </w:r>
            </w:p>
            <w:p w14:paraId="74703DEA" w14:textId="77777777" w:rsidR="00581CAA" w:rsidRPr="00581CAA" w:rsidRDefault="00581CAA" w:rsidP="00581CAA">
              <w:pPr>
                <w:pStyle w:val="Bibliography"/>
                <w:rPr>
                  <w:noProof/>
                  <w:lang w:val="en-US"/>
                </w:rPr>
              </w:pPr>
              <w:r w:rsidRPr="00581CAA">
                <w:rPr>
                  <w:noProof/>
                  <w:lang w:val="en-US"/>
                </w:rPr>
                <w:t xml:space="preserve">Culnan, M. J. &amp; Williams, C. C., 2009. How Ethics Can Enhance Organizational Privacy: Lessons from the Choicepoint and TJX Data Breaches. </w:t>
              </w:r>
              <w:r w:rsidRPr="00581CAA">
                <w:rPr>
                  <w:i/>
                  <w:iCs/>
                  <w:noProof/>
                  <w:lang w:val="en-US"/>
                </w:rPr>
                <w:t xml:space="preserve">MIS Quarterly, </w:t>
              </w:r>
              <w:r w:rsidRPr="00581CAA">
                <w:rPr>
                  <w:noProof/>
                  <w:lang w:val="en-US"/>
                </w:rPr>
                <w:t>33(4), pp. 673-687.</w:t>
              </w:r>
            </w:p>
            <w:p w14:paraId="11041E1D" w14:textId="77777777" w:rsidR="00581CAA" w:rsidRPr="00581CAA" w:rsidRDefault="00581CAA" w:rsidP="00581CAA">
              <w:pPr>
                <w:pStyle w:val="Bibliography"/>
                <w:rPr>
                  <w:noProof/>
                  <w:lang w:val="en-US"/>
                </w:rPr>
              </w:pPr>
              <w:r w:rsidRPr="00581CAA">
                <w:rPr>
                  <w:noProof/>
                  <w:lang w:val="en-US"/>
                </w:rPr>
                <w:t xml:space="preserve">Entertainment Software Association, 2023. </w:t>
              </w:r>
              <w:r w:rsidRPr="00581CAA">
                <w:rPr>
                  <w:i/>
                  <w:iCs/>
                  <w:noProof/>
                  <w:lang w:val="en-US"/>
                </w:rPr>
                <w:t xml:space="preserve">2020 Essential Facts About the Video Game Industry. </w:t>
              </w:r>
              <w:r w:rsidRPr="00581CAA">
                <w:rPr>
                  <w:noProof/>
                  <w:lang w:val="en-US"/>
                </w:rPr>
                <w:t xml:space="preserve">[Online] </w:t>
              </w:r>
              <w:r w:rsidRPr="00581CAA">
                <w:rPr>
                  <w:noProof/>
                  <w:lang w:val="en-US"/>
                </w:rPr>
                <w:br/>
                <w:t xml:space="preserve">Available at: </w:t>
              </w:r>
              <w:r w:rsidRPr="00581CAA">
                <w:rPr>
                  <w:noProof/>
                  <w:u w:val="single"/>
                  <w:lang w:val="en-US"/>
                </w:rPr>
                <w:t>https://www.theesa.com/wp-content/uploads/2021/03/Final-</w:t>
              </w:r>
              <w:r w:rsidRPr="00581CAA">
                <w:rPr>
                  <w:noProof/>
                  <w:u w:val="single"/>
                  <w:lang w:val="en-US"/>
                </w:rPr>
                <w:lastRenderedPageBreak/>
                <w:t>Edited-2020-ESA_Essential_facts.pdf</w:t>
              </w:r>
              <w:r w:rsidRPr="00581CAA">
                <w:rPr>
                  <w:noProof/>
                  <w:lang w:val="en-US"/>
                </w:rPr>
                <w:br/>
                <w:t>[Accessed 23 3 2023].</w:t>
              </w:r>
            </w:p>
            <w:p w14:paraId="66040BC9" w14:textId="77777777" w:rsidR="00581CAA" w:rsidRPr="00581CAA" w:rsidRDefault="00581CAA" w:rsidP="00581CAA">
              <w:pPr>
                <w:pStyle w:val="Bibliography"/>
                <w:rPr>
                  <w:noProof/>
                  <w:lang w:val="en-US"/>
                </w:rPr>
              </w:pPr>
              <w:r w:rsidRPr="00581CAA">
                <w:rPr>
                  <w:noProof/>
                  <w:lang w:val="en-US"/>
                </w:rPr>
                <w:t xml:space="preserve">Grewal, D., Roggeveen, A. L. &amp; Nordfalt, J., 2017. The Future of Retailing. </w:t>
              </w:r>
              <w:r w:rsidRPr="00581CAA">
                <w:rPr>
                  <w:i/>
                  <w:iCs/>
                  <w:noProof/>
                  <w:lang w:val="en-US"/>
                </w:rPr>
                <w:t xml:space="preserve">Journal of Retailing, </w:t>
              </w:r>
              <w:r w:rsidRPr="00581CAA">
                <w:rPr>
                  <w:noProof/>
                  <w:lang w:val="en-US"/>
                </w:rPr>
                <w:t>93(1), pp. 1-6.</w:t>
              </w:r>
            </w:p>
            <w:p w14:paraId="44450246" w14:textId="77777777" w:rsidR="00581CAA" w:rsidRPr="00581CAA" w:rsidRDefault="00581CAA" w:rsidP="00581CAA">
              <w:pPr>
                <w:pStyle w:val="Bibliography"/>
                <w:rPr>
                  <w:noProof/>
                  <w:lang w:val="en-US"/>
                </w:rPr>
              </w:pPr>
              <w:r w:rsidRPr="00581CAA">
                <w:rPr>
                  <w:noProof/>
                  <w:lang w:val="en-US"/>
                </w:rPr>
                <w:t xml:space="preserve">Gupta, A. D., 2022. </w:t>
              </w:r>
              <w:r w:rsidRPr="00581CAA">
                <w:rPr>
                  <w:i/>
                  <w:iCs/>
                  <w:noProof/>
                  <w:lang w:val="en-US"/>
                </w:rPr>
                <w:t xml:space="preserve">A Casebook of Strategic Corporate Social Responsibility. </w:t>
              </w:r>
              <w:r w:rsidRPr="00581CAA">
                <w:rPr>
                  <w:noProof/>
                  <w:lang w:val="en-US"/>
                </w:rPr>
                <w:t>s.l.:s.n.</w:t>
              </w:r>
            </w:p>
            <w:p w14:paraId="2675129F" w14:textId="77777777" w:rsidR="00581CAA" w:rsidRPr="00581CAA" w:rsidRDefault="00581CAA" w:rsidP="00581CAA">
              <w:pPr>
                <w:pStyle w:val="Bibliography"/>
                <w:rPr>
                  <w:noProof/>
                  <w:lang w:val="en-US"/>
                </w:rPr>
              </w:pPr>
              <w:r w:rsidRPr="00581CAA">
                <w:rPr>
                  <w:noProof/>
                  <w:lang w:val="en-US"/>
                </w:rPr>
                <w:t xml:space="preserve">Harvard Business Review, 2019. </w:t>
              </w:r>
              <w:r w:rsidRPr="00581CAA">
                <w:rPr>
                  <w:i/>
                  <w:iCs/>
                  <w:noProof/>
                  <w:lang w:val="en-US"/>
                </w:rPr>
                <w:t xml:space="preserve">Neuromarketing: What You Need to Know. </w:t>
              </w:r>
              <w:r w:rsidRPr="00581CAA">
                <w:rPr>
                  <w:noProof/>
                  <w:lang w:val="en-US"/>
                </w:rPr>
                <w:t xml:space="preserve">[Online] </w:t>
              </w:r>
              <w:r w:rsidRPr="00581CAA">
                <w:rPr>
                  <w:noProof/>
                  <w:lang w:val="en-US"/>
                </w:rPr>
                <w:br/>
                <w:t xml:space="preserve">Available at: </w:t>
              </w:r>
              <w:r w:rsidRPr="00581CAA">
                <w:rPr>
                  <w:noProof/>
                  <w:u w:val="single"/>
                  <w:lang w:val="en-US"/>
                </w:rPr>
                <w:t>https://hbr.org/2019/01/neuromarketing-what-you-need-to-know</w:t>
              </w:r>
              <w:r w:rsidRPr="00581CAA">
                <w:rPr>
                  <w:noProof/>
                  <w:lang w:val="en-US"/>
                </w:rPr>
                <w:br/>
                <w:t>[Accessed 30 3 2023].</w:t>
              </w:r>
            </w:p>
            <w:p w14:paraId="74581368" w14:textId="77777777" w:rsidR="00581CAA" w:rsidRPr="00581CAA" w:rsidRDefault="00581CAA" w:rsidP="00581CAA">
              <w:pPr>
                <w:pStyle w:val="Bibliography"/>
                <w:rPr>
                  <w:noProof/>
                  <w:lang w:val="en-US"/>
                </w:rPr>
              </w:pPr>
              <w:r w:rsidRPr="00581CAA">
                <w:rPr>
                  <w:noProof/>
                  <w:lang w:val="en-US"/>
                </w:rPr>
                <w:t xml:space="preserve">Hollensen, S., 2019. </w:t>
              </w:r>
              <w:r w:rsidRPr="00581CAA">
                <w:rPr>
                  <w:i/>
                  <w:iCs/>
                  <w:noProof/>
                  <w:lang w:val="en-US"/>
                </w:rPr>
                <w:t xml:space="preserve">Marketing Management: A relationship approach. </w:t>
              </w:r>
              <w:r w:rsidRPr="00581CAA">
                <w:rPr>
                  <w:noProof/>
                  <w:lang w:val="en-US"/>
                </w:rPr>
                <w:t>4th ed. Harlow: Pearson.</w:t>
              </w:r>
            </w:p>
            <w:p w14:paraId="71ED7F14" w14:textId="77777777" w:rsidR="00581CAA" w:rsidRPr="00581CAA" w:rsidRDefault="00581CAA" w:rsidP="00581CAA">
              <w:pPr>
                <w:pStyle w:val="Bibliography"/>
                <w:rPr>
                  <w:noProof/>
                  <w:lang w:val="en-US"/>
                </w:rPr>
              </w:pPr>
              <w:r w:rsidRPr="00581CAA">
                <w:rPr>
                  <w:noProof/>
                  <w:lang w:val="en-US"/>
                </w:rPr>
                <w:t xml:space="preserve">Khatsenkova, S., 2023. </w:t>
              </w:r>
              <w:r w:rsidRPr="00581CAA">
                <w:rPr>
                  <w:i/>
                  <w:iCs/>
                  <w:noProof/>
                  <w:lang w:val="en-US"/>
                </w:rPr>
                <w:t xml:space="preserve">After Italy blocked access to ChatGPT, will the rest of Europe follow?. </w:t>
              </w:r>
              <w:r w:rsidRPr="00581CAA">
                <w:rPr>
                  <w:noProof/>
                  <w:lang w:val="en-US"/>
                </w:rPr>
                <w:t xml:space="preserve">[Online] </w:t>
              </w:r>
              <w:r w:rsidRPr="00581CAA">
                <w:rPr>
                  <w:noProof/>
                  <w:lang w:val="en-US"/>
                </w:rPr>
                <w:br/>
                <w:t xml:space="preserve">Available at: </w:t>
              </w:r>
              <w:r w:rsidRPr="00581CAA">
                <w:rPr>
                  <w:noProof/>
                  <w:u w:val="single"/>
                  <w:lang w:val="en-US"/>
                </w:rPr>
                <w:t>https://www.euronews.com/next/2023/04/04/after-italy-blocked-access-to-openais-chatgpt-chatbot-will-the-rest-of-europe-follow</w:t>
              </w:r>
              <w:r w:rsidRPr="00581CAA">
                <w:rPr>
                  <w:noProof/>
                  <w:lang w:val="en-US"/>
                </w:rPr>
                <w:br/>
                <w:t>[Accessed 10 4 2023].</w:t>
              </w:r>
            </w:p>
            <w:p w14:paraId="3F311DAC" w14:textId="77777777" w:rsidR="00581CAA" w:rsidRPr="00581CAA" w:rsidRDefault="00581CAA" w:rsidP="00581CAA">
              <w:pPr>
                <w:pStyle w:val="Bibliography"/>
                <w:rPr>
                  <w:noProof/>
                  <w:lang w:val="en-US"/>
                </w:rPr>
              </w:pPr>
              <w:r w:rsidRPr="00581CAA">
                <w:rPr>
                  <w:noProof/>
                  <w:lang w:val="en-US"/>
                </w:rPr>
                <w:t xml:space="preserve">Kim, Y. &amp; Chandler, J. D., 2018. HOW SOCIAL COMMUNITY AND SOCIAL PUBLISHING INFLUENCE NEW. </w:t>
              </w:r>
              <w:r w:rsidRPr="00581CAA">
                <w:rPr>
                  <w:i/>
                  <w:iCs/>
                  <w:noProof/>
                  <w:lang w:val="en-US"/>
                </w:rPr>
                <w:t xml:space="preserve">Journal of Marketing Theory and Practice, </w:t>
              </w:r>
              <w:r w:rsidRPr="00581CAA">
                <w:rPr>
                  <w:noProof/>
                  <w:lang w:val="en-US"/>
                </w:rPr>
                <w:t>26((1-2)), pp. 144-157.</w:t>
              </w:r>
            </w:p>
            <w:p w14:paraId="5A4C2F9E" w14:textId="77777777" w:rsidR="00581CAA" w:rsidRPr="00581CAA" w:rsidRDefault="00581CAA" w:rsidP="00581CAA">
              <w:pPr>
                <w:pStyle w:val="Bibliography"/>
                <w:rPr>
                  <w:noProof/>
                  <w:lang w:val="en-US"/>
                </w:rPr>
              </w:pPr>
              <w:r w:rsidRPr="00581CAA">
                <w:rPr>
                  <w:noProof/>
                  <w:lang w:val="en-US"/>
                </w:rPr>
                <w:t xml:space="preserve">Kottler, P. &amp; Keller, K. L., 2016. </w:t>
              </w:r>
              <w:r w:rsidRPr="00581CAA">
                <w:rPr>
                  <w:i/>
                  <w:iCs/>
                  <w:noProof/>
                  <w:lang w:val="en-US"/>
                </w:rPr>
                <w:t xml:space="preserve">Marketing Management. </w:t>
              </w:r>
              <w:r w:rsidRPr="00581CAA">
                <w:rPr>
                  <w:noProof/>
                  <w:lang w:val="en-US"/>
                </w:rPr>
                <w:t>15th ed. Harlow: Pearson.</w:t>
              </w:r>
            </w:p>
            <w:p w14:paraId="37CB9BF6" w14:textId="77777777" w:rsidR="00581CAA" w:rsidRPr="00581CAA" w:rsidRDefault="00581CAA" w:rsidP="00581CAA">
              <w:pPr>
                <w:pStyle w:val="Bibliography"/>
                <w:rPr>
                  <w:noProof/>
                  <w:lang w:val="en-US"/>
                </w:rPr>
              </w:pPr>
              <w:r w:rsidRPr="00581CAA">
                <w:rPr>
                  <w:noProof/>
                  <w:lang w:val="en-US"/>
                </w:rPr>
                <w:t xml:space="preserve">Locke, R. M., 2013. The promise and limits of private power: Promoting labor standards in a global economy. </w:t>
              </w:r>
              <w:r w:rsidRPr="00581CAA">
                <w:rPr>
                  <w:i/>
                  <w:iCs/>
                  <w:noProof/>
                  <w:lang w:val="en-US"/>
                </w:rPr>
                <w:t>Cambridge University Press.</w:t>
              </w:r>
            </w:p>
            <w:p w14:paraId="192B04DC" w14:textId="77777777" w:rsidR="00581CAA" w:rsidRPr="00581CAA" w:rsidRDefault="00581CAA" w:rsidP="00581CAA">
              <w:pPr>
                <w:pStyle w:val="Bibliography"/>
                <w:rPr>
                  <w:noProof/>
                  <w:lang w:val="en-US"/>
                </w:rPr>
              </w:pPr>
              <w:r w:rsidRPr="00581CAA">
                <w:rPr>
                  <w:noProof/>
                  <w:lang w:val="en-US"/>
                </w:rPr>
                <w:t xml:space="preserve">Marshall, R., 2013. </w:t>
              </w:r>
              <w:r w:rsidRPr="00581CAA">
                <w:rPr>
                  <w:i/>
                  <w:iCs/>
                  <w:noProof/>
                  <w:lang w:val="en-US"/>
                </w:rPr>
                <w:t xml:space="preserve">The History of the Xbox. </w:t>
              </w:r>
              <w:r w:rsidRPr="00581CAA">
                <w:rPr>
                  <w:noProof/>
                  <w:lang w:val="en-US"/>
                </w:rPr>
                <w:t xml:space="preserve">[Online] </w:t>
              </w:r>
              <w:r w:rsidRPr="00581CAA">
                <w:rPr>
                  <w:noProof/>
                  <w:lang w:val="en-US"/>
                </w:rPr>
                <w:br/>
                <w:t xml:space="preserve">Available at: </w:t>
              </w:r>
              <w:r w:rsidRPr="00581CAA">
                <w:rPr>
                  <w:noProof/>
                  <w:u w:val="single"/>
                  <w:lang w:val="en-US"/>
                </w:rPr>
                <w:t>https://www.digitaltrends.com/gaming/the-history-of-the-xbox/</w:t>
              </w:r>
              <w:r w:rsidRPr="00581CAA">
                <w:rPr>
                  <w:noProof/>
                  <w:lang w:val="en-US"/>
                </w:rPr>
                <w:br/>
                <w:t>[Accessed 6 4 2023].</w:t>
              </w:r>
            </w:p>
            <w:p w14:paraId="22663341" w14:textId="77777777" w:rsidR="00581CAA" w:rsidRPr="00581CAA" w:rsidRDefault="00581CAA" w:rsidP="00581CAA">
              <w:pPr>
                <w:pStyle w:val="Bibliography"/>
                <w:rPr>
                  <w:noProof/>
                  <w:lang w:val="en-US"/>
                </w:rPr>
              </w:pPr>
              <w:r w:rsidRPr="00581CAA">
                <w:rPr>
                  <w:noProof/>
                  <w:lang w:val="en-US"/>
                </w:rPr>
                <w:t xml:space="preserve">Microsoft Accessibility, 2023. </w:t>
              </w:r>
              <w:r w:rsidRPr="00581CAA">
                <w:rPr>
                  <w:i/>
                  <w:iCs/>
                  <w:noProof/>
                  <w:lang w:val="en-US"/>
                </w:rPr>
                <w:t xml:space="preserve">Microsoft Accessibility Features. </w:t>
              </w:r>
              <w:r w:rsidRPr="00581CAA">
                <w:rPr>
                  <w:noProof/>
                  <w:lang w:val="en-US"/>
                </w:rPr>
                <w:t xml:space="preserve">[Online] </w:t>
              </w:r>
              <w:r w:rsidRPr="00581CAA">
                <w:rPr>
                  <w:noProof/>
                  <w:lang w:val="en-US"/>
                </w:rPr>
                <w:br/>
                <w:t xml:space="preserve">Available at: </w:t>
              </w:r>
              <w:r w:rsidRPr="00581CAA">
                <w:rPr>
                  <w:noProof/>
                  <w:u w:val="single"/>
                  <w:lang w:val="en-US"/>
                </w:rPr>
                <w:t>https://www.xbox.com/en-US/community/for-</w:t>
              </w:r>
              <w:r w:rsidRPr="00581CAA">
                <w:rPr>
                  <w:noProof/>
                  <w:u w:val="single"/>
                  <w:lang w:val="en-US"/>
                </w:rPr>
                <w:lastRenderedPageBreak/>
                <w:t>everyone/accessibility</w:t>
              </w:r>
              <w:r w:rsidRPr="00581CAA">
                <w:rPr>
                  <w:noProof/>
                  <w:lang w:val="en-US"/>
                </w:rPr>
                <w:br/>
                <w:t>[Accessed 10 4 2023].</w:t>
              </w:r>
            </w:p>
            <w:p w14:paraId="45C91B75" w14:textId="77777777" w:rsidR="00581CAA" w:rsidRPr="00581CAA" w:rsidRDefault="00581CAA" w:rsidP="00581CAA">
              <w:pPr>
                <w:pStyle w:val="Bibliography"/>
                <w:rPr>
                  <w:noProof/>
                  <w:lang w:val="en-US"/>
                </w:rPr>
              </w:pPr>
              <w:r w:rsidRPr="00581CAA">
                <w:rPr>
                  <w:noProof/>
                  <w:lang w:val="en-US"/>
                </w:rPr>
                <w:t xml:space="preserve">Microsoft Airband, 2023. </w:t>
              </w:r>
              <w:r w:rsidRPr="00581CAA">
                <w:rPr>
                  <w:i/>
                  <w:iCs/>
                  <w:noProof/>
                  <w:lang w:val="en-US"/>
                </w:rPr>
                <w:t xml:space="preserve">Microsoft Airband | Advancing Digital Equity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https://www.microsoft.com/en-us/corporate-responsibility/airband-initiative</w:t>
              </w:r>
              <w:r w:rsidRPr="00581CAA">
                <w:rPr>
                  <w:noProof/>
                  <w:lang w:val="en-US"/>
                </w:rPr>
                <w:br/>
                <w:t>[Accessed 10 4 2023].</w:t>
              </w:r>
            </w:p>
            <w:p w14:paraId="4F2F1EFC" w14:textId="77777777" w:rsidR="00581CAA" w:rsidRPr="00581CAA" w:rsidRDefault="00581CAA" w:rsidP="00581CAA">
              <w:pPr>
                <w:pStyle w:val="Bibliography"/>
                <w:rPr>
                  <w:noProof/>
                  <w:lang w:val="en-US"/>
                </w:rPr>
              </w:pPr>
              <w:r w:rsidRPr="00581CAA">
                <w:rPr>
                  <w:noProof/>
                  <w:lang w:val="en-US"/>
                </w:rPr>
                <w:t xml:space="preserve">Microsoft CSR, 2023. </w:t>
              </w:r>
              <w:r w:rsidRPr="00581CAA">
                <w:rPr>
                  <w:i/>
                  <w:iCs/>
                  <w:noProof/>
                  <w:lang w:val="en-US"/>
                </w:rPr>
                <w:t xml:space="preserve">Microsoft Corporate Social Rensposibility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w:t>
              </w:r>
              <w:r w:rsidRPr="00581CAA">
                <w:rPr>
                  <w:noProof/>
                  <w:lang w:val="en-US"/>
                </w:rPr>
                <w:br/>
                <w:t>[Accessed 5 4 2023].</w:t>
              </w:r>
            </w:p>
            <w:p w14:paraId="5DC48E53" w14:textId="77777777" w:rsidR="00581CAA" w:rsidRPr="00581CAA" w:rsidRDefault="00581CAA" w:rsidP="00581CAA">
              <w:pPr>
                <w:pStyle w:val="Bibliography"/>
                <w:rPr>
                  <w:noProof/>
                  <w:lang w:val="en-US"/>
                </w:rPr>
              </w:pPr>
              <w:r w:rsidRPr="00581CAA">
                <w:rPr>
                  <w:noProof/>
                  <w:lang w:val="en-US"/>
                </w:rPr>
                <w:t xml:space="preserve">Microsoft GDPR, 2023. </w:t>
              </w:r>
              <w:r w:rsidRPr="00581CAA">
                <w:rPr>
                  <w:i/>
                  <w:iCs/>
                  <w:noProof/>
                  <w:lang w:val="en-US"/>
                </w:rPr>
                <w:t xml:space="preserve">General Data Protection Regulation | GDPR Overview.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https://www.microsoft.com/en/trust-center/privacy/gdpr-overview</w:t>
              </w:r>
              <w:r w:rsidRPr="00581CAA">
                <w:rPr>
                  <w:noProof/>
                  <w:lang w:val="en-US"/>
                </w:rPr>
                <w:br/>
                <w:t>[Accessed 8 4 2023].</w:t>
              </w:r>
            </w:p>
            <w:p w14:paraId="5894EBC1" w14:textId="77777777" w:rsidR="00581CAA" w:rsidRPr="00581CAA" w:rsidRDefault="00581CAA" w:rsidP="00581CAA">
              <w:pPr>
                <w:pStyle w:val="Bibliography"/>
                <w:rPr>
                  <w:noProof/>
                  <w:lang w:val="en-US"/>
                </w:rPr>
              </w:pPr>
              <w:r w:rsidRPr="00581CAA">
                <w:rPr>
                  <w:noProof/>
                  <w:lang w:val="en-US"/>
                </w:rPr>
                <w:t xml:space="preserve">Microsoft Sunstainability, 2023. [Online] </w:t>
              </w:r>
              <w:r w:rsidRPr="00581CAA">
                <w:rPr>
                  <w:noProof/>
                  <w:lang w:val="en-US"/>
                </w:rPr>
                <w:br/>
                <w:t xml:space="preserve">Available at: </w:t>
              </w:r>
              <w:r w:rsidRPr="00581CAA">
                <w:rPr>
                  <w:noProof/>
                  <w:u w:val="single"/>
                  <w:lang w:val="en-US"/>
                </w:rPr>
                <w:t>https://unlocked.microsoft.com/</w:t>
              </w:r>
              <w:r w:rsidRPr="00581CAA">
                <w:rPr>
                  <w:noProof/>
                  <w:lang w:val="en-US"/>
                </w:rPr>
                <w:br/>
                <w:t>[Accessed 5 4 2023].</w:t>
              </w:r>
            </w:p>
            <w:p w14:paraId="642530A4" w14:textId="77777777" w:rsidR="00581CAA" w:rsidRPr="00581CAA" w:rsidRDefault="00581CAA" w:rsidP="00581CAA">
              <w:pPr>
                <w:pStyle w:val="Bibliography"/>
                <w:rPr>
                  <w:noProof/>
                  <w:lang w:val="en-US"/>
                </w:rPr>
              </w:pPr>
              <w:r w:rsidRPr="00581CAA">
                <w:rPr>
                  <w:noProof/>
                  <w:lang w:val="en-US"/>
                </w:rPr>
                <w:t xml:space="preserve">Microsoft Supplier Diversity, 2023. </w:t>
              </w:r>
              <w:r w:rsidRPr="00581CAA">
                <w:rPr>
                  <w:i/>
                  <w:iCs/>
                  <w:noProof/>
                  <w:lang w:val="en-US"/>
                </w:rPr>
                <w:t xml:space="preserve">Supplier Diversity at Microsoft | Microsoft Procurement.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https://www.microsoft.com/en-us/procurement/diversity-overview.aspx</w:t>
              </w:r>
              <w:r w:rsidRPr="00581CAA">
                <w:rPr>
                  <w:noProof/>
                  <w:lang w:val="en-US"/>
                </w:rPr>
                <w:br/>
                <w:t>[Accessed 10 4 2023].</w:t>
              </w:r>
            </w:p>
            <w:p w14:paraId="01C7E224" w14:textId="77777777" w:rsidR="00581CAA" w:rsidRPr="00581CAA" w:rsidRDefault="00581CAA" w:rsidP="00581CAA">
              <w:pPr>
                <w:pStyle w:val="Bibliography"/>
                <w:rPr>
                  <w:noProof/>
                  <w:lang w:val="en-US"/>
                </w:rPr>
              </w:pPr>
              <w:r w:rsidRPr="00581CAA">
                <w:rPr>
                  <w:noProof/>
                  <w:lang w:val="en-US"/>
                </w:rPr>
                <w:t xml:space="preserve">Microsoft, 2023. </w:t>
              </w:r>
              <w:r w:rsidRPr="00581CAA">
                <w:rPr>
                  <w:i/>
                  <w:iCs/>
                  <w:noProof/>
                  <w:lang w:val="en-US"/>
                </w:rPr>
                <w:t xml:space="preserve">About Microsoft | Mission and Vision.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https://www.microsoft.com/en-us/about</w:t>
              </w:r>
              <w:r w:rsidRPr="00581CAA">
                <w:rPr>
                  <w:noProof/>
                  <w:lang w:val="en-US"/>
                </w:rPr>
                <w:br/>
                <w:t>[Accessed 26 03 2023].</w:t>
              </w:r>
            </w:p>
            <w:p w14:paraId="6C3B3B65" w14:textId="77777777" w:rsidR="00581CAA" w:rsidRPr="00581CAA" w:rsidRDefault="00581CAA" w:rsidP="00581CAA">
              <w:pPr>
                <w:pStyle w:val="Bibliography"/>
                <w:rPr>
                  <w:noProof/>
                  <w:lang w:val="en-US"/>
                </w:rPr>
              </w:pPr>
              <w:r w:rsidRPr="00581CAA">
                <w:rPr>
                  <w:noProof/>
                  <w:lang w:val="en-US"/>
                </w:rPr>
                <w:t xml:space="preserve">Mulhern, F., 2009. Integrated marketing communications: From media channels to digital connectivity. </w:t>
              </w:r>
              <w:r w:rsidRPr="00581CAA">
                <w:rPr>
                  <w:i/>
                  <w:iCs/>
                  <w:noProof/>
                  <w:lang w:val="en-US"/>
                </w:rPr>
                <w:t xml:space="preserve">Journal of Marketing Communications, </w:t>
              </w:r>
              <w:r w:rsidRPr="00581CAA">
                <w:rPr>
                  <w:noProof/>
                  <w:lang w:val="en-US"/>
                </w:rPr>
                <w:t>15((2-3)), pp. 85-101.</w:t>
              </w:r>
            </w:p>
            <w:p w14:paraId="37627400" w14:textId="77777777" w:rsidR="00581CAA" w:rsidRPr="00581CAA" w:rsidRDefault="00581CAA" w:rsidP="00581CAA">
              <w:pPr>
                <w:pStyle w:val="Bibliography"/>
                <w:rPr>
                  <w:noProof/>
                  <w:lang w:val="en-US"/>
                </w:rPr>
              </w:pPr>
              <w:r w:rsidRPr="00581CAA">
                <w:rPr>
                  <w:noProof/>
                  <w:lang w:val="en-US"/>
                </w:rPr>
                <w:lastRenderedPageBreak/>
                <w:t xml:space="preserve">Newzoo, 2023. </w:t>
              </w:r>
              <w:r w:rsidRPr="00581CAA">
                <w:rPr>
                  <w:i/>
                  <w:iCs/>
                  <w:noProof/>
                  <w:lang w:val="en-US"/>
                </w:rPr>
                <w:t xml:space="preserve">Global Games Market Report. </w:t>
              </w:r>
              <w:r w:rsidRPr="00581CAA">
                <w:rPr>
                  <w:noProof/>
                  <w:lang w:val="en-US"/>
                </w:rPr>
                <w:t xml:space="preserve">[Online] </w:t>
              </w:r>
              <w:r w:rsidRPr="00581CAA">
                <w:rPr>
                  <w:noProof/>
                  <w:lang w:val="en-US"/>
                </w:rPr>
                <w:br/>
                <w:t xml:space="preserve">Available at: </w:t>
              </w:r>
              <w:r w:rsidRPr="00581CAA">
                <w:rPr>
                  <w:noProof/>
                  <w:u w:val="single"/>
                  <w:lang w:val="en-US"/>
                </w:rPr>
                <w:t>https://newzoo.com/resources/blog/newzoos-game-market-trends-to-watch-in-2023-part-1</w:t>
              </w:r>
              <w:r w:rsidRPr="00581CAA">
                <w:rPr>
                  <w:noProof/>
                  <w:lang w:val="en-US"/>
                </w:rPr>
                <w:br/>
                <w:t>[Accessed 4 4 2023].</w:t>
              </w:r>
            </w:p>
            <w:p w14:paraId="5708FA8B" w14:textId="77777777" w:rsidR="00581CAA" w:rsidRPr="00581CAA" w:rsidRDefault="00581CAA" w:rsidP="00581CAA">
              <w:pPr>
                <w:pStyle w:val="Bibliography"/>
                <w:rPr>
                  <w:noProof/>
                  <w:lang w:val="en-US"/>
                </w:rPr>
              </w:pPr>
              <w:r w:rsidRPr="00581CAA">
                <w:rPr>
                  <w:noProof/>
                  <w:lang w:val="en-US"/>
                </w:rPr>
                <w:t xml:space="preserve">Porter, M. E. &amp; Kramer, M. R., 2002. The Competitive Advantage of Corporate Philanthropy. </w:t>
              </w:r>
              <w:r w:rsidRPr="00581CAA">
                <w:rPr>
                  <w:i/>
                  <w:iCs/>
                  <w:noProof/>
                  <w:lang w:val="en-US"/>
                </w:rPr>
                <w:t xml:space="preserve">Harvard Business Review, </w:t>
              </w:r>
              <w:r w:rsidRPr="00581CAA">
                <w:rPr>
                  <w:noProof/>
                  <w:lang w:val="en-US"/>
                </w:rPr>
                <w:t>80(12), pp. 56-68.</w:t>
              </w:r>
            </w:p>
            <w:p w14:paraId="0E807879" w14:textId="77777777" w:rsidR="00581CAA" w:rsidRPr="00581CAA" w:rsidRDefault="00581CAA" w:rsidP="00581CAA">
              <w:pPr>
                <w:pStyle w:val="Bibliography"/>
                <w:rPr>
                  <w:noProof/>
                  <w:lang w:val="en-US"/>
                </w:rPr>
              </w:pPr>
              <w:r w:rsidRPr="00581CAA">
                <w:rPr>
                  <w:noProof/>
                  <w:lang w:val="en-US"/>
                </w:rPr>
                <w:t xml:space="preserve">Schultz, D. E. &amp; Malthouse, E. C., 2016. Interactivity, Marketing Communication, and Emerging Markets: A Way Forward.. </w:t>
              </w:r>
              <w:r w:rsidRPr="00581CAA">
                <w:rPr>
                  <w:i/>
                  <w:iCs/>
                  <w:noProof/>
                  <w:lang w:val="en-US"/>
                </w:rPr>
                <w:t xml:space="preserve">Journal of Current Issues &amp; Research in Advertising, </w:t>
              </w:r>
              <w:r w:rsidRPr="00581CAA">
                <w:rPr>
                  <w:noProof/>
                  <w:lang w:val="en-US"/>
                </w:rPr>
                <w:t>38(1), pp. 17-30.</w:t>
              </w:r>
            </w:p>
            <w:p w14:paraId="719A627E" w14:textId="77777777" w:rsidR="00581CAA" w:rsidRPr="00581CAA" w:rsidRDefault="00581CAA" w:rsidP="00581CAA">
              <w:pPr>
                <w:pStyle w:val="Bibliography"/>
                <w:rPr>
                  <w:noProof/>
                  <w:lang w:val="en-US"/>
                </w:rPr>
              </w:pPr>
              <w:r w:rsidRPr="00581CAA">
                <w:rPr>
                  <w:noProof/>
                  <w:lang w:val="en-US"/>
                </w:rPr>
                <w:t xml:space="preserve">Stahel, W. R., 2016. The circular economy. </w:t>
              </w:r>
              <w:r w:rsidRPr="00581CAA">
                <w:rPr>
                  <w:i/>
                  <w:iCs/>
                  <w:noProof/>
                  <w:lang w:val="en-US"/>
                </w:rPr>
                <w:t xml:space="preserve">Nature, </w:t>
              </w:r>
              <w:r w:rsidRPr="00581CAA">
                <w:rPr>
                  <w:noProof/>
                  <w:lang w:val="en-US"/>
                </w:rPr>
                <w:t>531(7595), pp. 435-438.</w:t>
              </w:r>
            </w:p>
            <w:p w14:paraId="4AC15FE1" w14:textId="77777777" w:rsidR="00581CAA" w:rsidRPr="00581CAA" w:rsidRDefault="00581CAA" w:rsidP="00581CAA">
              <w:pPr>
                <w:pStyle w:val="Bibliography"/>
                <w:rPr>
                  <w:noProof/>
                  <w:lang w:val="en-US"/>
                </w:rPr>
              </w:pPr>
              <w:r w:rsidRPr="00581CAA">
                <w:rPr>
                  <w:noProof/>
                  <w:lang w:val="en-US"/>
                </w:rPr>
                <w:t xml:space="preserve">Wedel, M. &amp; Kannan, P., 2016. Marketing Analytics for Data-Rich Environments. </w:t>
              </w:r>
              <w:r w:rsidRPr="00581CAA">
                <w:rPr>
                  <w:i/>
                  <w:iCs/>
                  <w:noProof/>
                  <w:lang w:val="en-US"/>
                </w:rPr>
                <w:t xml:space="preserve">Journal of Marketing, </w:t>
              </w:r>
              <w:r w:rsidRPr="00581CAA">
                <w:rPr>
                  <w:noProof/>
                  <w:lang w:val="en-US"/>
                </w:rPr>
                <w:t>80(6), pp. 97-121.</w:t>
              </w:r>
            </w:p>
            <w:p w14:paraId="778807FC" w14:textId="77777777" w:rsidR="00581CAA" w:rsidRPr="00581CAA" w:rsidRDefault="00581CAA" w:rsidP="00581CAA">
              <w:pPr>
                <w:pStyle w:val="Bibliography"/>
                <w:rPr>
                  <w:noProof/>
                  <w:lang w:val="en-US"/>
                </w:rPr>
              </w:pPr>
              <w:r w:rsidRPr="00581CAA">
                <w:rPr>
                  <w:noProof/>
                  <w:lang w:val="en-US"/>
                </w:rPr>
                <w:t xml:space="preserve">Wolf, M. J., 2007. </w:t>
              </w:r>
              <w:r w:rsidRPr="00581CAA">
                <w:rPr>
                  <w:i/>
                  <w:iCs/>
                  <w:noProof/>
                  <w:lang w:val="en-US"/>
                </w:rPr>
                <w:t xml:space="preserve">The Video Game Explosion: A History from PONG to PlayStation and Beyond. </w:t>
              </w:r>
              <w:r w:rsidRPr="00581CAA">
                <w:rPr>
                  <w:noProof/>
                  <w:lang w:val="en-US"/>
                </w:rPr>
                <w:t>s.l.:Greenwood.</w:t>
              </w:r>
            </w:p>
            <w:p w14:paraId="38A7592A" w14:textId="77777777" w:rsidR="00581CAA" w:rsidRPr="00581CAA" w:rsidRDefault="00581CAA" w:rsidP="00581CAA">
              <w:pPr>
                <w:pStyle w:val="Bibliography"/>
                <w:rPr>
                  <w:noProof/>
                  <w:lang w:val="en-US"/>
                </w:rPr>
              </w:pPr>
              <w:r w:rsidRPr="00581CAA">
                <w:rPr>
                  <w:noProof/>
                  <w:lang w:val="en-US"/>
                </w:rPr>
                <w:t xml:space="preserve">Wolf, M. J. &amp; Iwatani, T., 2017. </w:t>
              </w:r>
              <w:r w:rsidRPr="00581CAA">
                <w:rPr>
                  <w:i/>
                  <w:iCs/>
                  <w:noProof/>
                  <w:lang w:val="en-US"/>
                </w:rPr>
                <w:t xml:space="preserve">Video Games Around the World. </w:t>
              </w:r>
              <w:r w:rsidRPr="00581CAA">
                <w:rPr>
                  <w:noProof/>
                  <w:lang w:val="en-US"/>
                </w:rPr>
                <w:t>s.l.:The MIT Press.</w:t>
              </w:r>
            </w:p>
            <w:p w14:paraId="07147B99" w14:textId="77777777" w:rsidR="00581CAA" w:rsidRPr="00581CAA" w:rsidRDefault="00581CAA" w:rsidP="00581CAA">
              <w:pPr>
                <w:pStyle w:val="Bibliography"/>
                <w:rPr>
                  <w:noProof/>
                  <w:lang w:val="en-US"/>
                </w:rPr>
              </w:pPr>
              <w:r w:rsidRPr="00581CAA">
                <w:rPr>
                  <w:noProof/>
                  <w:lang w:val="en-US"/>
                </w:rPr>
                <w:t xml:space="preserve">Xbox Adaptive Controller, 2023. </w:t>
              </w:r>
              <w:r w:rsidRPr="00581CAA">
                <w:rPr>
                  <w:i/>
                  <w:iCs/>
                  <w:noProof/>
                  <w:lang w:val="en-US"/>
                </w:rPr>
                <w:t xml:space="preserve">Microsoft Xbox Adaptive Controller. </w:t>
              </w:r>
              <w:r w:rsidRPr="00581CAA">
                <w:rPr>
                  <w:noProof/>
                  <w:lang w:val="en-US"/>
                </w:rPr>
                <w:t xml:space="preserve">[Online] </w:t>
              </w:r>
              <w:r w:rsidRPr="00581CAA">
                <w:rPr>
                  <w:noProof/>
                  <w:lang w:val="en-US"/>
                </w:rPr>
                <w:br/>
                <w:t xml:space="preserve">Available at: </w:t>
              </w:r>
              <w:r w:rsidRPr="00581CAA">
                <w:rPr>
                  <w:noProof/>
                  <w:u w:val="single"/>
                  <w:lang w:val="en-US"/>
                </w:rPr>
                <w:t>https://www.xbox.com/en-US/accessories/controllers/xbox-adaptive-controller</w:t>
              </w:r>
              <w:r w:rsidRPr="00581CAA">
                <w:rPr>
                  <w:noProof/>
                  <w:lang w:val="en-US"/>
                </w:rPr>
                <w:br/>
                <w:t>[Accessed 10 4 2023].</w:t>
              </w:r>
            </w:p>
            <w:p w14:paraId="5776D7D8" w14:textId="312D2384" w:rsidR="00517242" w:rsidRDefault="00151CD1" w:rsidP="00581CAA">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r>
        <w:t xml:space="preserve">Figure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r>
        <w:t xml:space="preserve">Figure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r>
        <w:t xml:space="preserve">Figure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EBD5" w14:textId="77777777" w:rsidR="00531A0F" w:rsidRDefault="00531A0F">
      <w:pPr>
        <w:spacing w:after="0" w:line="240" w:lineRule="auto"/>
      </w:pPr>
      <w:r>
        <w:separator/>
      </w:r>
    </w:p>
  </w:endnote>
  <w:endnote w:type="continuationSeparator" w:id="0">
    <w:p w14:paraId="2409BF19" w14:textId="77777777" w:rsidR="00531A0F" w:rsidRDefault="0053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F9FE" w14:textId="77777777" w:rsidR="00531A0F" w:rsidRDefault="00531A0F">
      <w:pPr>
        <w:spacing w:after="0" w:line="240" w:lineRule="auto"/>
      </w:pPr>
      <w:r>
        <w:separator/>
      </w:r>
    </w:p>
  </w:footnote>
  <w:footnote w:type="continuationSeparator" w:id="0">
    <w:p w14:paraId="5158521B" w14:textId="77777777" w:rsidR="00531A0F" w:rsidRDefault="00531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4FAOnZc0QtAAAA"/>
  </w:docVars>
  <w:rsids>
    <w:rsidRoot w:val="00432AF0"/>
    <w:rsid w:val="0000003E"/>
    <w:rsid w:val="00002ED8"/>
    <w:rsid w:val="0000318E"/>
    <w:rsid w:val="00005DEB"/>
    <w:rsid w:val="000064BD"/>
    <w:rsid w:val="000073C5"/>
    <w:rsid w:val="000101EB"/>
    <w:rsid w:val="000128BB"/>
    <w:rsid w:val="00012EAD"/>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7963"/>
    <w:rsid w:val="000D0397"/>
    <w:rsid w:val="000D07A4"/>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67A"/>
    <w:rsid w:val="00295466"/>
    <w:rsid w:val="002961B8"/>
    <w:rsid w:val="00296D85"/>
    <w:rsid w:val="002A015D"/>
    <w:rsid w:val="002A306D"/>
    <w:rsid w:val="002A5421"/>
    <w:rsid w:val="002B06ED"/>
    <w:rsid w:val="002B125D"/>
    <w:rsid w:val="002B14AA"/>
    <w:rsid w:val="002B21BD"/>
    <w:rsid w:val="002B29B8"/>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496"/>
    <w:rsid w:val="00366757"/>
    <w:rsid w:val="00367D03"/>
    <w:rsid w:val="00370A5D"/>
    <w:rsid w:val="00371894"/>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F67"/>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B2534"/>
    <w:rsid w:val="004B3B04"/>
    <w:rsid w:val="004B5224"/>
    <w:rsid w:val="004B55D5"/>
    <w:rsid w:val="004B702A"/>
    <w:rsid w:val="004C0249"/>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A0F"/>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7502"/>
    <w:rsid w:val="00567DCC"/>
    <w:rsid w:val="005705E6"/>
    <w:rsid w:val="00571210"/>
    <w:rsid w:val="0057131D"/>
    <w:rsid w:val="00571AFC"/>
    <w:rsid w:val="00574DEA"/>
    <w:rsid w:val="00575821"/>
    <w:rsid w:val="00575ADD"/>
    <w:rsid w:val="005766C3"/>
    <w:rsid w:val="00577CAA"/>
    <w:rsid w:val="00581CAA"/>
    <w:rsid w:val="00582883"/>
    <w:rsid w:val="0058299D"/>
    <w:rsid w:val="00584B16"/>
    <w:rsid w:val="00586F8B"/>
    <w:rsid w:val="00592225"/>
    <w:rsid w:val="005934E6"/>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4525"/>
    <w:rsid w:val="00754F56"/>
    <w:rsid w:val="007561FE"/>
    <w:rsid w:val="00757371"/>
    <w:rsid w:val="00757AB8"/>
    <w:rsid w:val="00760357"/>
    <w:rsid w:val="00760ACB"/>
    <w:rsid w:val="00760B43"/>
    <w:rsid w:val="00762AC9"/>
    <w:rsid w:val="00765603"/>
    <w:rsid w:val="007668BE"/>
    <w:rsid w:val="00770D7C"/>
    <w:rsid w:val="00771933"/>
    <w:rsid w:val="00771ADC"/>
    <w:rsid w:val="00775A36"/>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5283"/>
    <w:rsid w:val="007C5964"/>
    <w:rsid w:val="007C62D3"/>
    <w:rsid w:val="007C6C14"/>
    <w:rsid w:val="007C6D1F"/>
    <w:rsid w:val="007D002C"/>
    <w:rsid w:val="007D0DB6"/>
    <w:rsid w:val="007D16F7"/>
    <w:rsid w:val="007D1B24"/>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65201"/>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765"/>
    <w:rsid w:val="00A0404D"/>
    <w:rsid w:val="00A042EC"/>
    <w:rsid w:val="00A04D92"/>
    <w:rsid w:val="00A05884"/>
    <w:rsid w:val="00A061B2"/>
    <w:rsid w:val="00A11162"/>
    <w:rsid w:val="00A13367"/>
    <w:rsid w:val="00A14A76"/>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2227"/>
    <w:rsid w:val="00B131BB"/>
    <w:rsid w:val="00B141BE"/>
    <w:rsid w:val="00B161BD"/>
    <w:rsid w:val="00B216E7"/>
    <w:rsid w:val="00B257D1"/>
    <w:rsid w:val="00B2620D"/>
    <w:rsid w:val="00B27557"/>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938A7"/>
    <w:rsid w:val="00B93FE1"/>
    <w:rsid w:val="00B9412B"/>
    <w:rsid w:val="00B941B4"/>
    <w:rsid w:val="00B941F1"/>
    <w:rsid w:val="00B95B5D"/>
    <w:rsid w:val="00BA28C3"/>
    <w:rsid w:val="00BA2F00"/>
    <w:rsid w:val="00BA4371"/>
    <w:rsid w:val="00BA446C"/>
    <w:rsid w:val="00BA6E43"/>
    <w:rsid w:val="00BA70ED"/>
    <w:rsid w:val="00BB146F"/>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B96"/>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3C8"/>
    <w:rsid w:val="00C375C4"/>
    <w:rsid w:val="00C377E1"/>
    <w:rsid w:val="00C43A5D"/>
    <w:rsid w:val="00C472DD"/>
    <w:rsid w:val="00C51413"/>
    <w:rsid w:val="00C51FF3"/>
    <w:rsid w:val="00C54FCA"/>
    <w:rsid w:val="00C55927"/>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54A0"/>
    <w:rsid w:val="00D35617"/>
    <w:rsid w:val="00D360AC"/>
    <w:rsid w:val="00D4014B"/>
    <w:rsid w:val="00D402EB"/>
    <w:rsid w:val="00D419FA"/>
    <w:rsid w:val="00D41C29"/>
    <w:rsid w:val="00D42615"/>
    <w:rsid w:val="00D444DB"/>
    <w:rsid w:val="00D456CF"/>
    <w:rsid w:val="00D47C8F"/>
    <w:rsid w:val="00D47E57"/>
    <w:rsid w:val="00D50485"/>
    <w:rsid w:val="00D51FE8"/>
    <w:rsid w:val="00D54007"/>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50F2"/>
    <w:rsid w:val="00D75FCA"/>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440A"/>
    <w:rsid w:val="00E85108"/>
    <w:rsid w:val="00E87D93"/>
    <w:rsid w:val="00E900F8"/>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82170B"/>
    <w:rsid w:val="00B9320F"/>
    <w:rsid w:val="00CC0CA3"/>
    <w:rsid w:val="00D84DA5"/>
    <w:rsid w:val="00D91FC1"/>
    <w:rsid w:val="00F46290"/>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Car17</b:Tag>
    <b:SourceType>Book</b:SourceType>
    <b:Guid>{2CF71DEB-52DA-42FA-AB4C-7578C0F42B2B}</b:Guid>
    <b:Title>Business &amp; Society: Ethics, Sustainability &amp; Stakeholder Management</b:Title>
    <b:Year>2017</b:Year>
    <b:Publisher>Cengage Learning</b:Publisher>
    <b:Edition>10th</b:Edition>
    <b:Author>
      <b:Author>
        <b:NameList>
          <b:Person>
            <b:Last>Caroll</b:Last>
            <b:Middle>B</b:Middle>
            <b:First>Archie</b:First>
          </b:Person>
          <b:Person>
            <b:Last>Brown</b:Last>
            <b:First>Jill</b:First>
          </b:Person>
          <b:Person>
            <b:Last>Buchholtz</b:Last>
            <b:Middle>K</b:Middle>
            <b:First>Ann</b:First>
          </b:Person>
        </b:NameList>
      </b:Author>
    </b:Author>
    <b:RefOrder>6</b:RefOrder>
  </b:Source>
  <b:Source>
    <b:Tag>Cha22</b:Tag>
    <b:SourceType>Book</b:SourceType>
    <b:Guid>{348C13BF-DC89-4C81-ADD0-178851C63C56}</b:Guid>
    <b:Title>Digital Marketing</b:Title>
    <b:Year>2022</b:Year>
    <b:City>UK</b:City>
    <b:Publisher>Pearson</b:Publisher>
    <b:Edition>8th</b:Edition>
    <b:Author>
      <b:Author>
        <b:NameList>
          <b:Person>
            <b:Last>Chaffey</b:Last>
            <b:First>Dave</b:First>
          </b:Person>
          <b:Person>
            <b:Last>Chadwick</b:Last>
            <b:Middle>Ellis</b:Middle>
            <b:First>Fiona</b:First>
          </b:Person>
        </b:NameList>
      </b:Author>
    </b:Author>
    <b:RefOrder>1</b:RefOrder>
  </b:Source>
  <b:Source>
    <b:Tag>Wol07</b:Tag>
    <b:SourceType>Book</b:SourceType>
    <b:Guid>{04165115-CC72-4C90-8D75-9A4D0796EC08}</b:Guid>
    <b:Title>The Video Game Explosion: A History from PONG to PlayStation and Beyond</b:Title>
    <b:Year>2007</b:Year>
    <b:Author>
      <b:Author>
        <b:NameList>
          <b:Person>
            <b:Last>Wolf</b:Last>
            <b:Middle>J.P</b:Middle>
            <b:First>Mark</b:First>
          </b:Person>
        </b:NameList>
      </b:Author>
    </b:Author>
    <b:Publisher>Greenwood</b:Publisher>
    <b:RefOrder>4</b:RefOrder>
  </b:Source>
  <b:Source>
    <b:Tag>Cra16</b:Tag>
    <b:SourceType>Book</b:SourceType>
    <b:Guid>{C88CE0CE-6081-4020-9846-BEE66D101576}</b:Guid>
    <b:Title>Business ethics: Managing corporate citizenship and sustainability in the age of globalization</b:Title>
    <b:Year>2019</b:Year>
    <b:Publisher>Oxford University Press</b:Publisher>
    <b:Edition>5th</b:Edition>
    <b:Author>
      <b:Author>
        <b:NameList>
          <b:Person>
            <b:Last>Crane</b:Last>
            <b:First>Andrew</b:First>
          </b:Person>
          <b:Person>
            <b:Last>Matten</b:Last>
            <b:First>Dirk</b:First>
          </b:Person>
          <b:Person>
            <b:Last>Glozer</b:Last>
            <b:First>Sarah</b:First>
          </b:Person>
          <b:Person>
            <b:Last>Spence</b:Last>
            <b:First>Laura</b:First>
          </b:Person>
        </b:NameList>
      </b:Author>
    </b:Author>
    <b:RefOrder>8</b:RefOrder>
  </b:Source>
  <b:Source>
    <b:Tag>Cra161</b:Tag>
    <b:SourceType>JournalArticle</b:SourceType>
    <b:Guid>{FE3477FA-BCAB-4BDA-BCFF-A2F7C2E18C5C}</b:Guid>
    <b:Title>Researching Corporate Social Responsibility Communication: Themes, Opportunities and Challenges</b:Title>
    <b:Year>2016</b:Year>
    <b:Author>
      <b:Author>
        <b:NameList>
          <b:Person>
            <b:Last>Crane</b:Last>
            <b:First>Andrew</b:First>
          </b:Person>
          <b:Person>
            <b:Last>Glozer</b:Last>
            <b:First>Sarah</b:First>
          </b:Person>
        </b:NameList>
      </b:Author>
    </b:Author>
    <b:Pages>1223-1252</b:Pages>
    <b:JournalName>Journal of Management Studies</b:JournalName>
    <b:Volume>53</b:Volume>
    <b:Issue>7</b:Issue>
    <b:RefOrder>7</b:RefOrder>
  </b:Source>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10</b:RefOrder>
  </b:Source>
  <b:Source>
    <b:Tag>Ent23</b:Tag>
    <b:SourceType>InternetSite</b:SourceType>
    <b:Guid>{7B47C5E2-6EA1-424C-8347-D3F2CB57DDC6}</b:Guid>
    <b:Title>2020 Essential Facts About the Video Game Industry</b:Title>
    <b:Year>2023</b:Year>
    <b:YearAccessed>2023</b:YearAccessed>
    <b:MonthAccessed>3</b:MonthAccessed>
    <b:DayAccessed>23</b:DayAccessed>
    <b:URL>https://www.theesa.com/wp-content/uploads/2021/03/Final-Edited-2020-ESA_Essential_facts.pdf</b:URL>
    <b:Author>
      <b:Author>
        <b:NameList>
          <b:Person>
            <b:Last>Entertainment Software Association</b:Last>
          </b:Person>
        </b:NameList>
      </b:Author>
    </b:Author>
    <b:RefOrder>11</b:RefOrder>
  </b:Source>
  <b:Source>
    <b:Tag>Wol17</b:Tag>
    <b:SourceType>Book</b:SourceType>
    <b:Guid>{C60DC87A-2989-43D8-83BE-FAF277E42437}</b:Guid>
    <b:Title>Video Games Around the World</b:Title>
    <b:Year>2017</b:Year>
    <b:Author>
      <b:Author>
        <b:NameList>
          <b:Person>
            <b:Last>Wolf</b:Last>
            <b:Middle>J.P</b:Middle>
            <b:First>Mark</b:First>
          </b:Person>
          <b:Person>
            <b:Last>Iwatani</b:Last>
            <b:First>Toru</b:First>
          </b:Person>
        </b:NameList>
      </b:Author>
    </b:Author>
    <b:Publisher>The MIT Press</b:Publisher>
    <b:RefOrder>13</b:RefOrder>
  </b:Source>
  <b:Source>
    <b:Tag>Cha14</b:Tag>
    <b:SourceType>Book</b:SourceType>
    <b:Guid>{A55B63F8-511D-4821-9F12-E5F387561BE5}</b:Guid>
    <b:Title>Corporate Social Responsibility: A Strategic Perspective</b:Title>
    <b:Year>2014</b:Year>
    <b:Publisher>Business Expert Press</b:Publisher>
    <b:Author>
      <b:Author>
        <b:NameList>
          <b:Person>
            <b:Last>Chandler</b:Last>
            <b:First>David</b:First>
          </b:Person>
        </b:NameList>
      </b:Author>
    </b:Author>
    <b:RefOrder>15</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16</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14</b:RefOrder>
  </b:Source>
  <b:Source>
    <b:Tag>Cat18</b:Tag>
    <b:SourceType>JournalArticle</b:SourceType>
    <b:Guid>{F56F116F-2580-4499-B5B1-77B0C6E58BB2}</b:Guid>
    <b:Title>Artificial Intelligence and the 'Good Society': the US, EU, and UK approach</b:Title>
    <b:JournalName>Science and Engineering Ethics</b:JournalName>
    <b:Year>2018</b:Year>
    <b:Pages>505-528</b:Pages>
    <b:Volume>24</b:Volume>
    <b:Issue>2</b:Issue>
    <b:Author>
      <b:Author>
        <b:NameList>
          <b:Person>
            <b:Last>Cath</b:Last>
            <b:First>Corinne</b:First>
          </b:Person>
          <b:Person>
            <b:Last>Watchter</b:Last>
            <b:First>Sandra</b:First>
          </b:Person>
          <b:Person>
            <b:Last>Mittelstadt</b:Last>
            <b:First>Brent</b:First>
          </b:Person>
          <b:Person>
            <b:Last>Taddeo</b:Last>
            <b:First>Mariarosaria</b:First>
          </b:Person>
          <b:Person>
            <b:Last>Floridi</b:Last>
            <b:First>Luciano</b:First>
          </b:Person>
        </b:NameList>
      </b:Author>
    </b:Author>
    <b:RefOrder>34</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31</b:RefOrder>
  </b:Source>
  <b:Source>
    <b:Tag>Cul09</b:Tag>
    <b:SourceType>JournalArticle</b:SourceType>
    <b:Guid>{A1B71E32-1629-4331-95F7-16BA57CB3F5B}</b:Guid>
    <b:Title>How Ethics Can Enhance Organizational Privacy: Lessons from the Choicepoint and TJX Data Breaches</b:Title>
    <b:JournalName>MIS Quarterly</b:JournalName>
    <b:Year>2009</b:Year>
    <b:Pages>673-687</b:Pages>
    <b:Volume>33</b:Volume>
    <b:Issue>4</b:Issue>
    <b:Author>
      <b:Author>
        <b:NameList>
          <b:Person>
            <b:Last>Culnan</b:Last>
            <b:Middle>J</b:Middle>
            <b:First>Mary</b:First>
          </b:Person>
          <b:Person>
            <b:Last>Williams</b:Last>
            <b:Middle>Clark</b:Middle>
            <b:First>Cynthia</b:First>
          </b:Person>
        </b:NameList>
      </b:Author>
    </b:Author>
    <b:RefOrder>28</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26</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25</b:RefOrder>
  </b:Source>
  <b:Source>
    <b:Tag>Bal17</b:Tag>
    <b:SourceType>Report</b:SourceType>
    <b:Guid>{8129471D-E716-46E3-B97A-140DC74E514D}</b:Guid>
    <b:Title>The global e-waste monitor 2017: Quantities, flows, and resources</b:Title>
    <b:Year>2017</b:Year>
    <b:Author>
      <b:Author>
        <b:NameList>
          <b:Person>
            <b:Last>Balde</b:Last>
            <b:Middle>Forti</b:Middle>
            <b:First>C.P</b:First>
          </b:Person>
          <b:Person>
            <b:Last>V</b:Last>
            <b:Middle>V</b:Middle>
            <b:First>Gray</b:First>
          </b:Person>
          <b:Person>
            <b:Last>Kuehr</b:Last>
            <b:First>R</b:First>
          </b:Person>
          <b:Person>
            <b:Last>Stegmann</b:Last>
            <b:First>P</b:First>
          </b:Person>
        </b:NameList>
      </b:Author>
    </b:Author>
    <b:Publisher>United Nations University, International Telecommunication Union &amp; International Solid Waste Association</b:Publisher>
    <b:RefOrder>24</b:RefOrder>
  </b:Source>
  <b:Source>
    <b:Tag>Alv20</b:Tag>
    <b:SourceType>JournalArticle</b:SourceType>
    <b:Guid>{174392F1-3986-4360-9D91-422B8698CCF4}</b:Guid>
    <b:Title>Picking Your Brains: Where and How Neuroscience Tools Can Enhance Marketing Research</b:Title>
    <b:Year>2020</b:Year>
    <b:Author>
      <b:Author>
        <b:NameList>
          <b:Person>
            <b:Last>Alvino</b:Last>
            <b:First>Letizia</b:First>
          </b:Person>
          <b:Person>
            <b:Last>Pavone</b:Last>
            <b:First>Luigi</b:First>
          </b:Person>
          <b:Person>
            <b:Last>Abhishta</b:Last>
            <b:First>Abhishta</b:First>
          </b:Person>
          <b:Person>
            <b:Last>Robben</b:Last>
            <b:First>Henry</b:First>
          </b:Person>
        </b:NameList>
      </b:Author>
    </b:Author>
    <b:JournalName>Front Neurosci</b:JournalName>
    <b:Volume>14</b:Volume>
    <b:RefOrder>23</b:RefOrder>
  </b:Source>
  <b:Source>
    <b:Tag>Gre17</b:Tag>
    <b:SourceType>JournalArticle</b:SourceType>
    <b:Guid>{EDE46E59-95AA-42C6-A1BB-65B1430C3C33}</b:Guid>
    <b:Title>The Future of Retailing</b:Title>
    <b:JournalName>Journal of Retailing</b:JournalName>
    <b:Year>2017</b:Year>
    <b:Pages>1-6</b:Pages>
    <b:Volume>93</b:Volume>
    <b:Issue>1</b:Issue>
    <b:Author>
      <b:Author>
        <b:NameList>
          <b:Person>
            <b:Last>Grewal</b:Last>
            <b:First>Dhruv</b:First>
          </b:Person>
          <b:Person>
            <b:Last>Roggeveen</b:Last>
            <b:Middle>L</b:Middle>
            <b:First>Anne</b:First>
          </b:Person>
          <b:Person>
            <b:Last>Nordfalt</b:Last>
            <b:First>Jens</b:First>
          </b:Person>
        </b:NameList>
      </b:Author>
    </b:Author>
    <b:RefOrder>21</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22</b:RefOrder>
  </b:Source>
  <b:Source>
    <b:Tag>2303</b:Tag>
    <b:SourceType>InternetSite</b:SourceType>
    <b:Guid>{AE3DBD76-938C-4368-BE19-A1CC2B9E638B}</b:Guid>
    <b:YearAccessed>2023</b:YearAccessed>
    <b:MonthAccessed>03</b:MonthAccessed>
    <b:DayAccessed>26</b:DayAccessed>
    <b:URL>https://www.microsoft.com/en-us/about</b:URL>
    <b:Title>About Microsoft | Mission and Vision</b:Title>
    <b:Year>2023</b:Year>
    <b:Author>
      <b:Author>
        <b:NameList>
          <b:Person>
            <b:Last>Microsoft</b:Last>
          </b:Person>
        </b:NameList>
      </b:Author>
    </b:Author>
    <b:RefOrder>3</b:RefOrder>
  </b:Source>
  <b:Source>
    <b:Tag>New23</b:Tag>
    <b:SourceType>InternetSite</b:SourceType>
    <b:Guid>{96C0833B-074D-4FF7-A0A9-9D55CB224808}</b:Guid>
    <b:Title>Global Games Market Report</b:Title>
    <b:Year>2023</b:Year>
    <b:YearAccessed>2023</b:YearAccessed>
    <b:MonthAccessed>4</b:MonthAccessed>
    <b:DayAccessed>4</b:DayAccessed>
    <b:URL>https://newzoo.com/resources/blog/newzoos-game-market-trends-to-watch-in-2023-part-1</b:URL>
    <b:Author>
      <b:Author>
        <b:NameList>
          <b:Person>
            <b:Last>Newzoo</b:Last>
          </b:Person>
        </b:NameList>
      </b:Author>
    </b:Author>
    <b:RefOrder>12</b:RefOrder>
  </b:Source>
  <b:Source>
    <b:Tag>Mic23</b:Tag>
    <b:SourceType>InternetSite</b:SourceType>
    <b:Guid>{B288F1A5-B048-489B-A4CC-BE76F36416C5}</b:Guid>
    <b:Title>Microsoft Corporate Social Rensposibility | Microsoft CSR</b:Title>
    <b:Year>2023</b:Year>
    <b:Author>
      <b:Author>
        <b:NameList>
          <b:Person>
            <b:Last>Microsoft CSR</b:Last>
          </b:Person>
        </b:NameList>
      </b:Author>
    </b:Author>
    <b:YearAccessed>2023</b:YearAccessed>
    <b:MonthAccessed>4</b:MonthAccessed>
    <b:DayAccessed>5</b:DayAccessed>
    <b:URL>https://www.microsoft.com/en-us/corporate-responsibility/</b:URL>
    <b:RefOrder>2</b:RefOrder>
  </b:Source>
  <b:Source>
    <b:Tag>Mic231</b:Tag>
    <b:SourceType>InternetSite</b:SourceType>
    <b:Guid>{00D17646-D605-4F7E-8882-B3D943510D7E}</b:Guid>
    <b:Year>2023</b:Year>
    <b:YearAccessed>2023</b:YearAccessed>
    <b:MonthAccessed>4</b:MonthAccessed>
    <b:DayAccessed>5</b:DayAccessed>
    <b:URL>https://unlocked.microsoft.com/</b:URL>
    <b:Author>
      <b:Author>
        <b:NameList>
          <b:Person>
            <b:Last>Microsoft Sunstainability</b:Last>
          </b:Person>
        </b:NameList>
      </b:Author>
    </b:Author>
    <b:RefOrder>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17</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18</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19</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20</b:RefOrder>
  </b:Source>
  <b:Source>
    <b:Tag>Gen</b:Tag>
    <b:SourceType>InternetSite</b:SourceType>
    <b:Guid>{B665EF38-EC73-4CAE-9C0F-9D7174AB04EB}</b:Guid>
    <b:Title>General Data Protection Regulation | GDPR Overview</b:Title>
    <b:URL>https://www.microsoft.com/en/trust-center/privacy/gdpr-overview</b:URL>
    <b:Year>2023</b:Year>
    <b:YearAccessed>2023</b:YearAccessed>
    <b:MonthAccessed>4</b:MonthAccessed>
    <b:DayAccessed>8</b:DayAccessed>
    <b:Author>
      <b:Author>
        <b:NameList>
          <b:Person>
            <b:Last>Microsoft GDPR</b:Last>
          </b:Person>
        </b:NameList>
      </b:Author>
    </b:Author>
    <b:RefOrder>27</b:RefOrder>
  </b:Source>
  <b:Source>
    <b:Tag>Mic232</b:Tag>
    <b:SourceType>InternetSite</b:SourceType>
    <b:Guid>{4EEF8801-F7F8-4098-ADBE-30CB9180F435}</b:Guid>
    <b:Title>Microsoft Accessibility Features</b:Title>
    <b:Year>2023</b:Year>
    <b:YearAccessed>2023</b:YearAccessed>
    <b:MonthAccessed>4</b:MonthAccessed>
    <b:DayAccessed>10</b:DayAccessed>
    <b:URL>https://www.xbox.com/en-US/community/for-everyone/accessibility</b:URL>
    <b:Author>
      <b:Author>
        <b:NameList>
          <b:Person>
            <b:Last>Microsoft Accessibility</b:Last>
          </b:Person>
        </b:NameList>
      </b:Author>
    </b:Author>
    <b:RefOrder>29</b:RefOrder>
  </b:Source>
  <b:Source>
    <b:Tag>Xbo23</b:Tag>
    <b:SourceType>InternetSite</b:SourceType>
    <b:Guid>{E9912CA9-191D-46CA-BCDE-E1A1E853B3A2}</b:Guid>
    <b:Title>Microsoft Xbox Adaptive Controller</b:Title>
    <b:Year>2023</b:Year>
    <b:YearAccessed>2023</b:YearAccessed>
    <b:MonthAccessed>4</b:MonthAccessed>
    <b:DayAccessed>10</b:DayAccessed>
    <b:URL>https://www.xbox.com/en-US/accessories/controllers/xbox-adaptive-controller</b:URL>
    <b:Author>
      <b:Author>
        <b:NameList>
          <b:Person>
            <b:Last>Xbox Adaptive Controller</b:Last>
          </b:Person>
        </b:NameList>
      </b:Author>
    </b:Author>
    <b:RefOrder>30</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35</b:RefOrder>
  </b:Source>
  <b:Source>
    <b:Tag>Mic233</b:Tag>
    <b:SourceType>InternetSite</b:SourceType>
    <b:Guid>{0C8BB2A6-3E0E-4EE6-9090-2F55A8C8124E}</b:Guid>
    <b:Title>Supplier Diversity at Microsoft | Microsoft Procurement</b:Title>
    <b:Year>2023</b:Year>
    <b:YearAccessed>2023</b:YearAccessed>
    <b:MonthAccessed>4</b:MonthAccessed>
    <b:DayAccessed>10</b:DayAccessed>
    <b:URL>https://www.microsoft.com/en-us/procurement/diversity-overview.aspx</b:URL>
    <b:Author>
      <b:Author>
        <b:NameList>
          <b:Person>
            <b:Last>Microsoft Supplier Diversity</b:Last>
          </b:Person>
        </b:NameList>
      </b:Author>
    </b:Author>
    <b:RefOrder>33</b:RefOrder>
  </b:Source>
  <b:Source>
    <b:Tag>Mic234</b:Tag>
    <b:SourceType>InternetSite</b:SourceType>
    <b:Guid>{E4DA083D-429E-4858-89F8-CC45BDAF3055}</b:Guid>
    <b:Title>Microsoft Airband | Advancing Digital Equity | Microsoft CSR</b:Title>
    <b:Year>2023</b:Year>
    <b:YearAccessed>2023</b:YearAccessed>
    <b:MonthAccessed>4</b:MonthAccessed>
    <b:DayAccessed>10</b:DayAccessed>
    <b:URL>https://www.microsoft.com/en-us/corporate-responsibility/airband-initiative</b:URL>
    <b:Author>
      <b:Author>
        <b:NameList>
          <b:Person>
            <b:Last>Microsoft Airband</b:Last>
          </b:Person>
        </b:NameList>
      </b:Author>
    </b:Author>
    <b:RefOrder>32</b:RefOrder>
  </b:Source>
</b:Sources>
</file>

<file path=customXml/itemProps1.xml><?xml version="1.0" encoding="utf-8"?>
<ds:datastoreItem xmlns:ds="http://schemas.openxmlformats.org/officeDocument/2006/customXml" ds:itemID="{169652C5-1FD1-4970-A862-240813AE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26403</TotalTime>
  <Pages>23</Pages>
  <Words>5526</Words>
  <Characters>31501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36954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1491</cp:revision>
  <dcterms:created xsi:type="dcterms:W3CDTF">2022-11-27T10:46:00Z</dcterms:created>
  <dcterms:modified xsi:type="dcterms:W3CDTF">2023-04-06T21:07:00Z</dcterms:modified>
</cp:coreProperties>
</file>