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641" w:type="dxa"/>
        <w:tblInd w:w="-998" w:type="dxa"/>
        <w:tblLook w:val="04A0" w:firstRow="1" w:lastRow="0" w:firstColumn="1" w:lastColumn="0" w:noHBand="0" w:noVBand="1"/>
      </w:tblPr>
      <w:tblGrid>
        <w:gridCol w:w="1374"/>
        <w:gridCol w:w="1129"/>
        <w:gridCol w:w="884"/>
        <w:gridCol w:w="712"/>
        <w:gridCol w:w="712"/>
        <w:gridCol w:w="1011"/>
        <w:gridCol w:w="712"/>
        <w:gridCol w:w="1011"/>
        <w:gridCol w:w="712"/>
        <w:gridCol w:w="712"/>
        <w:gridCol w:w="712"/>
        <w:gridCol w:w="1011"/>
        <w:gridCol w:w="823"/>
        <w:gridCol w:w="823"/>
        <w:gridCol w:w="823"/>
        <w:gridCol w:w="823"/>
        <w:gridCol w:w="823"/>
        <w:gridCol w:w="1011"/>
        <w:gridCol w:w="823"/>
      </w:tblGrid>
      <w:tr w:rsidR="002D0DA1" w:rsidTr="009509D5">
        <w:tc>
          <w:tcPr>
            <w:tcW w:w="3393" w:type="dxa"/>
            <w:gridSpan w:val="3"/>
          </w:tcPr>
          <w:p w:rsidR="0065481B" w:rsidRDefault="0065481B">
            <w:r>
              <w:t>Тесты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1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2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3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4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5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6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7</w:t>
            </w:r>
          </w:p>
        </w:tc>
        <w:tc>
          <w:tcPr>
            <w:tcW w:w="772" w:type="dxa"/>
            <w:vMerge w:val="restart"/>
          </w:tcPr>
          <w:p w:rsidR="0065481B" w:rsidRDefault="0065481B">
            <w:r>
              <w:t>8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9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10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11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12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13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14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15</w:t>
            </w:r>
          </w:p>
        </w:tc>
        <w:tc>
          <w:tcPr>
            <w:tcW w:w="884" w:type="dxa"/>
            <w:vMerge w:val="restart"/>
          </w:tcPr>
          <w:p w:rsidR="0065481B" w:rsidRDefault="0065481B">
            <w:r>
              <w:t>16</w:t>
            </w:r>
          </w:p>
        </w:tc>
      </w:tr>
      <w:tr w:rsidR="002D0DA1" w:rsidTr="009509D5">
        <w:tc>
          <w:tcPr>
            <w:tcW w:w="1592" w:type="dxa"/>
          </w:tcPr>
          <w:p w:rsidR="0065481B" w:rsidRPr="00597789" w:rsidRDefault="0065481B">
            <w:pPr>
              <w:rPr>
                <w:rFonts w:ascii="Arial" w:hAnsi="Arial" w:cs="Arial" w:hint="eastAsia"/>
                <w:lang w:val="en-US" w:eastAsia="ja-JP"/>
              </w:rPr>
            </w:pPr>
            <w:r>
              <w:t>Стоимость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lang w:val="en-US" w:eastAsia="ja-JP"/>
              </w:rPr>
              <w:t>▼</w:t>
            </w:r>
          </w:p>
        </w:tc>
        <w:tc>
          <w:tcPr>
            <w:tcW w:w="606" w:type="dxa"/>
          </w:tcPr>
          <w:p w:rsidR="0065481B" w:rsidRPr="002D0DA1" w:rsidRDefault="002D0DA1">
            <w:r>
              <w:t>Диапазон</w:t>
            </w:r>
          </w:p>
        </w:tc>
        <w:tc>
          <w:tcPr>
            <w:tcW w:w="1195" w:type="dxa"/>
          </w:tcPr>
          <w:p w:rsidR="0065481B" w:rsidRPr="00597789" w:rsidRDefault="0065481B">
            <w:pPr>
              <w:rPr>
                <w:rFonts w:ascii="Arial" w:hAnsi="Arial" w:cs="Arial" w:hint="eastAsia"/>
                <w:lang w:eastAsia="ja-JP"/>
              </w:rPr>
            </w:pPr>
            <w:r>
              <w:t>Кол-во</w:t>
            </w:r>
            <w:r>
              <w:rPr>
                <w:rFonts w:ascii="Arial" w:hAnsi="Arial" w:cs="Arial" w:hint="eastAsia"/>
                <w:lang w:eastAsia="ja-JP"/>
              </w:rPr>
              <w:t>▼</w:t>
            </w:r>
          </w:p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772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  <w:tc>
          <w:tcPr>
            <w:tcW w:w="884" w:type="dxa"/>
            <w:vMerge/>
          </w:tcPr>
          <w:p w:rsidR="0065481B" w:rsidRDefault="0065481B"/>
        </w:tc>
      </w:tr>
      <w:tr w:rsidR="002D0DA1" w:rsidTr="009509D5">
        <w:tc>
          <w:tcPr>
            <w:tcW w:w="1592" w:type="dxa"/>
            <w:vMerge w:val="restart"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&lt;</w:t>
            </w:r>
            <w:r>
              <w:rPr>
                <w:rFonts w:ascii="Calibri" w:hAnsi="Calibri" w:cs="Calibri"/>
                <w:color w:val="000000"/>
              </w:rPr>
              <w:t>=7500</w:t>
            </w:r>
          </w:p>
          <w:p w:rsidR="0065481B" w:rsidRPr="0022169D" w:rsidRDefault="0065481B">
            <w:pPr>
              <w:rPr>
                <w:lang w:val="en-US"/>
              </w:rPr>
            </w:pPr>
          </w:p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  <w:shd w:val="clear" w:color="auto" w:fill="00B0F0"/>
          </w:tcPr>
          <w:p w:rsidR="0065481B" w:rsidRDefault="0065481B">
            <w:r>
              <w:t>7500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Pr="003C3394" w:rsidRDefault="0065481B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/>
                <w:lang w:eastAsia="zh-CN"/>
              </w:rP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  <w:shd w:val="clear" w:color="auto" w:fill="FF0000"/>
          </w:tcPr>
          <w:p w:rsidR="0065481B" w:rsidRDefault="0065481B">
            <w:r>
              <w:t>7500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2D0DA1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9509D5">
            <w:r>
              <w:t>7501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  <w:shd w:val="clear" w:color="auto" w:fill="FFFF00"/>
          </w:tcPr>
          <w:p w:rsidR="0065481B" w:rsidRDefault="009509D5">
            <w:r>
              <w:t>7501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2D0DA1">
        <w:tc>
          <w:tcPr>
            <w:tcW w:w="1592" w:type="dxa"/>
            <w:vMerge w:val="restart"/>
          </w:tcPr>
          <w:p w:rsidR="0065481B" w:rsidRDefault="009509D5" w:rsidP="00221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X&gt; =</w:t>
            </w:r>
            <w:r w:rsidR="0065481B">
              <w:rPr>
                <w:rFonts w:ascii="Calibri" w:hAnsi="Calibri" w:cs="Calibri"/>
                <w:color w:val="000000"/>
              </w:rPr>
              <w:t>7501</w:t>
            </w:r>
          </w:p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>
            <w:r>
              <w:t>7501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  <w:shd w:val="clear" w:color="auto" w:fill="FFFF00"/>
          </w:tcPr>
          <w:p w:rsidR="0065481B" w:rsidRDefault="0065481B">
            <w:r>
              <w:t>7501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95" w:type="dxa"/>
          </w:tcPr>
          <w:p w:rsidR="0065481B" w:rsidRDefault="0065481B">
            <w:r>
              <w:t xml:space="preserve">10 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  <w:shd w:val="clear" w:color="auto" w:fill="00B0F0"/>
          </w:tcPr>
          <w:p w:rsidR="0065481B" w:rsidRDefault="009509D5">
            <w:r>
              <w:t>7500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  <w:shd w:val="clear" w:color="auto" w:fill="FF0000"/>
          </w:tcPr>
          <w:p w:rsidR="0065481B" w:rsidRDefault="009509D5">
            <w:r>
              <w:t>7500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2D0DA1">
        <w:tc>
          <w:tcPr>
            <w:tcW w:w="1592" w:type="dxa"/>
            <w:vMerge w:val="restart"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&lt;</w:t>
            </w:r>
            <w:r>
              <w:rPr>
                <w:rFonts w:ascii="Calibri" w:hAnsi="Calibri" w:cs="Calibri"/>
                <w:color w:val="000000"/>
              </w:rPr>
              <w:t>=30000</w:t>
            </w:r>
          </w:p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95" w:type="dxa"/>
          </w:tcPr>
          <w:p w:rsidR="0065481B" w:rsidRDefault="0065481B">
            <w:r>
              <w:t xml:space="preserve">10 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>
            <w:r>
              <w:t>30000</w:t>
            </w:r>
          </w:p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FFFF00"/>
          </w:tcPr>
          <w:p w:rsidR="0065481B" w:rsidRDefault="0065481B">
            <w:r>
              <w:t>30000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00B0F0"/>
          </w:tcPr>
          <w:p w:rsidR="0065481B" w:rsidRDefault="009509D5">
            <w:r>
              <w:t>30001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9509D5">
            <w:r>
              <w:t>30001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 w:val="restart"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X&gt; =</w:t>
            </w:r>
            <w:r>
              <w:rPr>
                <w:rFonts w:ascii="Calibri" w:hAnsi="Calibri" w:cs="Calibri"/>
                <w:color w:val="000000"/>
              </w:rPr>
              <w:t>30001</w:t>
            </w:r>
          </w:p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00B0F0"/>
          </w:tcPr>
          <w:p w:rsidR="0065481B" w:rsidRDefault="0065481B">
            <w:r>
              <w:t>30001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 w:rsidP="002216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65481B">
            <w:r>
              <w:t>3</w:t>
            </w:r>
            <w:r w:rsidR="009509D5">
              <w:t>0001</w:t>
            </w:r>
          </w:p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</w:tr>
      <w:tr w:rsidR="002D0DA1" w:rsidTr="002D0DA1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 w:val="restart"/>
          </w:tcPr>
          <w:p w:rsidR="0065481B" w:rsidRPr="0022169D" w:rsidRDefault="0065481B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95" w:type="dxa"/>
          </w:tcPr>
          <w:p w:rsidR="0065481B" w:rsidRDefault="0065481B">
            <w:r>
              <w:t>10</w:t>
            </w:r>
          </w:p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9509D5">
            <w:r>
              <w:t>30000</w:t>
            </w:r>
          </w:p>
        </w:tc>
        <w:tc>
          <w:tcPr>
            <w:tcW w:w="884" w:type="dxa"/>
            <w:shd w:val="clear" w:color="auto" w:fill="92D050"/>
          </w:tcPr>
          <w:p w:rsidR="0065481B" w:rsidRDefault="0065481B"/>
        </w:tc>
      </w:tr>
      <w:tr w:rsidR="002D0DA1" w:rsidTr="009509D5">
        <w:tc>
          <w:tcPr>
            <w:tcW w:w="1592" w:type="dxa"/>
            <w:vMerge/>
          </w:tcPr>
          <w:p w:rsidR="0065481B" w:rsidRDefault="0065481B"/>
        </w:tc>
        <w:tc>
          <w:tcPr>
            <w:tcW w:w="606" w:type="dxa"/>
            <w:vMerge/>
          </w:tcPr>
          <w:p w:rsidR="0065481B" w:rsidRDefault="0065481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65481B" w:rsidRDefault="0065481B">
            <w:r>
              <w:t>Не 10</w:t>
            </w:r>
          </w:p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772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</w:tcPr>
          <w:p w:rsidR="0065481B" w:rsidRDefault="0065481B"/>
        </w:tc>
        <w:tc>
          <w:tcPr>
            <w:tcW w:w="884" w:type="dxa"/>
            <w:shd w:val="clear" w:color="auto" w:fill="FFFF00"/>
          </w:tcPr>
          <w:p w:rsidR="0065481B" w:rsidRDefault="009509D5">
            <w:r>
              <w:t>30000</w:t>
            </w:r>
          </w:p>
        </w:tc>
      </w:tr>
      <w:tr w:rsidR="002D0DA1" w:rsidTr="002D0DA1">
        <w:tc>
          <w:tcPr>
            <w:tcW w:w="3393" w:type="dxa"/>
            <w:gridSpan w:val="3"/>
          </w:tcPr>
          <w:p w:rsidR="0065481B" w:rsidRPr="002D0DA1" w:rsidRDefault="002D0DA1">
            <w:pPr>
              <w:rPr>
                <w:b/>
              </w:rPr>
            </w:pPr>
            <w:r w:rsidRPr="002D0DA1">
              <w:rPr>
                <w:b/>
              </w:rPr>
              <w:t>Ожидаемый результат</w:t>
            </w:r>
          </w:p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2D0DA1">
            <w:r>
              <w:t>Принято</w:t>
            </w:r>
          </w:p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772" w:type="dxa"/>
            <w:shd w:val="clear" w:color="auto" w:fill="92D050"/>
          </w:tcPr>
          <w:p w:rsidR="0065481B" w:rsidRDefault="002D0DA1">
            <w:r>
              <w:t>Принято</w:t>
            </w:r>
          </w:p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772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2D0DA1">
            <w:r>
              <w:t>Принято</w:t>
            </w:r>
          </w:p>
        </w:tc>
        <w:tc>
          <w:tcPr>
            <w:tcW w:w="884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FF0000"/>
          </w:tcPr>
          <w:p w:rsidR="0065481B" w:rsidRDefault="0065481B"/>
        </w:tc>
        <w:tc>
          <w:tcPr>
            <w:tcW w:w="884" w:type="dxa"/>
            <w:shd w:val="clear" w:color="auto" w:fill="92D050"/>
          </w:tcPr>
          <w:p w:rsidR="0065481B" w:rsidRDefault="002D0DA1">
            <w:r>
              <w:t>Принято</w:t>
            </w:r>
          </w:p>
        </w:tc>
        <w:tc>
          <w:tcPr>
            <w:tcW w:w="884" w:type="dxa"/>
            <w:shd w:val="clear" w:color="auto" w:fill="FF0000"/>
          </w:tcPr>
          <w:p w:rsidR="0065481B" w:rsidRDefault="0065481B"/>
        </w:tc>
      </w:tr>
    </w:tbl>
    <w:p w:rsidR="0022169D" w:rsidRDefault="0022169D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1"/>
      </w:tblGrid>
      <w:tr w:rsidR="009509D5" w:rsidTr="002D0DA1">
        <w:tc>
          <w:tcPr>
            <w:tcW w:w="3291" w:type="dxa"/>
            <w:shd w:val="clear" w:color="auto" w:fill="92D050"/>
          </w:tcPr>
          <w:p w:rsidR="009509D5" w:rsidRPr="002D0DA1" w:rsidRDefault="009509D5" w:rsidP="0022169D">
            <w:pPr>
              <w:rPr>
                <w:b/>
              </w:rPr>
            </w:pPr>
            <w:r w:rsidRPr="002D0DA1">
              <w:rPr>
                <w:b/>
              </w:rPr>
              <w:t>Выполнены все условия</w:t>
            </w:r>
          </w:p>
        </w:tc>
      </w:tr>
      <w:tr w:rsidR="009509D5" w:rsidTr="002D0DA1">
        <w:tc>
          <w:tcPr>
            <w:tcW w:w="3291" w:type="dxa"/>
            <w:shd w:val="clear" w:color="auto" w:fill="FFFF00"/>
          </w:tcPr>
          <w:p w:rsidR="009509D5" w:rsidRPr="002D0DA1" w:rsidRDefault="002D0DA1" w:rsidP="0022169D">
            <w:pPr>
              <w:rPr>
                <w:b/>
              </w:rPr>
            </w:pPr>
            <w:r w:rsidRPr="002D0DA1">
              <w:rPr>
                <w:b/>
              </w:rPr>
              <w:t>Цена та</w:t>
            </w:r>
            <w:r w:rsidR="009509D5" w:rsidRPr="002D0DA1">
              <w:rPr>
                <w:b/>
              </w:rPr>
              <w:t>, кол-во не то</w:t>
            </w:r>
          </w:p>
        </w:tc>
      </w:tr>
      <w:tr w:rsidR="009509D5" w:rsidTr="002D0DA1">
        <w:tc>
          <w:tcPr>
            <w:tcW w:w="3291" w:type="dxa"/>
            <w:shd w:val="clear" w:color="auto" w:fill="00B0F0"/>
          </w:tcPr>
          <w:p w:rsidR="009509D5" w:rsidRPr="002D0DA1" w:rsidRDefault="002D0DA1" w:rsidP="0022169D">
            <w:pPr>
              <w:rPr>
                <w:b/>
              </w:rPr>
            </w:pPr>
            <w:r w:rsidRPr="002D0DA1">
              <w:rPr>
                <w:b/>
              </w:rPr>
              <w:t>Цена не та, кол-во то</w:t>
            </w:r>
          </w:p>
        </w:tc>
      </w:tr>
      <w:tr w:rsidR="009509D5" w:rsidTr="002D0DA1">
        <w:tc>
          <w:tcPr>
            <w:tcW w:w="3291" w:type="dxa"/>
            <w:shd w:val="clear" w:color="auto" w:fill="FF0000"/>
          </w:tcPr>
          <w:p w:rsidR="009509D5" w:rsidRPr="002D0DA1" w:rsidRDefault="002D0DA1" w:rsidP="0022169D">
            <w:pPr>
              <w:rPr>
                <w:b/>
              </w:rPr>
            </w:pPr>
            <w:r w:rsidRPr="002D0DA1">
              <w:rPr>
                <w:b/>
              </w:rPr>
              <w:t>Не выполнено ни одно условие</w:t>
            </w:r>
          </w:p>
        </w:tc>
      </w:tr>
    </w:tbl>
    <w:p w:rsidR="00CE31EC" w:rsidRDefault="00CE31EC" w:rsidP="0022169D">
      <w:bookmarkStart w:id="0" w:name="_GoBack"/>
      <w:bookmarkEnd w:id="0"/>
    </w:p>
    <w:sectPr w:rsidR="00CE31EC" w:rsidSect="006548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B"/>
    <w:rsid w:val="0022169D"/>
    <w:rsid w:val="002D0DA1"/>
    <w:rsid w:val="003C3394"/>
    <w:rsid w:val="00597789"/>
    <w:rsid w:val="0065481B"/>
    <w:rsid w:val="009509D5"/>
    <w:rsid w:val="00CE31EC"/>
    <w:rsid w:val="00D5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404B0-3A22-494E-8FFF-5B0D7170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3</cp:revision>
  <dcterms:created xsi:type="dcterms:W3CDTF">2020-11-03T10:51:00Z</dcterms:created>
  <dcterms:modified xsi:type="dcterms:W3CDTF">2020-11-03T11:50:00Z</dcterms:modified>
</cp:coreProperties>
</file>