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ADD8" w14:textId="25C814DA" w:rsidR="00A8534D" w:rsidRPr="00DE056B" w:rsidRDefault="00FB3EF6" w:rsidP="00A8534D">
      <w:pPr>
        <w:jc w:val="center"/>
        <w:rPr>
          <w:b/>
          <w:bCs/>
        </w:rPr>
      </w:pPr>
      <w:proofErr w:type="spellStart"/>
      <w:r>
        <w:rPr>
          <w:b/>
          <w:bCs/>
        </w:rPr>
        <w:t>QuickQ</w:t>
      </w:r>
      <w:proofErr w:type="spellEnd"/>
      <w:r>
        <w:rPr>
          <w:b/>
          <w:bCs/>
        </w:rPr>
        <w:t xml:space="preserve"> Design Notes</w:t>
      </w:r>
    </w:p>
    <w:p w14:paraId="3F2DF0AC" w14:textId="46F13FAA" w:rsidR="00A8534D" w:rsidRPr="00D233D2" w:rsidRDefault="00D233D2" w:rsidP="00DE056B">
      <w:pPr>
        <w:spacing w:before="0"/>
        <w:jc w:val="center"/>
      </w:pPr>
      <w:r>
        <w:t>Last Revision:</w:t>
      </w:r>
      <w:r w:rsidR="00FB3EF6">
        <w:t xml:space="preserve"> March </w:t>
      </w:r>
      <w:r w:rsidR="001E1244">
        <w:t>18</w:t>
      </w:r>
      <w:r w:rsidR="00FB3EF6">
        <w:t>, 2024</w:t>
      </w:r>
    </w:p>
    <w:p w14:paraId="09C546E9" w14:textId="1DB4DD9A" w:rsidR="007D0704" w:rsidRDefault="00FB3EF6" w:rsidP="00FB3EF6">
      <w:pPr>
        <w:pStyle w:val="Heading2"/>
      </w:pPr>
      <w:r>
        <w:t>Introduction</w:t>
      </w:r>
    </w:p>
    <w:p w14:paraId="0845FD91" w14:textId="4D480318" w:rsidR="00FB3EF6" w:rsidRDefault="00FB3EF6" w:rsidP="00FB3EF6">
      <w:r>
        <w:t xml:space="preserve">This document outlines an implementation of the </w:t>
      </w:r>
      <w:proofErr w:type="spellStart"/>
      <w:r>
        <w:t>QuickQ</w:t>
      </w:r>
      <w:proofErr w:type="spellEnd"/>
      <w:r>
        <w:t xml:space="preserve"> priority queue proposed by Joseph Rios for implementation in FPGAs.  The </w:t>
      </w:r>
      <w:proofErr w:type="spellStart"/>
      <w:r>
        <w:t>QuickQ</w:t>
      </w:r>
      <w:proofErr w:type="spellEnd"/>
      <w:r>
        <w:t xml:space="preserve"> implements a priority queue using a set of node modules as shown below.  Each node keeps a subset of the queue contents sorted in order of increasing priority.  Nodes communicate with each other to shift data right on enqueue operations and left on dequeue operations.</w:t>
      </w:r>
    </w:p>
    <w:p w14:paraId="3DDAB984" w14:textId="77777777" w:rsidR="00FB3EF6" w:rsidRDefault="00FB3EF6" w:rsidP="00FB3EF6"/>
    <w:p w14:paraId="6124D0F1" w14:textId="074C9598" w:rsidR="00FB3EF6" w:rsidRDefault="00372C5D" w:rsidP="00FB3EF6">
      <w:pPr>
        <w:pStyle w:val="FigureCaption"/>
      </w:pPr>
      <w:r w:rsidRPr="00372C5D">
        <w:drawing>
          <wp:inline distT="0" distB="0" distL="0" distR="0" wp14:anchorId="20139135" wp14:editId="1345415D">
            <wp:extent cx="5943600" cy="1960880"/>
            <wp:effectExtent l="0" t="0" r="0" b="0"/>
            <wp:docPr id="142883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31715" name=""/>
                    <pic:cNvPicPr/>
                  </pic:nvPicPr>
                  <pic:blipFill>
                    <a:blip r:embed="rId5"/>
                    <a:stretch>
                      <a:fillRect/>
                    </a:stretch>
                  </pic:blipFill>
                  <pic:spPr>
                    <a:xfrm>
                      <a:off x="0" y="0"/>
                      <a:ext cx="5943600" cy="1960880"/>
                    </a:xfrm>
                    <a:prstGeom prst="rect">
                      <a:avLst/>
                    </a:prstGeom>
                  </pic:spPr>
                </pic:pic>
              </a:graphicData>
            </a:graphic>
          </wp:inline>
        </w:drawing>
      </w:r>
    </w:p>
    <w:p w14:paraId="70D4D647" w14:textId="61A04B4E" w:rsidR="00383827" w:rsidRDefault="00383827" w:rsidP="00FB3EF6">
      <w:pPr>
        <w:pStyle w:val="FigureCaption"/>
      </w:pPr>
      <w:r>
        <w:t xml:space="preserve">Figure 1 – Connection of </w:t>
      </w:r>
      <w:proofErr w:type="spellStart"/>
      <w:r w:rsidRPr="00383827">
        <w:rPr>
          <w:rFonts w:ascii="Courier New" w:hAnsi="Courier New" w:cs="Courier New"/>
        </w:rPr>
        <w:t>qq_node</w:t>
      </w:r>
      <w:proofErr w:type="spellEnd"/>
      <w:r>
        <w:t xml:space="preserve"> modules</w:t>
      </w:r>
    </w:p>
    <w:p w14:paraId="3B1C8F59" w14:textId="08F66F9D" w:rsidR="00383827" w:rsidRDefault="00383827" w:rsidP="00383827">
      <w:r>
        <w:t xml:space="preserve">Each </w:t>
      </w:r>
      <w:proofErr w:type="spellStart"/>
      <w:r w:rsidRPr="00383827">
        <w:rPr>
          <w:rFonts w:ascii="Courier New" w:hAnsi="Courier New" w:cs="Courier New"/>
          <w:b/>
          <w:bCs/>
        </w:rPr>
        <w:t>qq_node</w:t>
      </w:r>
      <w:proofErr w:type="spellEnd"/>
      <w:r>
        <w:t xml:space="preserve"> module maintains a sorted list of enqueued items in a Block RAM with a </w:t>
      </w:r>
      <w:r>
        <w:t>parameterized</w:t>
      </w:r>
      <w:r>
        <w:t xml:space="preserve"> depth.  </w:t>
      </w:r>
      <w:r>
        <w:t xml:space="preserve">During an enqueue operation, the new value </w:t>
      </w:r>
      <w:proofErr w:type="spellStart"/>
      <w:r>
        <w:t>data_i</w:t>
      </w:r>
      <w:proofErr w:type="spellEnd"/>
      <w:r>
        <w:t xml:space="preserve"> is inserted into the first node where its value exceeds the value already stored; displaced items are then shifted to the right.  During a dequeue operation, each value in each node is shifted left by one position.</w:t>
      </w:r>
    </w:p>
    <w:p w14:paraId="12133D7E" w14:textId="27491E4F" w:rsidR="00383827" w:rsidRDefault="00383827" w:rsidP="00383827">
      <w:r>
        <w:t xml:space="preserve">The full and empty flags indicate conditions for each node.  When connected together, the overall queue is considered full when the rightmost node is full, while the queue is considered empty when the leftmost node is empty. </w:t>
      </w:r>
    </w:p>
    <w:p w14:paraId="1D9D285C" w14:textId="77777777" w:rsidR="00383827" w:rsidRDefault="00383827" w:rsidP="00383827">
      <w:pPr>
        <w:pStyle w:val="Heading2"/>
      </w:pPr>
      <w:r>
        <w:t>Top-Level Organization (</w:t>
      </w:r>
      <w:proofErr w:type="spellStart"/>
      <w:r w:rsidRPr="00383827">
        <w:rPr>
          <w:rFonts w:ascii="Courier New" w:hAnsi="Courier New" w:cs="Courier New"/>
        </w:rPr>
        <w:t>qq_node</w:t>
      </w:r>
      <w:proofErr w:type="spellEnd"/>
      <w:r>
        <w:t>)</w:t>
      </w:r>
    </w:p>
    <w:p w14:paraId="36066D55" w14:textId="0698270E" w:rsidR="0063409D" w:rsidRDefault="00383827" w:rsidP="00FB3EF6">
      <w:r>
        <w:t xml:space="preserve">Figure 2 shows the organization of the </w:t>
      </w:r>
      <w:proofErr w:type="spellStart"/>
      <w:r w:rsidRPr="00383827">
        <w:rPr>
          <w:rFonts w:ascii="Courier New" w:hAnsi="Courier New" w:cs="Courier New"/>
          <w:b/>
          <w:bCs/>
        </w:rPr>
        <w:t>qq_node</w:t>
      </w:r>
      <w:proofErr w:type="spellEnd"/>
      <w:r>
        <w:t xml:space="preserve"> module</w:t>
      </w:r>
      <w:r w:rsidR="0063409D">
        <w:t>, consisting of a datapath and a control unit.</w:t>
      </w:r>
    </w:p>
    <w:p w14:paraId="7791ED33" w14:textId="6444949E" w:rsidR="00FB3EF6" w:rsidRDefault="0063409D" w:rsidP="00FB3EF6">
      <w:r>
        <w:t>During an enqueue operation, input</w:t>
      </w:r>
      <w:r w:rsidR="00383827">
        <w:t xml:space="preserve"> data is initially stored in the </w:t>
      </w:r>
      <w:r w:rsidR="00383827" w:rsidRPr="00383827">
        <w:rPr>
          <w:rFonts w:ascii="Courier New" w:hAnsi="Courier New" w:cs="Courier New"/>
          <w:b/>
          <w:bCs/>
        </w:rPr>
        <w:t>temp</w:t>
      </w:r>
      <w:r w:rsidR="00383827">
        <w:t xml:space="preserve"> register.  A control unit reads</w:t>
      </w:r>
      <w:r>
        <w:t xml:space="preserve"> values from the BRAM starting at location 0 using an address generated by a counter (see Figure 3 for timing).  Because the BRAM has a synchronous read operation, the address to be read is set before the clock cycle in which the actual read takes place.  A comparator is used to determine whether the value read from the BRAM is greater than the </w:t>
      </w:r>
      <w:r w:rsidRPr="00383827">
        <w:rPr>
          <w:rFonts w:ascii="Courier New" w:hAnsi="Courier New" w:cs="Courier New"/>
          <w:b/>
          <w:bCs/>
        </w:rPr>
        <w:t>temp</w:t>
      </w:r>
      <w:r>
        <w:t xml:space="preserve"> register</w:t>
      </w:r>
      <w:r>
        <w:t xml:space="preserve">.  When this occurs it is swapped and the displaced value is moved to the right, displacing additional values until either a location is found that is empty (indicated by containing the MAX_KEY value) or that the last location of the BRAM is read.  In the latter case, the value in the </w:t>
      </w:r>
      <w:r w:rsidRPr="00383827">
        <w:rPr>
          <w:rFonts w:ascii="Courier New" w:hAnsi="Courier New" w:cs="Courier New"/>
          <w:b/>
          <w:bCs/>
        </w:rPr>
        <w:t>temp</w:t>
      </w:r>
      <w:r>
        <w:t xml:space="preserve"> register</w:t>
      </w:r>
      <w:r>
        <w:t xml:space="preserve"> is enqueued in the </w:t>
      </w:r>
      <w:proofErr w:type="spellStart"/>
      <w:r w:rsidRPr="0063409D">
        <w:rPr>
          <w:rFonts w:ascii="Courier New" w:hAnsi="Courier New" w:cs="Courier New"/>
          <w:b/>
          <w:bCs/>
        </w:rPr>
        <w:t>qq_node</w:t>
      </w:r>
      <w:proofErr w:type="spellEnd"/>
      <w:r>
        <w:t xml:space="preserve"> module to the right of the current node.</w:t>
      </w:r>
    </w:p>
    <w:p w14:paraId="1D9FCDCC" w14:textId="0B3AD099" w:rsidR="0063409D" w:rsidRDefault="0063409D" w:rsidP="00FB3EF6">
      <w:r>
        <w:t xml:space="preserve">During a dequeue operation, </w:t>
      </w:r>
      <w:r w:rsidR="00DF3633">
        <w:t xml:space="preserve">the first element of the BRAM is replaced with the second element, the second element is replaced with the third element, and so on until either a MAX_KEY value </w:t>
      </w:r>
      <w:r w:rsidR="00DF3633">
        <w:lastRenderedPageBreak/>
        <w:t xml:space="preserve">is read (indicating that an empty value has been read) or the last location in the BRAM has been read (see Figure 4 for timing).  In this latter case, the last location in the BRAM is replaced with data from the right neighbor of the node; if there is no right neighbor the </w:t>
      </w:r>
      <w:proofErr w:type="spellStart"/>
      <w:r w:rsidR="00DF3633" w:rsidRPr="00DF3633">
        <w:rPr>
          <w:rFonts w:ascii="Courier New" w:hAnsi="Courier New" w:cs="Courier New"/>
        </w:rPr>
        <w:t>data_rt_i</w:t>
      </w:r>
      <w:proofErr w:type="spellEnd"/>
      <w:r w:rsidR="00DF3633">
        <w:t xml:space="preserve"> input is tied to MAX_VALUE so an empty value will be written.</w:t>
      </w:r>
    </w:p>
    <w:p w14:paraId="5E593945" w14:textId="0B86C55C" w:rsidR="00FB3EF6" w:rsidRDefault="001E1244" w:rsidP="0063409D">
      <w:pPr>
        <w:pStyle w:val="FigureCaption"/>
      </w:pPr>
      <w:r w:rsidRPr="001E1244">
        <w:drawing>
          <wp:inline distT="0" distB="0" distL="0" distR="0" wp14:anchorId="4C4E195C" wp14:editId="098BA8AC">
            <wp:extent cx="5943600" cy="5183505"/>
            <wp:effectExtent l="0" t="0" r="0" b="0"/>
            <wp:docPr id="6004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7210" name=""/>
                    <pic:cNvPicPr/>
                  </pic:nvPicPr>
                  <pic:blipFill>
                    <a:blip r:embed="rId6"/>
                    <a:stretch>
                      <a:fillRect/>
                    </a:stretch>
                  </pic:blipFill>
                  <pic:spPr>
                    <a:xfrm>
                      <a:off x="0" y="0"/>
                      <a:ext cx="5943600" cy="5183505"/>
                    </a:xfrm>
                    <a:prstGeom prst="rect">
                      <a:avLst/>
                    </a:prstGeom>
                  </pic:spPr>
                </pic:pic>
              </a:graphicData>
            </a:graphic>
          </wp:inline>
        </w:drawing>
      </w:r>
    </w:p>
    <w:p w14:paraId="5922F327" w14:textId="57E67FC1" w:rsidR="0063409D" w:rsidRDefault="0063409D" w:rsidP="0063409D">
      <w:pPr>
        <w:pStyle w:val="FigureCaption"/>
      </w:pPr>
      <w:r>
        <w:t xml:space="preserve">Figure 2 – </w:t>
      </w:r>
      <w:proofErr w:type="spellStart"/>
      <w:r w:rsidRPr="00DF3633">
        <w:rPr>
          <w:rFonts w:ascii="Courier New" w:hAnsi="Courier New" w:cs="Courier New"/>
        </w:rPr>
        <w:t>qq_node</w:t>
      </w:r>
      <w:proofErr w:type="spellEnd"/>
      <w:r>
        <w:t xml:space="preserve"> Organization</w:t>
      </w:r>
    </w:p>
    <w:p w14:paraId="16FA7421" w14:textId="77777777" w:rsidR="00DF3633" w:rsidRDefault="00DF3633" w:rsidP="0063409D">
      <w:pPr>
        <w:pStyle w:val="FigureCaption"/>
      </w:pPr>
    </w:p>
    <w:p w14:paraId="008D1F4B" w14:textId="5212D96F" w:rsidR="00DF3633" w:rsidRDefault="00DF3633" w:rsidP="00DF3633">
      <w:pPr>
        <w:pStyle w:val="FigureCaption"/>
      </w:pPr>
      <w:r w:rsidRPr="00DF3633">
        <w:lastRenderedPageBreak/>
        <w:drawing>
          <wp:inline distT="0" distB="0" distL="0" distR="0" wp14:anchorId="6B7DA292" wp14:editId="195C5715">
            <wp:extent cx="5464199" cy="1813810"/>
            <wp:effectExtent l="0" t="0" r="0" b="2540"/>
            <wp:docPr id="141150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07921" name=""/>
                    <pic:cNvPicPr/>
                  </pic:nvPicPr>
                  <pic:blipFill>
                    <a:blip r:embed="rId7"/>
                    <a:stretch>
                      <a:fillRect/>
                    </a:stretch>
                  </pic:blipFill>
                  <pic:spPr>
                    <a:xfrm>
                      <a:off x="0" y="0"/>
                      <a:ext cx="5652904" cy="1876450"/>
                    </a:xfrm>
                    <a:prstGeom prst="rect">
                      <a:avLst/>
                    </a:prstGeom>
                  </pic:spPr>
                </pic:pic>
              </a:graphicData>
            </a:graphic>
          </wp:inline>
        </w:drawing>
      </w:r>
    </w:p>
    <w:p w14:paraId="661173A4" w14:textId="6D729192" w:rsidR="00DF3633" w:rsidRDefault="00DF3633" w:rsidP="00DF3633">
      <w:pPr>
        <w:pStyle w:val="FigureCaption"/>
      </w:pPr>
      <w:r>
        <w:t>Figure 3 – Enqueue Timing</w:t>
      </w:r>
      <w:r w:rsidR="00C943B5">
        <w:t xml:space="preserve"> in an Empty Node</w:t>
      </w:r>
    </w:p>
    <w:p w14:paraId="66730847" w14:textId="77777777" w:rsidR="00DF3633" w:rsidRDefault="00DF3633" w:rsidP="00DF3633">
      <w:pPr>
        <w:pStyle w:val="FigureCaption"/>
      </w:pPr>
    </w:p>
    <w:p w14:paraId="6CC6A46B" w14:textId="0B0BC021" w:rsidR="00DF3633" w:rsidRDefault="00DF3633" w:rsidP="0063409D">
      <w:pPr>
        <w:pStyle w:val="FigureCaption"/>
      </w:pPr>
      <w:r w:rsidRPr="00DF3633">
        <w:drawing>
          <wp:inline distT="0" distB="0" distL="0" distR="0" wp14:anchorId="07CC1242" wp14:editId="5C4F7995">
            <wp:extent cx="5943600" cy="2475230"/>
            <wp:effectExtent l="0" t="0" r="0" b="1270"/>
            <wp:docPr id="15417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9303" name=""/>
                    <pic:cNvPicPr/>
                  </pic:nvPicPr>
                  <pic:blipFill>
                    <a:blip r:embed="rId8"/>
                    <a:stretch>
                      <a:fillRect/>
                    </a:stretch>
                  </pic:blipFill>
                  <pic:spPr>
                    <a:xfrm>
                      <a:off x="0" y="0"/>
                      <a:ext cx="5943600" cy="2475230"/>
                    </a:xfrm>
                    <a:prstGeom prst="rect">
                      <a:avLst/>
                    </a:prstGeom>
                  </pic:spPr>
                </pic:pic>
              </a:graphicData>
            </a:graphic>
          </wp:inline>
        </w:drawing>
      </w:r>
    </w:p>
    <w:p w14:paraId="37959DBD" w14:textId="341C1711" w:rsidR="00DF3633" w:rsidRDefault="00DF3633" w:rsidP="0063409D">
      <w:pPr>
        <w:pStyle w:val="FigureCaption"/>
      </w:pPr>
      <w:r>
        <w:t xml:space="preserve">Figure 4 – Enqueue </w:t>
      </w:r>
      <w:r w:rsidR="00C943B5">
        <w:t xml:space="preserve">Timing </w:t>
      </w:r>
      <w:r>
        <w:t>in an Almost-Full Node</w:t>
      </w:r>
    </w:p>
    <w:p w14:paraId="36948DE7" w14:textId="50AB1FBA" w:rsidR="00DF3633" w:rsidRDefault="00DF3633" w:rsidP="0063409D">
      <w:pPr>
        <w:pStyle w:val="FigureCaption"/>
      </w:pPr>
      <w:r w:rsidRPr="00DF3633">
        <w:drawing>
          <wp:inline distT="0" distB="0" distL="0" distR="0" wp14:anchorId="4FED1223" wp14:editId="5630986E">
            <wp:extent cx="5943600" cy="1813560"/>
            <wp:effectExtent l="0" t="0" r="0" b="2540"/>
            <wp:docPr id="5649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270" name=""/>
                    <pic:cNvPicPr/>
                  </pic:nvPicPr>
                  <pic:blipFill>
                    <a:blip r:embed="rId9"/>
                    <a:stretch>
                      <a:fillRect/>
                    </a:stretch>
                  </pic:blipFill>
                  <pic:spPr>
                    <a:xfrm>
                      <a:off x="0" y="0"/>
                      <a:ext cx="5943600" cy="1813560"/>
                    </a:xfrm>
                    <a:prstGeom prst="rect">
                      <a:avLst/>
                    </a:prstGeom>
                  </pic:spPr>
                </pic:pic>
              </a:graphicData>
            </a:graphic>
          </wp:inline>
        </w:drawing>
      </w:r>
    </w:p>
    <w:p w14:paraId="59C96E85" w14:textId="154C63F6" w:rsidR="00DF3633" w:rsidRDefault="00DF3633" w:rsidP="0063409D">
      <w:pPr>
        <w:pStyle w:val="FigureCaption"/>
      </w:pPr>
      <w:r>
        <w:t xml:space="preserve">Figure 5 – Enqueue </w:t>
      </w:r>
      <w:r w:rsidR="00C943B5">
        <w:t xml:space="preserve">Timing </w:t>
      </w:r>
      <w:r>
        <w:t>in a Full Node</w:t>
      </w:r>
    </w:p>
    <w:p w14:paraId="3B31D770" w14:textId="261DF9EB" w:rsidR="00C943B5" w:rsidRDefault="00C943B5" w:rsidP="0063409D">
      <w:pPr>
        <w:pStyle w:val="FigureCaption"/>
      </w:pPr>
      <w:r w:rsidRPr="00C943B5">
        <w:lastRenderedPageBreak/>
        <w:drawing>
          <wp:inline distT="0" distB="0" distL="0" distR="0" wp14:anchorId="67097C3E" wp14:editId="144AB6B6">
            <wp:extent cx="5943600" cy="2040890"/>
            <wp:effectExtent l="0" t="0" r="0" b="3810"/>
            <wp:docPr id="8003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70267" name=""/>
                    <pic:cNvPicPr/>
                  </pic:nvPicPr>
                  <pic:blipFill>
                    <a:blip r:embed="rId10"/>
                    <a:stretch>
                      <a:fillRect/>
                    </a:stretch>
                  </pic:blipFill>
                  <pic:spPr>
                    <a:xfrm>
                      <a:off x="0" y="0"/>
                      <a:ext cx="5943600" cy="2040890"/>
                    </a:xfrm>
                    <a:prstGeom prst="rect">
                      <a:avLst/>
                    </a:prstGeom>
                  </pic:spPr>
                </pic:pic>
              </a:graphicData>
            </a:graphic>
          </wp:inline>
        </w:drawing>
      </w:r>
    </w:p>
    <w:p w14:paraId="2ACF63C3" w14:textId="67F5BC4C" w:rsidR="00DF3633" w:rsidRDefault="00DF3633" w:rsidP="0063409D">
      <w:pPr>
        <w:pStyle w:val="FigureCaption"/>
      </w:pPr>
      <w:r>
        <w:t xml:space="preserve">Figure 4 – </w:t>
      </w:r>
      <w:r w:rsidR="00C943B5">
        <w:t>Dequeue Timing in an Almost-Full Node</w:t>
      </w:r>
    </w:p>
    <w:p w14:paraId="5E9F50F4" w14:textId="5CFF4CBE" w:rsidR="00C943B5" w:rsidRDefault="00C943B5" w:rsidP="0063409D">
      <w:pPr>
        <w:pStyle w:val="FigureCaption"/>
      </w:pPr>
      <w:r w:rsidRPr="00C943B5">
        <w:drawing>
          <wp:inline distT="0" distB="0" distL="0" distR="0" wp14:anchorId="49300604" wp14:editId="2BD53125">
            <wp:extent cx="5943600" cy="1841500"/>
            <wp:effectExtent l="0" t="0" r="0" b="0"/>
            <wp:docPr id="175061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18174" name=""/>
                    <pic:cNvPicPr/>
                  </pic:nvPicPr>
                  <pic:blipFill>
                    <a:blip r:embed="rId11"/>
                    <a:stretch>
                      <a:fillRect/>
                    </a:stretch>
                  </pic:blipFill>
                  <pic:spPr>
                    <a:xfrm>
                      <a:off x="0" y="0"/>
                      <a:ext cx="5943600" cy="1841500"/>
                    </a:xfrm>
                    <a:prstGeom prst="rect">
                      <a:avLst/>
                    </a:prstGeom>
                  </pic:spPr>
                </pic:pic>
              </a:graphicData>
            </a:graphic>
          </wp:inline>
        </w:drawing>
      </w:r>
    </w:p>
    <w:p w14:paraId="0FEDD541" w14:textId="1A9CFFCB" w:rsidR="00FB3EF6" w:rsidRDefault="00C943B5" w:rsidP="00C943B5">
      <w:pPr>
        <w:pStyle w:val="FigureCaption"/>
      </w:pPr>
      <w:r>
        <w:t>Figure 5 – Dequeue Timing in a Full Node</w:t>
      </w:r>
    </w:p>
    <w:p w14:paraId="0EF8600F" w14:textId="77777777" w:rsidR="00FB3EF6" w:rsidRDefault="00FB3EF6" w:rsidP="00FB3EF6"/>
    <w:p w14:paraId="67BB3C47" w14:textId="7C8B0C0E" w:rsidR="00FB3EF6" w:rsidRDefault="00FB3EF6" w:rsidP="00FB3EF6">
      <w:pPr>
        <w:pStyle w:val="Heading2"/>
      </w:pPr>
      <w:r>
        <w:t>Controller Organization (</w:t>
      </w:r>
      <w:proofErr w:type="spellStart"/>
      <w:r w:rsidRPr="00C943B5">
        <w:rPr>
          <w:rFonts w:ascii="Courier New" w:hAnsi="Courier New" w:cs="Courier New"/>
        </w:rPr>
        <w:t>qq_control</w:t>
      </w:r>
      <w:proofErr w:type="spellEnd"/>
      <w:r>
        <w:t>)</w:t>
      </w:r>
    </w:p>
    <w:p w14:paraId="27ADE7CB" w14:textId="2EDE17E1" w:rsidR="00C943B5" w:rsidRPr="00C943B5" w:rsidRDefault="00C943B5" w:rsidP="00C943B5">
      <w:r>
        <w:t xml:space="preserve">Figure 6 shows the controller organization.  It consists of a FSM, and address counter that produces addresses for the write port of the BRAM, and an </w:t>
      </w:r>
      <w:proofErr w:type="spellStart"/>
      <w:r>
        <w:t>incrementer</w:t>
      </w:r>
      <w:proofErr w:type="spellEnd"/>
      <w:r>
        <w:t xml:space="preserve"> that produces addresses for the read port of the BRAM as shown in the table.</w:t>
      </w:r>
    </w:p>
    <w:p w14:paraId="12D3C3BD" w14:textId="77777777" w:rsidR="00FB3EF6" w:rsidRDefault="00FB3EF6" w:rsidP="00FB3EF6"/>
    <w:p w14:paraId="2CFE4F0B" w14:textId="0869DB34" w:rsidR="00FB3EF6" w:rsidRDefault="00E54F5C" w:rsidP="00FB3EF6">
      <w:pPr>
        <w:pStyle w:val="FigureCaption"/>
      </w:pPr>
      <w:r w:rsidRPr="00E54F5C">
        <w:lastRenderedPageBreak/>
        <w:drawing>
          <wp:inline distT="0" distB="0" distL="0" distR="0" wp14:anchorId="600B159B" wp14:editId="7F979507">
            <wp:extent cx="5943600" cy="2967990"/>
            <wp:effectExtent l="0" t="0" r="0" b="0"/>
            <wp:docPr id="46668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0508" name=""/>
                    <pic:cNvPicPr/>
                  </pic:nvPicPr>
                  <pic:blipFill>
                    <a:blip r:embed="rId12"/>
                    <a:stretch>
                      <a:fillRect/>
                    </a:stretch>
                  </pic:blipFill>
                  <pic:spPr>
                    <a:xfrm>
                      <a:off x="0" y="0"/>
                      <a:ext cx="5943600" cy="2967990"/>
                    </a:xfrm>
                    <a:prstGeom prst="rect">
                      <a:avLst/>
                    </a:prstGeom>
                  </pic:spPr>
                </pic:pic>
              </a:graphicData>
            </a:graphic>
          </wp:inline>
        </w:drawing>
      </w:r>
    </w:p>
    <w:p w14:paraId="73366475" w14:textId="11F8656F" w:rsidR="00C943B5" w:rsidRDefault="00C943B5" w:rsidP="00FB3EF6">
      <w:pPr>
        <w:pStyle w:val="FigureCaption"/>
      </w:pPr>
      <w:r>
        <w:t>Figure 6 – Controller Organization</w:t>
      </w:r>
    </w:p>
    <w:p w14:paraId="3A68E338" w14:textId="77777777" w:rsidR="00FB3EF6" w:rsidRDefault="00FB3EF6" w:rsidP="00FB3EF6">
      <w:pPr>
        <w:pStyle w:val="FigureCaption"/>
      </w:pPr>
    </w:p>
    <w:p w14:paraId="42BF946F" w14:textId="07746B9A" w:rsidR="00FB3EF6" w:rsidRDefault="00FB3EF6" w:rsidP="00FB3EF6">
      <w:pPr>
        <w:pStyle w:val="Heading2"/>
      </w:pPr>
      <w:r>
        <w:t>Controller Function (</w:t>
      </w:r>
      <w:proofErr w:type="spellStart"/>
      <w:r w:rsidRPr="0059789A">
        <w:rPr>
          <w:rFonts w:ascii="Courier New" w:hAnsi="Courier New" w:cs="Courier New"/>
        </w:rPr>
        <w:t>qq_fsm</w:t>
      </w:r>
      <w:proofErr w:type="spellEnd"/>
      <w:r>
        <w:t>)</w:t>
      </w:r>
    </w:p>
    <w:p w14:paraId="01158A7A" w14:textId="77777777" w:rsidR="009C4D23" w:rsidRDefault="00C943B5" w:rsidP="00C943B5">
      <w:r>
        <w:t>Figure 7 shows an ASM Diagram of the controller function.  ASM Diagrams use a flowchart notation to describe the function of a state machine.  Each state in the diagram consists of a rectangle “state box” that is labeled with the state name and contains any outputs that are set unconditionally during the state.  Truncated-diamond “decision boxes” specify transitions, while oval</w:t>
      </w:r>
      <w:r w:rsidR="009C4D23">
        <w:t xml:space="preserve"> “conditional boxes” specify outputs that are set in a state based on the conditions in the preceding decision box.  </w:t>
      </w:r>
    </w:p>
    <w:p w14:paraId="50A9BE8A" w14:textId="2C252761" w:rsidR="00C943B5" w:rsidRPr="00C943B5" w:rsidRDefault="009C4D23" w:rsidP="00C943B5">
      <w:r>
        <w:t xml:space="preserve">The state machine includes an initialization sequence that sets the BRAM to contain all empty values.  </w:t>
      </w:r>
    </w:p>
    <w:p w14:paraId="6B40B58E" w14:textId="032D22A3" w:rsidR="00FB3EF6" w:rsidRDefault="00EA4E12" w:rsidP="00C943B5">
      <w:pPr>
        <w:pStyle w:val="FigureCaption"/>
      </w:pPr>
      <w:r w:rsidRPr="00EA4E12">
        <w:lastRenderedPageBreak/>
        <w:drawing>
          <wp:inline distT="0" distB="0" distL="0" distR="0" wp14:anchorId="75966901" wp14:editId="029C8B72">
            <wp:extent cx="5943600" cy="5730240"/>
            <wp:effectExtent l="0" t="0" r="0" b="0"/>
            <wp:docPr id="2759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65065" name=""/>
                    <pic:cNvPicPr/>
                  </pic:nvPicPr>
                  <pic:blipFill>
                    <a:blip r:embed="rId13"/>
                    <a:stretch>
                      <a:fillRect/>
                    </a:stretch>
                  </pic:blipFill>
                  <pic:spPr>
                    <a:xfrm>
                      <a:off x="0" y="0"/>
                      <a:ext cx="5943600" cy="5730240"/>
                    </a:xfrm>
                    <a:prstGeom prst="rect">
                      <a:avLst/>
                    </a:prstGeom>
                  </pic:spPr>
                </pic:pic>
              </a:graphicData>
            </a:graphic>
          </wp:inline>
        </w:drawing>
      </w:r>
    </w:p>
    <w:p w14:paraId="09E8BC7F" w14:textId="51905508" w:rsidR="00C943B5" w:rsidRPr="00C943B5" w:rsidRDefault="00C943B5" w:rsidP="00C943B5">
      <w:pPr>
        <w:pStyle w:val="FigureCaption"/>
      </w:pPr>
      <w:r>
        <w:t>Figure 7 – ASM Diagram of Control FSM</w:t>
      </w:r>
    </w:p>
    <w:sectPr w:rsidR="00C943B5" w:rsidRPr="00C943B5" w:rsidSect="00E5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2AC"/>
    <w:multiLevelType w:val="hybridMultilevel"/>
    <w:tmpl w:val="5AF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00C2"/>
    <w:multiLevelType w:val="hybridMultilevel"/>
    <w:tmpl w:val="871E1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A73FB"/>
    <w:multiLevelType w:val="hybridMultilevel"/>
    <w:tmpl w:val="8A1A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5078E"/>
    <w:multiLevelType w:val="hybridMultilevel"/>
    <w:tmpl w:val="E6F4B6B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5061D5"/>
    <w:multiLevelType w:val="hybridMultilevel"/>
    <w:tmpl w:val="CDAE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5520C"/>
    <w:multiLevelType w:val="hybridMultilevel"/>
    <w:tmpl w:val="CD46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45103"/>
    <w:multiLevelType w:val="hybridMultilevel"/>
    <w:tmpl w:val="4860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A0214"/>
    <w:multiLevelType w:val="hybridMultilevel"/>
    <w:tmpl w:val="DF40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86F80"/>
    <w:multiLevelType w:val="hybridMultilevel"/>
    <w:tmpl w:val="8A0C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964E9"/>
    <w:multiLevelType w:val="hybridMultilevel"/>
    <w:tmpl w:val="22AE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81B23"/>
    <w:multiLevelType w:val="hybridMultilevel"/>
    <w:tmpl w:val="8AAEB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C698A"/>
    <w:multiLevelType w:val="hybridMultilevel"/>
    <w:tmpl w:val="C27C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37A1"/>
    <w:multiLevelType w:val="hybridMultilevel"/>
    <w:tmpl w:val="2FA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64C65"/>
    <w:multiLevelType w:val="hybridMultilevel"/>
    <w:tmpl w:val="FB0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81F02"/>
    <w:multiLevelType w:val="hybridMultilevel"/>
    <w:tmpl w:val="3794A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045CB"/>
    <w:multiLevelType w:val="hybridMultilevel"/>
    <w:tmpl w:val="694C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31195"/>
    <w:multiLevelType w:val="hybridMultilevel"/>
    <w:tmpl w:val="4B26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243E5"/>
    <w:multiLevelType w:val="hybridMultilevel"/>
    <w:tmpl w:val="DCA4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A3D40"/>
    <w:multiLevelType w:val="multilevel"/>
    <w:tmpl w:val="2E54A51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9322BA"/>
    <w:multiLevelType w:val="hybridMultilevel"/>
    <w:tmpl w:val="C04C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873326">
    <w:abstractNumId w:val="4"/>
  </w:num>
  <w:num w:numId="2" w16cid:durableId="1373338396">
    <w:abstractNumId w:val="8"/>
  </w:num>
  <w:num w:numId="3" w16cid:durableId="1300502071">
    <w:abstractNumId w:val="17"/>
  </w:num>
  <w:num w:numId="4" w16cid:durableId="913390031">
    <w:abstractNumId w:val="7"/>
  </w:num>
  <w:num w:numId="5" w16cid:durableId="329793767">
    <w:abstractNumId w:val="11"/>
  </w:num>
  <w:num w:numId="6" w16cid:durableId="524903509">
    <w:abstractNumId w:val="0"/>
  </w:num>
  <w:num w:numId="7" w16cid:durableId="629556360">
    <w:abstractNumId w:val="13"/>
  </w:num>
  <w:num w:numId="8" w16cid:durableId="409236459">
    <w:abstractNumId w:val="18"/>
  </w:num>
  <w:num w:numId="9" w16cid:durableId="871267139">
    <w:abstractNumId w:val="5"/>
  </w:num>
  <w:num w:numId="10" w16cid:durableId="1005716323">
    <w:abstractNumId w:val="15"/>
  </w:num>
  <w:num w:numId="11" w16cid:durableId="1511724299">
    <w:abstractNumId w:val="1"/>
  </w:num>
  <w:num w:numId="12" w16cid:durableId="1426145723">
    <w:abstractNumId w:val="2"/>
  </w:num>
  <w:num w:numId="13" w16cid:durableId="59179157">
    <w:abstractNumId w:val="14"/>
  </w:num>
  <w:num w:numId="14" w16cid:durableId="2041080343">
    <w:abstractNumId w:val="19"/>
  </w:num>
  <w:num w:numId="15" w16cid:durableId="364793808">
    <w:abstractNumId w:val="6"/>
  </w:num>
  <w:num w:numId="16" w16cid:durableId="1106075849">
    <w:abstractNumId w:val="16"/>
  </w:num>
  <w:num w:numId="17" w16cid:durableId="552549072">
    <w:abstractNumId w:val="10"/>
  </w:num>
  <w:num w:numId="18" w16cid:durableId="1700742149">
    <w:abstractNumId w:val="12"/>
  </w:num>
  <w:num w:numId="19" w16cid:durableId="992371046">
    <w:abstractNumId w:val="3"/>
  </w:num>
  <w:num w:numId="20" w16cid:durableId="1086264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4D"/>
    <w:rsid w:val="00000FDC"/>
    <w:rsid w:val="00010A8D"/>
    <w:rsid w:val="00014888"/>
    <w:rsid w:val="00021B95"/>
    <w:rsid w:val="00023133"/>
    <w:rsid w:val="00043B89"/>
    <w:rsid w:val="00064537"/>
    <w:rsid w:val="00066E23"/>
    <w:rsid w:val="000878E0"/>
    <w:rsid w:val="00095A0A"/>
    <w:rsid w:val="000965F3"/>
    <w:rsid w:val="00096D0C"/>
    <w:rsid w:val="000A5D08"/>
    <w:rsid w:val="000A5D8E"/>
    <w:rsid w:val="000A64B0"/>
    <w:rsid w:val="000C1B15"/>
    <w:rsid w:val="000C3609"/>
    <w:rsid w:val="000C3DD8"/>
    <w:rsid w:val="000C418B"/>
    <w:rsid w:val="000C77A0"/>
    <w:rsid w:val="000E59D9"/>
    <w:rsid w:val="000F0B30"/>
    <w:rsid w:val="000F6634"/>
    <w:rsid w:val="0011410C"/>
    <w:rsid w:val="00133A17"/>
    <w:rsid w:val="001539CB"/>
    <w:rsid w:val="00161606"/>
    <w:rsid w:val="00162D74"/>
    <w:rsid w:val="00165E89"/>
    <w:rsid w:val="001772B1"/>
    <w:rsid w:val="00180A7C"/>
    <w:rsid w:val="00183809"/>
    <w:rsid w:val="001A1454"/>
    <w:rsid w:val="001B1B77"/>
    <w:rsid w:val="001C5E2C"/>
    <w:rsid w:val="001D3282"/>
    <w:rsid w:val="001D629A"/>
    <w:rsid w:val="001D6E18"/>
    <w:rsid w:val="001E1244"/>
    <w:rsid w:val="002007BE"/>
    <w:rsid w:val="002010F5"/>
    <w:rsid w:val="00211CD5"/>
    <w:rsid w:val="00261A09"/>
    <w:rsid w:val="00262360"/>
    <w:rsid w:val="00262784"/>
    <w:rsid w:val="00264A5A"/>
    <w:rsid w:val="00280F95"/>
    <w:rsid w:val="00284BB9"/>
    <w:rsid w:val="00294E7C"/>
    <w:rsid w:val="002966DB"/>
    <w:rsid w:val="002B5336"/>
    <w:rsid w:val="002C1A9C"/>
    <w:rsid w:val="002C6F88"/>
    <w:rsid w:val="002D1892"/>
    <w:rsid w:val="002E1852"/>
    <w:rsid w:val="002E73CD"/>
    <w:rsid w:val="00303419"/>
    <w:rsid w:val="00307DBB"/>
    <w:rsid w:val="0031036E"/>
    <w:rsid w:val="00311DA7"/>
    <w:rsid w:val="00321886"/>
    <w:rsid w:val="0033378F"/>
    <w:rsid w:val="0033660A"/>
    <w:rsid w:val="00341675"/>
    <w:rsid w:val="003554D6"/>
    <w:rsid w:val="00355798"/>
    <w:rsid w:val="00355BC2"/>
    <w:rsid w:val="00366A4A"/>
    <w:rsid w:val="00372C5D"/>
    <w:rsid w:val="00375727"/>
    <w:rsid w:val="003801D3"/>
    <w:rsid w:val="00383190"/>
    <w:rsid w:val="00383827"/>
    <w:rsid w:val="003B59CD"/>
    <w:rsid w:val="003C6D3B"/>
    <w:rsid w:val="003C6E35"/>
    <w:rsid w:val="003D0694"/>
    <w:rsid w:val="003E191A"/>
    <w:rsid w:val="003E4466"/>
    <w:rsid w:val="003E4B13"/>
    <w:rsid w:val="003F66F0"/>
    <w:rsid w:val="00406189"/>
    <w:rsid w:val="00422E78"/>
    <w:rsid w:val="00444A73"/>
    <w:rsid w:val="004464B1"/>
    <w:rsid w:val="004640BE"/>
    <w:rsid w:val="004656AA"/>
    <w:rsid w:val="00472E52"/>
    <w:rsid w:val="004753BF"/>
    <w:rsid w:val="004762CB"/>
    <w:rsid w:val="00490A27"/>
    <w:rsid w:val="00491810"/>
    <w:rsid w:val="00495293"/>
    <w:rsid w:val="004A1C0D"/>
    <w:rsid w:val="004A5534"/>
    <w:rsid w:val="004B2A64"/>
    <w:rsid w:val="004D3270"/>
    <w:rsid w:val="004D3FB7"/>
    <w:rsid w:val="004E1345"/>
    <w:rsid w:val="004E1494"/>
    <w:rsid w:val="0050546D"/>
    <w:rsid w:val="00522FA7"/>
    <w:rsid w:val="00540542"/>
    <w:rsid w:val="00541116"/>
    <w:rsid w:val="00541D5B"/>
    <w:rsid w:val="005535E5"/>
    <w:rsid w:val="00553D93"/>
    <w:rsid w:val="00571FC2"/>
    <w:rsid w:val="005800B8"/>
    <w:rsid w:val="005818D0"/>
    <w:rsid w:val="00581D02"/>
    <w:rsid w:val="00584BF2"/>
    <w:rsid w:val="00593F6D"/>
    <w:rsid w:val="00595797"/>
    <w:rsid w:val="0059789A"/>
    <w:rsid w:val="005A43FE"/>
    <w:rsid w:val="005D05FA"/>
    <w:rsid w:val="005D126A"/>
    <w:rsid w:val="005D200E"/>
    <w:rsid w:val="005D29FB"/>
    <w:rsid w:val="005E42ED"/>
    <w:rsid w:val="005F147E"/>
    <w:rsid w:val="005F6051"/>
    <w:rsid w:val="006116EA"/>
    <w:rsid w:val="006278D3"/>
    <w:rsid w:val="0063409D"/>
    <w:rsid w:val="006342E0"/>
    <w:rsid w:val="00653A65"/>
    <w:rsid w:val="006612EC"/>
    <w:rsid w:val="00666E10"/>
    <w:rsid w:val="00671B3D"/>
    <w:rsid w:val="0068603B"/>
    <w:rsid w:val="00696A5D"/>
    <w:rsid w:val="006A0456"/>
    <w:rsid w:val="006B1AC8"/>
    <w:rsid w:val="006B1AFC"/>
    <w:rsid w:val="006B1B3D"/>
    <w:rsid w:val="006C2F6D"/>
    <w:rsid w:val="006C3943"/>
    <w:rsid w:val="006D720B"/>
    <w:rsid w:val="006E2A8D"/>
    <w:rsid w:val="006E5A6C"/>
    <w:rsid w:val="006F1039"/>
    <w:rsid w:val="00713461"/>
    <w:rsid w:val="007211E0"/>
    <w:rsid w:val="00731675"/>
    <w:rsid w:val="00741F5B"/>
    <w:rsid w:val="00751796"/>
    <w:rsid w:val="00751B65"/>
    <w:rsid w:val="007664B4"/>
    <w:rsid w:val="00777C4A"/>
    <w:rsid w:val="00781CF5"/>
    <w:rsid w:val="0079142E"/>
    <w:rsid w:val="007A3013"/>
    <w:rsid w:val="007A725B"/>
    <w:rsid w:val="007A7CCF"/>
    <w:rsid w:val="007C34EF"/>
    <w:rsid w:val="007D0704"/>
    <w:rsid w:val="007D09BA"/>
    <w:rsid w:val="007D30CE"/>
    <w:rsid w:val="007D6BF0"/>
    <w:rsid w:val="007E324E"/>
    <w:rsid w:val="007F1901"/>
    <w:rsid w:val="00810239"/>
    <w:rsid w:val="00830FBA"/>
    <w:rsid w:val="0085395E"/>
    <w:rsid w:val="00853ED4"/>
    <w:rsid w:val="00855B09"/>
    <w:rsid w:val="00855B53"/>
    <w:rsid w:val="00886301"/>
    <w:rsid w:val="0089027E"/>
    <w:rsid w:val="00891C08"/>
    <w:rsid w:val="008A46B8"/>
    <w:rsid w:val="008B1071"/>
    <w:rsid w:val="008B11BC"/>
    <w:rsid w:val="008E279C"/>
    <w:rsid w:val="008F28B2"/>
    <w:rsid w:val="008F2EA2"/>
    <w:rsid w:val="00902DE4"/>
    <w:rsid w:val="00925377"/>
    <w:rsid w:val="00925C90"/>
    <w:rsid w:val="00927746"/>
    <w:rsid w:val="0093050D"/>
    <w:rsid w:val="00930C7E"/>
    <w:rsid w:val="00931A1C"/>
    <w:rsid w:val="00940440"/>
    <w:rsid w:val="00942778"/>
    <w:rsid w:val="00944401"/>
    <w:rsid w:val="00954272"/>
    <w:rsid w:val="0095744D"/>
    <w:rsid w:val="00957804"/>
    <w:rsid w:val="0097128B"/>
    <w:rsid w:val="009932CA"/>
    <w:rsid w:val="00994D1A"/>
    <w:rsid w:val="009A4518"/>
    <w:rsid w:val="009A5782"/>
    <w:rsid w:val="009B4363"/>
    <w:rsid w:val="009C33D8"/>
    <w:rsid w:val="009C4D23"/>
    <w:rsid w:val="009E3CD1"/>
    <w:rsid w:val="009F1D6E"/>
    <w:rsid w:val="009F73D1"/>
    <w:rsid w:val="00A06F8B"/>
    <w:rsid w:val="00A118BD"/>
    <w:rsid w:val="00A43B73"/>
    <w:rsid w:val="00A464D1"/>
    <w:rsid w:val="00A5456B"/>
    <w:rsid w:val="00A61322"/>
    <w:rsid w:val="00A61B6F"/>
    <w:rsid w:val="00A8408B"/>
    <w:rsid w:val="00A84220"/>
    <w:rsid w:val="00A8534D"/>
    <w:rsid w:val="00AA3D39"/>
    <w:rsid w:val="00AB0D80"/>
    <w:rsid w:val="00AC50F1"/>
    <w:rsid w:val="00AD4BD7"/>
    <w:rsid w:val="00AE061B"/>
    <w:rsid w:val="00AE7F21"/>
    <w:rsid w:val="00AF2D5B"/>
    <w:rsid w:val="00AF7547"/>
    <w:rsid w:val="00B02156"/>
    <w:rsid w:val="00B06593"/>
    <w:rsid w:val="00B14E71"/>
    <w:rsid w:val="00B25E4E"/>
    <w:rsid w:val="00B37063"/>
    <w:rsid w:val="00B47303"/>
    <w:rsid w:val="00B555C9"/>
    <w:rsid w:val="00B6121B"/>
    <w:rsid w:val="00B85C2A"/>
    <w:rsid w:val="00BA4ECB"/>
    <w:rsid w:val="00BB2286"/>
    <w:rsid w:val="00BE2F8F"/>
    <w:rsid w:val="00BE46A5"/>
    <w:rsid w:val="00BE68E6"/>
    <w:rsid w:val="00BE76CD"/>
    <w:rsid w:val="00BF7221"/>
    <w:rsid w:val="00C01AFA"/>
    <w:rsid w:val="00C04164"/>
    <w:rsid w:val="00C2004B"/>
    <w:rsid w:val="00C23CF8"/>
    <w:rsid w:val="00C2567E"/>
    <w:rsid w:val="00C33E77"/>
    <w:rsid w:val="00C54F1F"/>
    <w:rsid w:val="00C55471"/>
    <w:rsid w:val="00C72906"/>
    <w:rsid w:val="00C92518"/>
    <w:rsid w:val="00C94104"/>
    <w:rsid w:val="00C943B5"/>
    <w:rsid w:val="00CB1882"/>
    <w:rsid w:val="00CB39BF"/>
    <w:rsid w:val="00CE4010"/>
    <w:rsid w:val="00CF0566"/>
    <w:rsid w:val="00D233D2"/>
    <w:rsid w:val="00D35F02"/>
    <w:rsid w:val="00D44BB9"/>
    <w:rsid w:val="00D45677"/>
    <w:rsid w:val="00D464A4"/>
    <w:rsid w:val="00D76426"/>
    <w:rsid w:val="00D77744"/>
    <w:rsid w:val="00D824EB"/>
    <w:rsid w:val="00D82BCD"/>
    <w:rsid w:val="00D92446"/>
    <w:rsid w:val="00DB7F7B"/>
    <w:rsid w:val="00DD3594"/>
    <w:rsid w:val="00DD439C"/>
    <w:rsid w:val="00DE056B"/>
    <w:rsid w:val="00DF0903"/>
    <w:rsid w:val="00DF3633"/>
    <w:rsid w:val="00E061C7"/>
    <w:rsid w:val="00E07DE6"/>
    <w:rsid w:val="00E07FDE"/>
    <w:rsid w:val="00E107C3"/>
    <w:rsid w:val="00E15444"/>
    <w:rsid w:val="00E202DD"/>
    <w:rsid w:val="00E2350F"/>
    <w:rsid w:val="00E23A5C"/>
    <w:rsid w:val="00E36A19"/>
    <w:rsid w:val="00E54F5C"/>
    <w:rsid w:val="00E56A42"/>
    <w:rsid w:val="00E60DFD"/>
    <w:rsid w:val="00E71C4C"/>
    <w:rsid w:val="00E7241D"/>
    <w:rsid w:val="00E86592"/>
    <w:rsid w:val="00E97560"/>
    <w:rsid w:val="00EA3AF8"/>
    <w:rsid w:val="00EA4E12"/>
    <w:rsid w:val="00EA6064"/>
    <w:rsid w:val="00EA7550"/>
    <w:rsid w:val="00EB19B2"/>
    <w:rsid w:val="00EB58E4"/>
    <w:rsid w:val="00ED4E9F"/>
    <w:rsid w:val="00ED6138"/>
    <w:rsid w:val="00ED673A"/>
    <w:rsid w:val="00EF0E36"/>
    <w:rsid w:val="00EF37BD"/>
    <w:rsid w:val="00F11491"/>
    <w:rsid w:val="00F36848"/>
    <w:rsid w:val="00F412D4"/>
    <w:rsid w:val="00F4154A"/>
    <w:rsid w:val="00F44D4D"/>
    <w:rsid w:val="00F57357"/>
    <w:rsid w:val="00F66476"/>
    <w:rsid w:val="00F8204E"/>
    <w:rsid w:val="00FA6F49"/>
    <w:rsid w:val="00FB3EF6"/>
    <w:rsid w:val="00FD166A"/>
    <w:rsid w:val="00FF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C5E9"/>
  <w15:chartTrackingRefBased/>
  <w15:docId w15:val="{36E800D3-ED3E-3E48-8DEF-CA6534F6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56B"/>
    <w:pPr>
      <w:spacing w:before="80"/>
    </w:pPr>
    <w:rPr>
      <w:rFonts w:ascii="Times New Roman" w:hAnsi="Times New Roman"/>
    </w:rPr>
  </w:style>
  <w:style w:type="paragraph" w:styleId="Heading2">
    <w:name w:val="heading 2"/>
    <w:basedOn w:val="Normal"/>
    <w:next w:val="Normal"/>
    <w:link w:val="Heading2Char"/>
    <w:uiPriority w:val="9"/>
    <w:unhideWhenUsed/>
    <w:qFormat/>
    <w:rsid w:val="00DE056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6A5D"/>
    <w:pPr>
      <w:keepNext/>
      <w:keepLines/>
      <w:spacing w:before="12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FD166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56B"/>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DE056B"/>
    <w:pPr>
      <w:ind w:left="720"/>
      <w:contextualSpacing/>
    </w:pPr>
  </w:style>
  <w:style w:type="character" w:styleId="Hyperlink">
    <w:name w:val="Hyperlink"/>
    <w:basedOn w:val="DefaultParagraphFont"/>
    <w:uiPriority w:val="99"/>
    <w:unhideWhenUsed/>
    <w:rsid w:val="007D0704"/>
    <w:rPr>
      <w:color w:val="0563C1" w:themeColor="hyperlink"/>
      <w:u w:val="single"/>
    </w:rPr>
  </w:style>
  <w:style w:type="paragraph" w:customStyle="1" w:styleId="Body">
    <w:name w:val="Body"/>
    <w:basedOn w:val="Normal"/>
    <w:rsid w:val="007D0704"/>
    <w:pPr>
      <w:spacing w:before="0"/>
    </w:pPr>
    <w:rPr>
      <w:rFonts w:eastAsia="Times New Roman" w:cs="Times New Roman"/>
      <w:szCs w:val="20"/>
    </w:rPr>
  </w:style>
  <w:style w:type="character" w:customStyle="1" w:styleId="apple-converted-space">
    <w:name w:val="apple-converted-space"/>
    <w:basedOn w:val="DefaultParagraphFont"/>
    <w:rsid w:val="008F28B2"/>
  </w:style>
  <w:style w:type="paragraph" w:styleId="Bibliography">
    <w:name w:val="Bibliography"/>
    <w:basedOn w:val="Normal"/>
    <w:next w:val="Normal"/>
    <w:uiPriority w:val="37"/>
    <w:unhideWhenUsed/>
    <w:rsid w:val="00B555C9"/>
    <w:pPr>
      <w:tabs>
        <w:tab w:val="left" w:pos="380"/>
      </w:tabs>
      <w:ind w:left="384" w:hanging="384"/>
    </w:pPr>
  </w:style>
  <w:style w:type="character" w:customStyle="1" w:styleId="Heading3Char">
    <w:name w:val="Heading 3 Char"/>
    <w:basedOn w:val="DefaultParagraphFont"/>
    <w:link w:val="Heading3"/>
    <w:uiPriority w:val="9"/>
    <w:rsid w:val="00696A5D"/>
    <w:rPr>
      <w:rFonts w:ascii="Times New Roman" w:eastAsiaTheme="majorEastAsia" w:hAnsi="Times New Roman" w:cstheme="majorBidi"/>
      <w:b/>
      <w:color w:val="1F3763" w:themeColor="accent1" w:themeShade="7F"/>
    </w:rPr>
  </w:style>
  <w:style w:type="table" w:styleId="TableGrid">
    <w:name w:val="Table Grid"/>
    <w:basedOn w:val="TableNormal"/>
    <w:uiPriority w:val="39"/>
    <w:rsid w:val="00422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Caption"/>
    <w:basedOn w:val="Normal"/>
    <w:qFormat/>
    <w:rsid w:val="000965F3"/>
    <w:pPr>
      <w:jc w:val="center"/>
    </w:pPr>
    <w:rPr>
      <w:b/>
      <w:bCs/>
    </w:rPr>
  </w:style>
  <w:style w:type="character" w:customStyle="1" w:styleId="Heading4Char">
    <w:name w:val="Heading 4 Char"/>
    <w:basedOn w:val="DefaultParagraphFont"/>
    <w:link w:val="Heading4"/>
    <w:uiPriority w:val="9"/>
    <w:rsid w:val="00FD166A"/>
    <w:rPr>
      <w:rFonts w:ascii="Times New Roman" w:eastAsiaTheme="majorEastAsia" w:hAnsi="Times New Roman"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4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Nestor</dc:creator>
  <cp:keywords/>
  <dc:description/>
  <cp:lastModifiedBy>John Nestor</cp:lastModifiedBy>
  <cp:revision>3</cp:revision>
  <dcterms:created xsi:type="dcterms:W3CDTF">2024-03-18T16:35:00Z</dcterms:created>
  <dcterms:modified xsi:type="dcterms:W3CDTF">2024-03-18T20:34:00Z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id="OQAm6kkg"/&gt;&lt;style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