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884" w:rsidRPr="00791884" w:rsidRDefault="00791884" w:rsidP="00791884">
      <w:p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  <w:rtl/>
        </w:rPr>
      </w:pPr>
      <w:r w:rsidRPr="00CB33F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מטרת הניסוי: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חקירת התלות בין תאוצת מערכת של שני גופים לכוח השקול הפ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ועל עליה ולמסה הכוללת של המערכת, בדיקת החוק השני של ניוטון: </w:t>
      </w:r>
      <m:oMath>
        <m:r>
          <w:rPr>
            <w:rFonts w:ascii="Cambria Math" w:hAnsi="Cambria Math" w:cs="Arial"/>
            <w:color w:val="000000"/>
            <w:sz w:val="24"/>
            <w:szCs w:val="24"/>
          </w:rPr>
          <m:t>a=</m:t>
        </m:r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m</m:t>
            </m:r>
          </m:den>
        </m:f>
      </m:oMath>
      <w:r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>
        <w:rPr>
          <w:rFonts w:ascii="Arial" w:eastAsiaTheme="minorEastAsia" w:hAnsi="Arial" w:cs="Arial" w:hint="cs"/>
          <w:color w:val="000000"/>
          <w:sz w:val="24"/>
          <w:szCs w:val="24"/>
          <w:rtl/>
        </w:rPr>
        <w:t xml:space="preserve"> ובניסוי שלנו: </w:t>
      </w:r>
      <m:oMath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m1</m:t>
            </m:r>
          </m:num>
          <m:den>
            <m:r>
              <w:rPr>
                <w:rFonts w:ascii="Cambria Math" w:eastAsiaTheme="minorEastAsia" w:hAnsi="Cambria Math" w:cs="Arial"/>
                <w:color w:val="000000"/>
                <w:sz w:val="24"/>
                <w:szCs w:val="24"/>
              </w:rPr>
              <m:t>m1+m2</m:t>
            </m:r>
          </m:den>
        </m:f>
        <m:r>
          <w:rPr>
            <w:rFonts w:ascii="Cambria Math" w:eastAsiaTheme="minorEastAsia" w:hAnsi="Cambria Math" w:cs="Arial"/>
            <w:color w:val="000000"/>
            <w:sz w:val="24"/>
            <w:szCs w:val="24"/>
          </w:rPr>
          <m:t>g</m:t>
        </m:r>
      </m:oMath>
      <w:r>
        <w:rPr>
          <w:rFonts w:ascii="Arial" w:eastAsiaTheme="minorEastAsia" w:hAnsi="Arial" w:cs="Arial" w:hint="cs"/>
          <w:color w:val="000000"/>
          <w:sz w:val="24"/>
          <w:szCs w:val="24"/>
          <w:rtl/>
        </w:rPr>
        <w:t>.</w:t>
      </w:r>
    </w:p>
    <w:p w:rsidR="007925D3" w:rsidRDefault="007925D3" w:rsidP="007925D3">
      <w:p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ציוד: 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עגלה  שמסתה</w:t>
      </w:r>
      <w:r>
        <w:rPr>
          <w:rFonts w:ascii="Arial" w:hAnsi="Arial" w:cs="Arial"/>
          <w:color w:val="000000"/>
          <w:sz w:val="24"/>
          <w:szCs w:val="24"/>
        </w:rPr>
        <w:t xml:space="preserve"> 0.6kg 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  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סל וגליל שמסתם </w:t>
      </w:r>
      <w:r>
        <w:rPr>
          <w:rFonts w:ascii="Arial" w:hAnsi="Arial" w:cs="Arial"/>
          <w:color w:val="000000"/>
          <w:sz w:val="24"/>
          <w:szCs w:val="24"/>
        </w:rPr>
        <w:t>0.3kg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רשם זמן + סרטי נייר + כליבה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מקור מתח חלופי לרשם הזמן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לוח הרצה שבקצהו האחד ממוקמת גלגלת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סרגל באורך 1 מטר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מערכת גלילים שמסת כל גליל </w:t>
      </w:r>
      <w:r>
        <w:rPr>
          <w:rFonts w:ascii="Arial" w:hAnsi="Arial" w:cs="Arial"/>
          <w:color w:val="000000"/>
          <w:sz w:val="24"/>
          <w:szCs w:val="24"/>
        </w:rPr>
        <w:t>0.3kg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סרט דביק</w:t>
      </w:r>
    </w:p>
    <w:p w:rsidR="007925D3" w:rsidRDefault="007925D3" w:rsidP="007925D3">
      <w:pPr>
        <w:pStyle w:val="ListParagraph"/>
        <w:numPr>
          <w:ilvl w:val="0"/>
          <w:numId w:val="1"/>
        </w:num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מצלמה (במקרה שלנו </w:t>
      </w:r>
      <w:proofErr w:type="spellStart"/>
      <w:r>
        <w:rPr>
          <w:rFonts w:ascii="Arial" w:hAnsi="Arial" w:cs="Arial" w:hint="cs"/>
          <w:color w:val="000000"/>
          <w:sz w:val="24"/>
          <w:szCs w:val="24"/>
          <w:rtl/>
        </w:rPr>
        <w:t>סמארטפון</w:t>
      </w:r>
      <w:proofErr w:type="spellEnd"/>
      <w:r>
        <w:rPr>
          <w:rFonts w:ascii="Arial" w:hAnsi="Arial" w:cs="Arial" w:hint="cs"/>
          <w:color w:val="000000"/>
          <w:sz w:val="24"/>
          <w:szCs w:val="24"/>
          <w:rtl/>
        </w:rPr>
        <w:t>)</w:t>
      </w:r>
    </w:p>
    <w:p w:rsidR="007925D3" w:rsidRDefault="007925D3" w:rsidP="007925D3">
      <w:p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תיאור הניסוי:</w:t>
      </w:r>
    </w:p>
    <w:p w:rsidR="007925D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הגעה</w:t>
      </w:r>
      <w:r w:rsidR="007925D3" w:rsidRPr="00515F03">
        <w:rPr>
          <w:rFonts w:ascii="Arial" w:hAnsi="Arial" w:cs="Arial" w:hint="cs"/>
          <w:color w:val="000000"/>
          <w:sz w:val="24"/>
          <w:szCs w:val="24"/>
          <w:rtl/>
        </w:rPr>
        <w:t xml:space="preserve"> לכיתה כשהאביזרים לניסוי היו כבר מוכנים ומאורגנים לשימושם במהלך הניסוי</w:t>
      </w:r>
      <w:r>
        <w:rPr>
          <w:rFonts w:ascii="Arial" w:hAnsi="Arial" w:cs="Arial" w:hint="cs"/>
          <w:color w:val="000000"/>
          <w:sz w:val="24"/>
          <w:szCs w:val="24"/>
          <w:rtl/>
        </w:rPr>
        <w:t>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הורדת האפליקציה הדרושה לצילום הניסוי.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חלוקה לקבוצות עבודה.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הגעת כל קבוצה אל מול המערכת.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הפעלת האפליקציה וכיוון הפרשי הזמנים.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ספירה לאחור והתחלת הצילום.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הרפיה מהעגלה  - תחילת התנועה.</w:t>
      </w:r>
    </w:p>
    <w:p w:rsidR="00515F03" w:rsidRPr="00515F03" w:rsidRDefault="00515F03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עצירת הצילום לאחר פגיעת העגלה בקיר.</w:t>
      </w:r>
    </w:p>
    <w:p w:rsidR="00515F03" w:rsidRPr="000C1D46" w:rsidRDefault="000C1D46" w:rsidP="00515F03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החזרת המערכת למצב ההתחלתי </w:t>
      </w:r>
      <w:r>
        <w:rPr>
          <w:rFonts w:ascii="Arial" w:hAnsi="Arial" w:cs="Arial"/>
          <w:color w:val="000000"/>
          <w:sz w:val="24"/>
          <w:szCs w:val="24"/>
          <w:rtl/>
        </w:rPr>
        <w:t>–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התכוננות לקבוצה הבאה.</w:t>
      </w:r>
    </w:p>
    <w:p w:rsidR="000C1D46" w:rsidRPr="000C1D46" w:rsidRDefault="000C1D46" w:rsidP="000C1D46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חזרת התלמידים למקומותיהם והגעת הקבוצה הבאה.</w:t>
      </w:r>
    </w:p>
    <w:p w:rsidR="000C1D46" w:rsidRPr="000C1D46" w:rsidRDefault="000C1D46" w:rsidP="000C1D46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עיבוד נתונים ידני בעזרת התמונות.</w:t>
      </w:r>
    </w:p>
    <w:p w:rsidR="000C1D46" w:rsidRPr="000C1D46" w:rsidRDefault="000C1D46" w:rsidP="000C1D46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שרטוט ידני של הגרפים וחישוב התאוצות לפי שיפוע קו המגמה. </w:t>
      </w:r>
    </w:p>
    <w:p w:rsidR="000C1D46" w:rsidRPr="00C96BA0" w:rsidRDefault="000C1D46" w:rsidP="000C1D46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העברת עיבוד הנתונים והגרפים למחשב.</w:t>
      </w:r>
    </w:p>
    <w:p w:rsidR="00C96BA0" w:rsidRPr="00C96BA0" w:rsidRDefault="00C96BA0" w:rsidP="00C96BA0">
      <w:pPr>
        <w:pStyle w:val="ListParagraph"/>
        <w:numPr>
          <w:ilvl w:val="0"/>
          <w:numId w:val="3"/>
        </w:numPr>
        <w:bidi/>
        <w:spacing w:after="0" w:line="360" w:lineRule="auto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הסקת מסקנות.</w:t>
      </w:r>
    </w:p>
    <w:p w:rsidR="00C96BA0" w:rsidRPr="00C96BA0" w:rsidRDefault="00C96BA0" w:rsidP="00C96BA0">
      <w:pPr>
        <w:bidi/>
        <w:spacing w:after="0" w:line="360" w:lineRule="auto"/>
        <w:ind w:left="360"/>
        <w:jc w:val="both"/>
        <w:textAlignment w:val="baseline"/>
        <w:rPr>
          <w:rFonts w:ascii="Arial" w:hAnsi="Arial" w:cs="Arial" w:hint="cs"/>
          <w:b/>
          <w:bCs/>
          <w:color w:val="000000"/>
          <w:sz w:val="24"/>
          <w:szCs w:val="24"/>
          <w:rtl/>
        </w:rPr>
      </w:pPr>
    </w:p>
    <w:p w:rsidR="007925D3" w:rsidRPr="00C96BA0" w:rsidRDefault="00C96BA0" w:rsidP="00C96BA0">
      <w:p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  <w:r w:rsidRPr="00C96BA0">
        <w:rPr>
          <w:rFonts w:ascii="Arial" w:hAnsi="Arial" w:cs="Arial" w:hint="cs"/>
          <w:color w:val="000000"/>
          <w:sz w:val="24"/>
          <w:szCs w:val="24"/>
          <w:rtl/>
        </w:rPr>
        <w:t>ב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>שלב ראשון</w:t>
      </w:r>
      <w:r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חזרנו על הניסוי 4 פעמים, ובכל אחת מהפעמים העברנו אחת מהמשקולות שהיו בעגלה אל הסל </w:t>
      </w:r>
      <w:r w:rsidR="007925D3" w:rsidRPr="00C96BA0">
        <w:rPr>
          <w:rFonts w:ascii="Arial" w:hAnsi="Arial" w:cs="Arial"/>
          <w:color w:val="000000"/>
          <w:sz w:val="24"/>
          <w:szCs w:val="24"/>
          <w:rtl/>
        </w:rPr>
        <w:t>–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המסה נשמרת במהלך הניסוי, אך הכוח משתנה (גדל ב-</w:t>
      </w:r>
      <w:r w:rsidR="007925D3" w:rsidRPr="00C96BA0">
        <w:rPr>
          <w:rFonts w:ascii="Arial" w:hAnsi="Arial" w:cs="Arial"/>
          <w:color w:val="000000"/>
          <w:sz w:val="24"/>
          <w:szCs w:val="24"/>
        </w:rPr>
        <w:t>3N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בכל פעם).</w:t>
      </w:r>
    </w:p>
    <w:p w:rsidR="007925D3" w:rsidRPr="00C96BA0" w:rsidRDefault="007925D3" w:rsidP="007925D3">
      <w:pPr>
        <w:bidi/>
        <w:spacing w:after="0" w:line="360" w:lineRule="auto"/>
        <w:jc w:val="both"/>
        <w:textAlignment w:val="baseline"/>
        <w:rPr>
          <w:rFonts w:ascii="Arial" w:hAnsi="Arial" w:cs="Arial"/>
          <w:color w:val="000000"/>
          <w:sz w:val="24"/>
          <w:szCs w:val="24"/>
          <w:rtl/>
        </w:rPr>
      </w:pPr>
    </w:p>
    <w:p w:rsidR="007925D3" w:rsidRPr="00C96BA0" w:rsidRDefault="00C96BA0" w:rsidP="00C96BA0">
      <w:pPr>
        <w:bidi/>
        <w:spacing w:line="360" w:lineRule="auto"/>
        <w:rPr>
          <w:rFonts w:ascii="Arial" w:hAnsi="Arial" w:cs="Arial"/>
          <w:color w:val="000000"/>
          <w:sz w:val="24"/>
          <w:szCs w:val="24"/>
          <w:rtl/>
        </w:rPr>
      </w:pPr>
      <w:r w:rsidRPr="00C96BA0">
        <w:rPr>
          <w:rFonts w:ascii="Arial" w:hAnsi="Arial" w:cs="Arial" w:hint="cs"/>
          <w:color w:val="000000"/>
          <w:sz w:val="24"/>
          <w:szCs w:val="24"/>
          <w:rtl/>
        </w:rPr>
        <w:t>ב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>שלב שני</w:t>
      </w:r>
      <w:r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חזרנו על הניסוי 5 פעמים, ובכל אחת מהפעמים הורדנו משקולת מהעגלה </w:t>
      </w:r>
      <w:r w:rsidR="007925D3" w:rsidRPr="00C96BA0">
        <w:rPr>
          <w:rFonts w:ascii="Arial" w:hAnsi="Arial" w:cs="Arial"/>
          <w:color w:val="000000"/>
          <w:sz w:val="24"/>
          <w:szCs w:val="24"/>
          <w:rtl/>
        </w:rPr>
        <w:t>–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הכוח נשמר במהלך הניסוי, אך המסה משתנה (קטנה ב-</w:t>
      </w:r>
      <w:r w:rsidR="007925D3" w:rsidRPr="00C96BA0">
        <w:rPr>
          <w:rFonts w:ascii="Arial" w:hAnsi="Arial" w:cs="Arial"/>
          <w:color w:val="000000"/>
          <w:sz w:val="24"/>
          <w:szCs w:val="24"/>
        </w:rPr>
        <w:t>0.3kg</w:t>
      </w:r>
      <w:r w:rsidR="007925D3" w:rsidRPr="00C96BA0">
        <w:rPr>
          <w:rFonts w:ascii="Arial" w:hAnsi="Arial" w:cs="Arial" w:hint="cs"/>
          <w:color w:val="000000"/>
          <w:sz w:val="24"/>
          <w:szCs w:val="24"/>
          <w:rtl/>
        </w:rPr>
        <w:t xml:space="preserve"> בכל פעם).</w:t>
      </w:r>
    </w:p>
    <w:p w:rsidR="007925D3" w:rsidRDefault="007925D3" w:rsidP="007925D3">
      <w:pPr>
        <w:bidi/>
        <w:rPr>
          <w:rFonts w:ascii="Arial" w:hAnsi="Arial" w:cs="Arial"/>
          <w:color w:val="000000"/>
          <w:sz w:val="28"/>
          <w:szCs w:val="28"/>
          <w:rtl/>
        </w:rPr>
      </w:pPr>
    </w:p>
    <w:p w:rsidR="007925D3" w:rsidRPr="009B53EE" w:rsidRDefault="007925D3" w:rsidP="007925D3">
      <w:pPr>
        <w:bidi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 w:rsidRPr="009B53E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שאלות</w:t>
      </w:r>
      <w:r w:rsidRPr="009B53EE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B53EE">
        <w:rPr>
          <w:rFonts w:ascii="Arial" w:hAnsi="Arial" w:cs="Arial" w:hint="cs"/>
          <w:b/>
          <w:bCs/>
          <w:color w:val="000000"/>
          <w:sz w:val="24"/>
          <w:szCs w:val="24"/>
          <w:rtl/>
        </w:rPr>
        <w:t>- מסקנות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מצורת הגרפים של </w:t>
      </w:r>
      <w:r>
        <w:rPr>
          <w:rFonts w:ascii="Arial" w:hAnsi="Arial" w:cs="Arial"/>
          <w:color w:val="000000"/>
        </w:rPr>
        <w:t>t)v</w:t>
      </w:r>
      <w:r>
        <w:rPr>
          <w:rFonts w:ascii="Arial" w:hAnsi="Arial" w:cs="Arial"/>
          <w:color w:val="000000"/>
          <w:rtl/>
        </w:rPr>
        <w:t xml:space="preserve">) ניתן להסיק שתנועת המערכת שוות תאוצה. הגרפים הם לינאריים ולכן אפשר להסיק שהתנועה שוות תאוצה, והתאוצה מיוצגת כשיפועי הגרפים. 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כאשר שקול(</w:t>
      </w:r>
      <w:r>
        <w:rPr>
          <w:rFonts w:ascii="Arial" w:hAnsi="Arial" w:cs="Arial"/>
          <w:color w:val="000000"/>
        </w:rPr>
        <w:t>F</w:t>
      </w:r>
      <w:r>
        <w:rPr>
          <w:rFonts w:ascii="Arial" w:hAnsi="Arial" w:cs="Arial"/>
          <w:color w:val="000000"/>
          <w:rtl/>
        </w:rPr>
        <w:t>) הכוחות שווה לאפס תאוצת המערכת שווה לאפס:  </w:t>
      </w:r>
      <w:r>
        <w:rPr>
          <w:rFonts w:ascii="Arial" w:hAnsi="Arial" w:cs="Arial"/>
          <w:color w:val="000000"/>
        </w:rPr>
        <w:t>F-f*=0</w:t>
      </w:r>
      <w:r>
        <w:rPr>
          <w:rFonts w:ascii="Arial" w:hAnsi="Arial" w:cs="Arial" w:hint="cs"/>
          <w:color w:val="000000"/>
          <w:rtl/>
        </w:rPr>
        <w:t xml:space="preserve"> ולכן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</w:rPr>
        <w:t>F=f</w:t>
      </w:r>
      <w:r>
        <w:rPr>
          <w:rFonts w:ascii="Arial" w:hAnsi="Arial" w:cs="Arial"/>
          <w:color w:val="000000"/>
          <w:rtl/>
        </w:rPr>
        <w:t>* . מכן ניתן להסיק ש</w:t>
      </w:r>
      <w:r>
        <w:rPr>
          <w:rFonts w:ascii="Arial" w:hAnsi="Arial" w:cs="Arial"/>
          <w:color w:val="000000"/>
        </w:rPr>
        <w:t>F=f</w:t>
      </w:r>
      <w:r>
        <w:rPr>
          <w:rFonts w:ascii="Arial" w:hAnsi="Arial" w:cs="Arial"/>
          <w:color w:val="000000"/>
          <w:rtl/>
        </w:rPr>
        <w:t>* הוא הכוח שיביא לאיפוס כוחות המערכת וגם לאיפוס התאוצה.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לפי חוק שני של ניוטון:</w:t>
      </w:r>
      <w:r>
        <w:rPr>
          <w:rFonts w:ascii="Arial" w:hAnsi="Arial" w:cs="Arial"/>
          <w:color w:val="000000"/>
        </w:rPr>
        <w:t>F=F-f*=Ma=(F-f*)/M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מסקנתי מהניסוי היא שהתלות בין התאוצה לשקול הכוחות היא תלות לינארית, תאוצה מקיימת יחס פרופורציוני ישר עם שקול הכוחות.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מסקנתי מהניסוי היא שהתלות בין התאוצה לבין המסה הכולל מקיימת יחס פרופורציוני הפוך, מכיוון שלפי הגרף, התלות בין התאוצה לבין אחד חלקי המסה הכוללת (</w:t>
      </w:r>
      <m:oMath>
        <m:f>
          <m:fPr>
            <m:ctrlPr>
              <w:rPr>
                <w:rFonts w:ascii="Cambria Math" w:hAnsi="Cambria Math" w:cs="Arial"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</w:rPr>
              <m:t>M</m:t>
            </m:r>
          </m:den>
        </m:f>
      </m:oMath>
      <w:r>
        <w:rPr>
          <w:rFonts w:ascii="Arial" w:hAnsi="Arial" w:cs="Arial"/>
          <w:color w:val="000000"/>
          <w:rtl/>
        </w:rPr>
        <w:t>) מקיימת יחס פרופורציוני ישר.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 xml:space="preserve">מסקנתי משני חלקי הניסוי היא שמשוואת התאוצה לפי הכוח השקול והמסה היא: </w:t>
      </w:r>
      <w:r>
        <w:rPr>
          <w:rFonts w:ascii="Arial" w:hAnsi="Arial" w:cs="Arial"/>
          <w:color w:val="000000"/>
        </w:rPr>
        <w:t>FM</w:t>
      </w:r>
      <w:r>
        <w:rPr>
          <w:rFonts w:ascii="Arial" w:hAnsi="Arial" w:cs="Arial"/>
          <w:color w:val="000000"/>
          <w:rtl/>
        </w:rPr>
        <w:t>=</w:t>
      </w:r>
      <w:r>
        <w:rPr>
          <w:rFonts w:ascii="Arial" w:hAnsi="Arial" w:cs="Arial"/>
          <w:color w:val="000000"/>
        </w:rPr>
        <w:t>a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 xml:space="preserve">לו היינו מצליחים לבטל את כל הכוחות המתנגדים לתנועות המערכת לא היינו יכולים להתייחס אל תנועת הסל כנפילה חופשית (כאשר משקל הגוף שווה לאפס - </w:t>
      </w:r>
      <w:r>
        <w:rPr>
          <w:rFonts w:ascii="Arial" w:hAnsi="Arial" w:cs="Arial"/>
          <w:color w:val="000000"/>
        </w:rPr>
        <w:t>W=0N</w:t>
      </w:r>
      <w:r>
        <w:rPr>
          <w:rFonts w:ascii="Arial" w:hAnsi="Arial" w:cs="Arial"/>
          <w:color w:val="000000"/>
          <w:rtl/>
        </w:rPr>
        <w:t xml:space="preserve"> ), מכיוון שמשקל הגוף שונה מאפס. 0&lt;</w:t>
      </w:r>
      <w:r>
        <w:rPr>
          <w:rFonts w:ascii="Arial" w:hAnsi="Arial" w:cs="Arial"/>
          <w:color w:val="000000"/>
        </w:rPr>
        <w:t>T=Ma</w:t>
      </w:r>
      <w:r>
        <w:rPr>
          <w:rFonts w:ascii="Arial" w:hAnsi="Arial" w:cs="Arial"/>
          <w:color w:val="000000"/>
          <w:rtl/>
        </w:rPr>
        <w:t>=</w:t>
      </w:r>
      <m:oMath>
        <m:f>
          <m:fPr>
            <m:ctrlPr>
              <w:rPr>
                <w:rFonts w:ascii="Cambria Math" w:hAnsi="Cambria Math" w:cs="Arial"/>
                <w:i/>
                <w:color w:val="000000"/>
              </w:rPr>
            </m:ctrlPr>
          </m:fPr>
          <m:num>
            <m:r>
              <w:rPr>
                <w:rFonts w:ascii="Cambria Math" w:hAnsi="Cambria Math" w:cs="Arial"/>
                <w:color w:val="000000"/>
              </w:rPr>
              <m:t>Mmg</m:t>
            </m:r>
          </m:num>
          <m:den>
            <m:r>
              <w:rPr>
                <w:rFonts w:ascii="Cambria Math" w:hAnsi="Cambria Math" w:cs="Arial"/>
                <w:color w:val="000000"/>
              </w:rPr>
              <m:t>M+m</m:t>
            </m:r>
          </m:den>
        </m:f>
      </m:oMath>
      <w:r>
        <w:rPr>
          <w:rFonts w:ascii="Arial" w:hAnsi="Arial" w:cs="Arial"/>
          <w:color w:val="000000"/>
          <w:rtl/>
        </w:rPr>
        <w:t xml:space="preserve"> </w:t>
      </w:r>
    </w:p>
    <w:p w:rsidR="007925D3" w:rsidRDefault="007925D3" w:rsidP="007925D3">
      <w:pPr>
        <w:pStyle w:val="NormalWeb"/>
        <w:numPr>
          <w:ilvl w:val="0"/>
          <w:numId w:val="2"/>
        </w:numPr>
        <w:bidi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אם הסל יגיע לקרקע לפני שהעגלה מגיעה למחסום שבקצה הלוח, העגלה ת</w:t>
      </w:r>
      <w:r>
        <w:rPr>
          <w:rFonts w:ascii="Arial" w:hAnsi="Arial" w:cs="Arial"/>
          <w:color w:val="000000"/>
          <w:rtl/>
        </w:rPr>
        <w:t>נוע במהירות קבועה ומתיחות החוט תהיה שווה לאפס</w:t>
      </w:r>
      <w:r>
        <w:rPr>
          <w:rFonts w:ascii="Arial" w:hAnsi="Arial" w:cs="Arial" w:hint="cs"/>
          <w:color w:val="000000"/>
          <w:rtl/>
        </w:rPr>
        <w:t>:</w:t>
      </w:r>
      <w:r>
        <w:rPr>
          <w:rFonts w:ascii="Arial" w:hAnsi="Arial" w:cs="Arial"/>
          <w:color w:val="000000"/>
          <w:rtl/>
        </w:rPr>
        <w:t xml:space="preserve"> </w:t>
      </w:r>
      <w:r>
        <w:rPr>
          <w:rFonts w:ascii="Arial" w:hAnsi="Arial" w:cs="Arial"/>
          <w:color w:val="000000"/>
        </w:rPr>
        <w:t>Ma=0</w:t>
      </w:r>
      <w:r>
        <w:rPr>
          <w:rFonts w:ascii="Arial" w:hAnsi="Arial" w:cs="Arial" w:hint="cs"/>
          <w:color w:val="000000"/>
          <w:rtl/>
        </w:rPr>
        <w:t xml:space="preserve"> ולכן </w:t>
      </w:r>
      <w:r>
        <w:rPr>
          <w:rFonts w:ascii="Arial" w:hAnsi="Arial" w:cs="Arial"/>
          <w:color w:val="000000"/>
        </w:rPr>
        <w:t>a=0</w:t>
      </w:r>
      <w:r>
        <w:rPr>
          <w:rFonts w:ascii="Arial" w:hAnsi="Arial" w:cs="Arial" w:hint="cs"/>
          <w:color w:val="000000"/>
          <w:rtl/>
        </w:rPr>
        <w:t xml:space="preserve"> וגם </w:t>
      </w:r>
      <w:r>
        <w:rPr>
          <w:rFonts w:ascii="Arial" w:hAnsi="Arial" w:cs="Arial"/>
          <w:color w:val="000000"/>
        </w:rPr>
        <w:t>T=0</w:t>
      </w:r>
      <w:r>
        <w:rPr>
          <w:rFonts w:ascii="Arial" w:hAnsi="Arial" w:cs="Arial" w:hint="cs"/>
          <w:color w:val="000000"/>
          <w:rtl/>
        </w:rPr>
        <w:t>.</w:t>
      </w:r>
    </w:p>
    <w:p w:rsidR="007925D3" w:rsidRPr="005E35C0" w:rsidRDefault="007925D3" w:rsidP="007925D3">
      <w:pPr>
        <w:numPr>
          <w:ilvl w:val="0"/>
          <w:numId w:val="2"/>
        </w:numPr>
        <w:bidi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5E35C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הניסוי יבוצע על הירח תאוצת הנפילה החופשית </w:t>
      </w:r>
      <w:r w:rsidRPr="005E35C0">
        <w:rPr>
          <w:rFonts w:ascii="Arial" w:eastAsia="Times New Roman" w:hAnsi="Arial" w:cs="Arial"/>
          <w:color w:val="000000"/>
          <w:sz w:val="24"/>
          <w:szCs w:val="24"/>
        </w:rPr>
        <w:t>g</w:t>
      </w:r>
      <w:r w:rsidRPr="005E35C0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תהיה קטנה יותר ותגרום להקטנת תאוצת המערכת והכוח.</w:t>
      </w:r>
    </w:p>
    <w:p w:rsidR="007925D3" w:rsidRDefault="007925D3" w:rsidP="007925D3">
      <w:pPr>
        <w:pStyle w:val="NormalWeb"/>
        <w:bidi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  <w:rtl/>
        </w:rPr>
      </w:pPr>
    </w:p>
    <w:p w:rsidR="007925D3" w:rsidRDefault="007925D3" w:rsidP="009209A9">
      <w:pPr>
        <w:bidi/>
        <w:spacing w:line="360" w:lineRule="auto"/>
        <w:rPr>
          <w:rFonts w:ascii="Arial" w:hAnsi="Arial" w:cs="Arial" w:hint="cs"/>
          <w:color w:val="000000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/>
          <w:sz w:val="24"/>
          <w:szCs w:val="24"/>
          <w:rtl/>
        </w:rPr>
        <w:t>מסקנה</w:t>
      </w:r>
      <w:r w:rsidR="009209A9">
        <w:rPr>
          <w:rFonts w:ascii="Arial" w:hAnsi="Arial" w:cs="Arial" w:hint="cs"/>
          <w:b/>
          <w:bCs/>
          <w:color w:val="000000"/>
          <w:sz w:val="24"/>
          <w:szCs w:val="24"/>
          <w:rtl/>
        </w:rPr>
        <w:t xml:space="preserve"> - 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לפי הגרפים ועיבוד הנתונים ניתן לראות שהניסוי מראה שהחוק השני של ניוטון אכן נכון, הניסוי שביצענו מוכיח את קיומו של החוק השני של ניוטון. </w:t>
      </w:r>
    </w:p>
    <w:p w:rsidR="009209A9" w:rsidRPr="009209A9" w:rsidRDefault="009209A9" w:rsidP="009209A9">
      <w:pPr>
        <w:bidi/>
        <w:spacing w:line="360" w:lineRule="auto"/>
        <w:rPr>
          <w:rFonts w:ascii="Arial" w:hAnsi="Arial" w:cs="Arial"/>
          <w:b/>
          <w:bCs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 xml:space="preserve">ניתן לראות מהגרפים שהתלות בין </w:t>
      </w:r>
      <w:bookmarkStart w:id="0" w:name="_GoBack"/>
      <w:bookmarkEnd w:id="0"/>
    </w:p>
    <w:p w:rsidR="007925D3" w:rsidRPr="009B53EE" w:rsidRDefault="007925D3" w:rsidP="007925D3">
      <w:pPr>
        <w:bidi/>
        <w:spacing w:line="360" w:lineRule="auto"/>
        <w:jc w:val="both"/>
        <w:rPr>
          <w:rFonts w:ascii="Arial" w:hAnsi="Arial" w:cs="Arial"/>
          <w:color w:val="000000"/>
          <w:sz w:val="24"/>
          <w:szCs w:val="24"/>
          <w:rtl/>
        </w:rPr>
      </w:pPr>
      <w:r>
        <w:rPr>
          <w:rFonts w:ascii="Arial" w:hAnsi="Arial" w:cs="Arial" w:hint="cs"/>
          <w:color w:val="000000"/>
          <w:sz w:val="24"/>
          <w:szCs w:val="24"/>
          <w:rtl/>
        </w:rPr>
        <w:t>על המערכת (ששקול כוחותיה אינו שווה לאפס) פועלת תאוצה שהיא פרופורציונית לכוח שפועל על המערכת, ופרופורציונית הפוכה למסת המערכת (ניתן לראות זאת לפי גרף</w:t>
      </w:r>
      <w:r>
        <w:rPr>
          <w:rFonts w:ascii="Arial" w:hAnsi="Arial" w:cs="Arial"/>
          <w:color w:val="000000"/>
          <w:sz w:val="24"/>
          <w:szCs w:val="24"/>
        </w:rPr>
        <w:t>a(</w:t>
      </w:r>
      <m:oMath>
        <m:f>
          <m:fPr>
            <m:ctrlPr>
              <w:rPr>
                <w:rFonts w:ascii="Cambria Math" w:hAnsi="Cambria Math" w:cs="Arial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M</m:t>
            </m:r>
          </m:den>
        </m:f>
      </m:oMath>
      <w:r>
        <w:rPr>
          <w:rFonts w:ascii="Arial" w:hAnsi="Arial" w:cs="Arial"/>
          <w:color w:val="000000"/>
          <w:sz w:val="24"/>
          <w:szCs w:val="24"/>
        </w:rPr>
        <w:t xml:space="preserve">) </w:t>
      </w:r>
      <w:r>
        <w:rPr>
          <w:rFonts w:ascii="Arial" w:hAnsi="Arial" w:cs="Arial" w:hint="cs"/>
          <w:color w:val="000000"/>
          <w:sz w:val="24"/>
          <w:szCs w:val="24"/>
          <w:rtl/>
        </w:rPr>
        <w:t xml:space="preserve"> ).</w:t>
      </w:r>
    </w:p>
    <w:p w:rsidR="00791884" w:rsidRDefault="00791884">
      <w:pPr>
        <w:rPr>
          <w:rtl/>
        </w:rPr>
      </w:pPr>
      <w:r>
        <w:rPr>
          <w:rtl/>
        </w:rPr>
        <w:br w:type="page"/>
      </w:r>
    </w:p>
    <w:p w:rsidR="0076281D" w:rsidRDefault="0076281D" w:rsidP="00791884">
      <w:pPr>
        <w:bidi/>
      </w:pPr>
    </w:p>
    <w:p w:rsidR="0076281D" w:rsidRDefault="0076281D" w:rsidP="0076281D">
      <w:r>
        <w:rPr>
          <w:noProof/>
        </w:rPr>
        <w:drawing>
          <wp:inline distT="0" distB="0" distL="0" distR="0" wp14:anchorId="04229763" wp14:editId="3E16760D">
            <wp:extent cx="5112329" cy="3562350"/>
            <wp:effectExtent l="0" t="0" r="127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64"/>
        <w:gridCol w:w="960"/>
      </w:tblGrid>
      <w:tr w:rsidR="0076281D" w:rsidRPr="00A86C42" w:rsidTr="004F34C9">
        <w:trPr>
          <w:trHeight w:val="300"/>
        </w:trPr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42">
              <w:rPr>
                <w:rFonts w:ascii="Calibri" w:eastAsia="Times New Roman" w:hAnsi="Calibri" w:cs="Calibri"/>
                <w:b/>
                <w:bCs/>
                <w:color w:val="000000"/>
              </w:rPr>
              <w:t>a,m/s^2</w:t>
            </w:r>
          </w:p>
        </w:tc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6C42">
              <w:rPr>
                <w:rFonts w:ascii="Calibri" w:eastAsia="Times New Roman" w:hAnsi="Calibri" w:cs="Calibri"/>
                <w:b/>
                <w:bCs/>
                <w:color w:val="000000"/>
              </w:rPr>
              <w:t>F,N</w:t>
            </w:r>
          </w:p>
        </w:tc>
      </w:tr>
      <w:tr w:rsidR="0076281D" w:rsidRPr="00A86C42" w:rsidTr="004F34C9">
        <w:trPr>
          <w:trHeight w:val="300"/>
        </w:trPr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0.3598</w:t>
            </w:r>
          </w:p>
        </w:tc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76281D" w:rsidRPr="00A86C42" w:rsidTr="004F34C9">
        <w:trPr>
          <w:trHeight w:val="300"/>
        </w:trPr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0.8659</w:t>
            </w:r>
          </w:p>
        </w:tc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6281D" w:rsidRPr="00A86C42" w:rsidTr="004F34C9">
        <w:trPr>
          <w:trHeight w:val="300"/>
        </w:trPr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1.5766</w:t>
            </w:r>
          </w:p>
        </w:tc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76281D" w:rsidRPr="00A86C42" w:rsidTr="004F34C9">
        <w:trPr>
          <w:trHeight w:val="300"/>
        </w:trPr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1.9359</w:t>
            </w:r>
          </w:p>
        </w:tc>
        <w:tc>
          <w:tcPr>
            <w:tcW w:w="960" w:type="dxa"/>
            <w:noWrap/>
            <w:hideMark/>
          </w:tcPr>
          <w:p w:rsidR="0076281D" w:rsidRPr="00A86C42" w:rsidRDefault="0076281D" w:rsidP="004F34C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6C4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</w:tbl>
    <w:p w:rsidR="0076281D" w:rsidRDefault="0076281D" w:rsidP="0076281D"/>
    <w:p w:rsidR="0076281D" w:rsidRDefault="0076281D" w:rsidP="0076281D">
      <w:r>
        <w:rPr>
          <w:noProof/>
        </w:rPr>
        <w:drawing>
          <wp:inline distT="0" distB="0" distL="0" distR="0" wp14:anchorId="7EBB9654" wp14:editId="7D830AE6">
            <wp:extent cx="4547754" cy="2743200"/>
            <wp:effectExtent l="0" t="0" r="2476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86C42" w:rsidRPr="0076281D" w:rsidRDefault="00A86C42" w:rsidP="0076281D"/>
    <w:sectPr w:rsidR="00A86C42" w:rsidRPr="0076281D" w:rsidSect="00F5320B">
      <w:head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14F" w:rsidRDefault="00D5714F" w:rsidP="0076281D">
      <w:pPr>
        <w:spacing w:after="0" w:line="240" w:lineRule="auto"/>
      </w:pPr>
      <w:r>
        <w:separator/>
      </w:r>
    </w:p>
  </w:endnote>
  <w:endnote w:type="continuationSeparator" w:id="0">
    <w:p w:rsidR="00D5714F" w:rsidRDefault="00D5714F" w:rsidP="00762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14F" w:rsidRDefault="00D5714F" w:rsidP="0076281D">
      <w:pPr>
        <w:spacing w:after="0" w:line="240" w:lineRule="auto"/>
      </w:pPr>
      <w:r>
        <w:separator/>
      </w:r>
    </w:p>
  </w:footnote>
  <w:footnote w:type="continuationSeparator" w:id="0">
    <w:p w:rsidR="00D5714F" w:rsidRDefault="00D5714F" w:rsidP="00762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1884" w:rsidRDefault="00791884" w:rsidP="00791884">
    <w:pPr>
      <w:pStyle w:val="Header"/>
      <w:rPr>
        <w:rtl/>
      </w:rPr>
    </w:pPr>
    <w:r>
      <w:rPr>
        <w:rFonts w:hint="cs"/>
        <w:rtl/>
      </w:rPr>
      <w:t>מיכל ברנופולסקי י'9</w:t>
    </w:r>
  </w:p>
  <w:p w:rsidR="00791884" w:rsidRDefault="00791884" w:rsidP="00791884">
    <w:pPr>
      <w:pStyle w:val="Header"/>
    </w:pPr>
    <w:r>
      <w:rPr>
        <w:rFonts w:hint="cs"/>
        <w:rtl/>
      </w:rPr>
      <w:t>05</w:t>
    </w:r>
    <w:r>
      <w:rPr>
        <w:rFonts w:hint="cs"/>
        <w:rtl/>
      </w:rPr>
      <w:t>.0</w:t>
    </w:r>
    <w:r>
      <w:rPr>
        <w:rFonts w:hint="cs"/>
        <w:rtl/>
      </w:rPr>
      <w:t>6</w:t>
    </w:r>
    <w:r>
      <w:rPr>
        <w:rFonts w:hint="cs"/>
        <w:rtl/>
      </w:rPr>
      <w:t xml:space="preserve">.2017 </w:t>
    </w:r>
  </w:p>
  <w:p w:rsidR="00791884" w:rsidRPr="00791884" w:rsidRDefault="00791884" w:rsidP="00791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83215"/>
    <w:multiLevelType w:val="hybridMultilevel"/>
    <w:tmpl w:val="E54C417C"/>
    <w:lvl w:ilvl="0" w:tplc="96E8E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64FFE"/>
    <w:multiLevelType w:val="multilevel"/>
    <w:tmpl w:val="1A54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84197F"/>
    <w:multiLevelType w:val="hybridMultilevel"/>
    <w:tmpl w:val="A7C47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42"/>
    <w:rsid w:val="000C1D46"/>
    <w:rsid w:val="00515F03"/>
    <w:rsid w:val="0076281D"/>
    <w:rsid w:val="00791884"/>
    <w:rsid w:val="007925D3"/>
    <w:rsid w:val="009209A9"/>
    <w:rsid w:val="009F146B"/>
    <w:rsid w:val="00A86C42"/>
    <w:rsid w:val="00C96BA0"/>
    <w:rsid w:val="00D5714F"/>
    <w:rsid w:val="00F5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1D"/>
  </w:style>
  <w:style w:type="paragraph" w:styleId="Footer">
    <w:name w:val="footer"/>
    <w:basedOn w:val="Normal"/>
    <w:link w:val="FooterChar"/>
    <w:uiPriority w:val="99"/>
    <w:unhideWhenUsed/>
    <w:rsid w:val="0076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1D"/>
  </w:style>
  <w:style w:type="paragraph" w:styleId="ListParagraph">
    <w:name w:val="List Paragraph"/>
    <w:basedOn w:val="Normal"/>
    <w:uiPriority w:val="34"/>
    <w:qFormat/>
    <w:rsid w:val="007918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188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6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C4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6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6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81D"/>
  </w:style>
  <w:style w:type="paragraph" w:styleId="Footer">
    <w:name w:val="footer"/>
    <w:basedOn w:val="Normal"/>
    <w:link w:val="FooterChar"/>
    <w:uiPriority w:val="99"/>
    <w:unhideWhenUsed/>
    <w:rsid w:val="00762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81D"/>
  </w:style>
  <w:style w:type="paragraph" w:styleId="ListParagraph">
    <w:name w:val="List Paragraph"/>
    <w:basedOn w:val="Normal"/>
    <w:uiPriority w:val="34"/>
    <w:qFormat/>
    <w:rsid w:val="007918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188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9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s\Exp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s\Exp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v(t)2</c:v>
          </c:tx>
          <c:spPr>
            <a:ln w="28575">
              <a:noFill/>
            </a:ln>
          </c:spPr>
          <c:marker>
            <c:symbol val="circle"/>
            <c:size val="5"/>
          </c:marker>
          <c:trendline>
            <c:spPr>
              <a:ln w="12700" cmpd="sng">
                <a:solidFill>
                  <a:schemeClr val="tx2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46467966094402136"/>
                  <c:y val="-0.14838385307377475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chemeClr val="tx2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Sheet1!$E$3:$E$28</c:f>
              <c:numCache>
                <c:formatCode>General</c:formatCode>
                <c:ptCount val="26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  <c:pt idx="5">
                  <c:v>0.24</c:v>
                </c:pt>
                <c:pt idx="6">
                  <c:v>0.28000000000000003</c:v>
                </c:pt>
                <c:pt idx="7">
                  <c:v>0.32</c:v>
                </c:pt>
                <c:pt idx="8">
                  <c:v>0.36</c:v>
                </c:pt>
                <c:pt idx="9">
                  <c:v>0.4</c:v>
                </c:pt>
                <c:pt idx="10">
                  <c:v>0.44</c:v>
                </c:pt>
                <c:pt idx="11">
                  <c:v>0.48</c:v>
                </c:pt>
                <c:pt idx="12">
                  <c:v>0.52</c:v>
                </c:pt>
                <c:pt idx="13">
                  <c:v>0.56000000000000005</c:v>
                </c:pt>
                <c:pt idx="14">
                  <c:v>0.6</c:v>
                </c:pt>
                <c:pt idx="15">
                  <c:v>0.64</c:v>
                </c:pt>
                <c:pt idx="16">
                  <c:v>0.68</c:v>
                </c:pt>
                <c:pt idx="17">
                  <c:v>0.72</c:v>
                </c:pt>
                <c:pt idx="18">
                  <c:v>0.76</c:v>
                </c:pt>
                <c:pt idx="19">
                  <c:v>0.8</c:v>
                </c:pt>
                <c:pt idx="20">
                  <c:v>0.84</c:v>
                </c:pt>
                <c:pt idx="21">
                  <c:v>0.88</c:v>
                </c:pt>
                <c:pt idx="22">
                  <c:v>0.92</c:v>
                </c:pt>
                <c:pt idx="23">
                  <c:v>0.96</c:v>
                </c:pt>
                <c:pt idx="24">
                  <c:v>1</c:v>
                </c:pt>
                <c:pt idx="25">
                  <c:v>1.04</c:v>
                </c:pt>
              </c:numCache>
            </c:numRef>
          </c:xVal>
          <c:yVal>
            <c:numRef>
              <c:f>Sheet1!$G$3:$G$28</c:f>
              <c:numCache>
                <c:formatCode>General</c:formatCode>
                <c:ptCount val="26"/>
                <c:pt idx="0">
                  <c:v>0.375</c:v>
                </c:pt>
                <c:pt idx="1">
                  <c:v>0.375</c:v>
                </c:pt>
                <c:pt idx="2">
                  <c:v>0.375</c:v>
                </c:pt>
                <c:pt idx="3">
                  <c:v>0.50000000000000011</c:v>
                </c:pt>
                <c:pt idx="4">
                  <c:v>0.50000000000000011</c:v>
                </c:pt>
                <c:pt idx="5">
                  <c:v>0.56249999999999978</c:v>
                </c:pt>
                <c:pt idx="6">
                  <c:v>0.56249999999999978</c:v>
                </c:pt>
                <c:pt idx="7">
                  <c:v>0.43750000000000039</c:v>
                </c:pt>
                <c:pt idx="8">
                  <c:v>0.43749999999999967</c:v>
                </c:pt>
                <c:pt idx="9">
                  <c:v>0.62499999999999989</c:v>
                </c:pt>
                <c:pt idx="10">
                  <c:v>0.62500000000000056</c:v>
                </c:pt>
                <c:pt idx="11">
                  <c:v>0.56249999999999978</c:v>
                </c:pt>
                <c:pt idx="12">
                  <c:v>0.87499999999999933</c:v>
                </c:pt>
                <c:pt idx="13">
                  <c:v>0.93750000000000011</c:v>
                </c:pt>
                <c:pt idx="14">
                  <c:v>0.87500000000000078</c:v>
                </c:pt>
                <c:pt idx="15">
                  <c:v>0.87499999999999933</c:v>
                </c:pt>
                <c:pt idx="16">
                  <c:v>0.93749999999999944</c:v>
                </c:pt>
                <c:pt idx="17">
                  <c:v>1.0000000000000009</c:v>
                </c:pt>
                <c:pt idx="18">
                  <c:v>0.81250000000000067</c:v>
                </c:pt>
                <c:pt idx="19">
                  <c:v>0.99999999999999944</c:v>
                </c:pt>
                <c:pt idx="20">
                  <c:v>1.2499999999999998</c:v>
                </c:pt>
                <c:pt idx="21">
                  <c:v>1.0000000000000009</c:v>
                </c:pt>
                <c:pt idx="22">
                  <c:v>0.93749999999999944</c:v>
                </c:pt>
                <c:pt idx="23">
                  <c:v>1.1249999999999996</c:v>
                </c:pt>
                <c:pt idx="24">
                  <c:v>1.1249999999999996</c:v>
                </c:pt>
                <c:pt idx="25">
                  <c:v>1.2499999999999998</c:v>
                </c:pt>
              </c:numCache>
            </c:numRef>
          </c:yVal>
          <c:smooth val="0"/>
        </c:ser>
        <c:ser>
          <c:idx val="1"/>
          <c:order val="1"/>
          <c:tx>
            <c:v>v(t)1</c:v>
          </c:tx>
          <c:spPr>
            <a:ln w="28575">
              <a:noFill/>
            </a:ln>
          </c:spPr>
          <c:marker>
            <c:symbol val="circle"/>
            <c:size val="5"/>
          </c:marker>
          <c:trendline>
            <c:spPr>
              <a:ln w="12700">
                <a:solidFill>
                  <a:srgbClr val="C00000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3314330278387333"/>
                  <c:y val="-0.392904105984113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chemeClr val="accent2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Sheet1!$A$3:$A$37</c:f>
              <c:numCache>
                <c:formatCode>General</c:formatCode>
                <c:ptCount val="35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  <c:pt idx="5">
                  <c:v>0.24</c:v>
                </c:pt>
                <c:pt idx="6">
                  <c:v>0.28000000000000003</c:v>
                </c:pt>
                <c:pt idx="7">
                  <c:v>0.32</c:v>
                </c:pt>
                <c:pt idx="8">
                  <c:v>0.36</c:v>
                </c:pt>
                <c:pt idx="9">
                  <c:v>0.4</c:v>
                </c:pt>
                <c:pt idx="10">
                  <c:v>0.44</c:v>
                </c:pt>
                <c:pt idx="11">
                  <c:v>0.48</c:v>
                </c:pt>
                <c:pt idx="12">
                  <c:v>0.52</c:v>
                </c:pt>
                <c:pt idx="13">
                  <c:v>0.56000000000000005</c:v>
                </c:pt>
                <c:pt idx="14">
                  <c:v>0.6</c:v>
                </c:pt>
                <c:pt idx="15">
                  <c:v>0.64</c:v>
                </c:pt>
                <c:pt idx="16">
                  <c:v>0.68</c:v>
                </c:pt>
                <c:pt idx="17">
                  <c:v>0.72</c:v>
                </c:pt>
                <c:pt idx="18">
                  <c:v>0.76</c:v>
                </c:pt>
                <c:pt idx="19">
                  <c:v>0.8</c:v>
                </c:pt>
                <c:pt idx="20">
                  <c:v>0.84</c:v>
                </c:pt>
                <c:pt idx="21">
                  <c:v>0.88</c:v>
                </c:pt>
                <c:pt idx="22">
                  <c:v>0.92</c:v>
                </c:pt>
                <c:pt idx="23">
                  <c:v>0.96</c:v>
                </c:pt>
                <c:pt idx="24">
                  <c:v>1</c:v>
                </c:pt>
                <c:pt idx="25">
                  <c:v>1.04</c:v>
                </c:pt>
                <c:pt idx="26">
                  <c:v>1.08</c:v>
                </c:pt>
                <c:pt idx="27">
                  <c:v>1.1200000000000001</c:v>
                </c:pt>
                <c:pt idx="28">
                  <c:v>1.1599999999999999</c:v>
                </c:pt>
                <c:pt idx="29">
                  <c:v>1.2</c:v>
                </c:pt>
                <c:pt idx="30">
                  <c:v>1.24</c:v>
                </c:pt>
                <c:pt idx="31">
                  <c:v>1.28</c:v>
                </c:pt>
                <c:pt idx="32">
                  <c:v>1.32</c:v>
                </c:pt>
                <c:pt idx="33">
                  <c:v>1.36</c:v>
                </c:pt>
                <c:pt idx="34">
                  <c:v>1.4</c:v>
                </c:pt>
              </c:numCache>
            </c:numRef>
          </c:xVal>
          <c:yVal>
            <c:numRef>
              <c:f>Sheet1!$C$3:$C$37</c:f>
              <c:numCache>
                <c:formatCode>General</c:formatCode>
                <c:ptCount val="35"/>
                <c:pt idx="0">
                  <c:v>0.31249999999999994</c:v>
                </c:pt>
                <c:pt idx="1">
                  <c:v>0.375</c:v>
                </c:pt>
                <c:pt idx="2">
                  <c:v>0.31250000000000028</c:v>
                </c:pt>
                <c:pt idx="3">
                  <c:v>0.375</c:v>
                </c:pt>
                <c:pt idx="4">
                  <c:v>0.375</c:v>
                </c:pt>
                <c:pt idx="5">
                  <c:v>0.375</c:v>
                </c:pt>
                <c:pt idx="6">
                  <c:v>0.43750000000000006</c:v>
                </c:pt>
                <c:pt idx="7">
                  <c:v>0.49999999999999972</c:v>
                </c:pt>
                <c:pt idx="8">
                  <c:v>0.43749999999999967</c:v>
                </c:pt>
                <c:pt idx="9">
                  <c:v>0.37500000000000033</c:v>
                </c:pt>
                <c:pt idx="10">
                  <c:v>0.50000000000000044</c:v>
                </c:pt>
                <c:pt idx="11">
                  <c:v>0.49999999999999972</c:v>
                </c:pt>
                <c:pt idx="12">
                  <c:v>0.56249999999999978</c:v>
                </c:pt>
                <c:pt idx="13">
                  <c:v>0.62499999999999989</c:v>
                </c:pt>
                <c:pt idx="14">
                  <c:v>0.68749999999999989</c:v>
                </c:pt>
                <c:pt idx="15">
                  <c:v>0.68750000000000056</c:v>
                </c:pt>
                <c:pt idx="16">
                  <c:v>0.62499999999999989</c:v>
                </c:pt>
                <c:pt idx="17">
                  <c:v>0.56249999999999978</c:v>
                </c:pt>
                <c:pt idx="18">
                  <c:v>0.68750000000000056</c:v>
                </c:pt>
                <c:pt idx="19">
                  <c:v>0.62500000000000056</c:v>
                </c:pt>
                <c:pt idx="20">
                  <c:v>0.56249999999999911</c:v>
                </c:pt>
                <c:pt idx="21">
                  <c:v>0.62499999999999911</c:v>
                </c:pt>
                <c:pt idx="22">
                  <c:v>0.68750000000000056</c:v>
                </c:pt>
                <c:pt idx="23">
                  <c:v>0.62500000000000056</c:v>
                </c:pt>
                <c:pt idx="24">
                  <c:v>0.56249999999999911</c:v>
                </c:pt>
                <c:pt idx="25">
                  <c:v>0.68749999999999922</c:v>
                </c:pt>
                <c:pt idx="26">
                  <c:v>0.68750000000000056</c:v>
                </c:pt>
                <c:pt idx="27">
                  <c:v>0.68750000000000056</c:v>
                </c:pt>
                <c:pt idx="28">
                  <c:v>0.68750000000000056</c:v>
                </c:pt>
                <c:pt idx="29">
                  <c:v>0.74999999999999922</c:v>
                </c:pt>
                <c:pt idx="30">
                  <c:v>0.81249999999999933</c:v>
                </c:pt>
                <c:pt idx="31">
                  <c:v>0.75000000000000067</c:v>
                </c:pt>
                <c:pt idx="32">
                  <c:v>0.75000000000000067</c:v>
                </c:pt>
                <c:pt idx="33">
                  <c:v>0.87499999999999933</c:v>
                </c:pt>
                <c:pt idx="34">
                  <c:v>0.93749999999999944</c:v>
                </c:pt>
              </c:numCache>
            </c:numRef>
          </c:yVal>
          <c:smooth val="0"/>
        </c:ser>
        <c:ser>
          <c:idx val="2"/>
          <c:order val="2"/>
          <c:tx>
            <c:v>v(t)3</c:v>
          </c:tx>
          <c:spPr>
            <a:ln w="28575">
              <a:noFill/>
            </a:ln>
          </c:spPr>
          <c:marker>
            <c:symbol val="circle"/>
            <c:size val="5"/>
          </c:marker>
          <c:trendline>
            <c:spPr>
              <a:ln w="12700">
                <a:solidFill>
                  <a:schemeClr val="accent3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55624327696742826"/>
                  <c:y val="0.1155041239897783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chemeClr val="accent3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Sheet1!$I$3:$I$22</c:f>
              <c:numCache>
                <c:formatCode>General</c:formatCode>
                <c:ptCount val="20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  <c:pt idx="5">
                  <c:v>0.24</c:v>
                </c:pt>
                <c:pt idx="6">
                  <c:v>0.28000000000000003</c:v>
                </c:pt>
                <c:pt idx="7">
                  <c:v>0.32</c:v>
                </c:pt>
                <c:pt idx="8">
                  <c:v>0.36</c:v>
                </c:pt>
                <c:pt idx="9">
                  <c:v>0.4</c:v>
                </c:pt>
                <c:pt idx="10">
                  <c:v>0.44</c:v>
                </c:pt>
                <c:pt idx="11">
                  <c:v>0.48</c:v>
                </c:pt>
                <c:pt idx="12">
                  <c:v>0.52</c:v>
                </c:pt>
                <c:pt idx="13">
                  <c:v>0.56000000000000005</c:v>
                </c:pt>
                <c:pt idx="14">
                  <c:v>0.6</c:v>
                </c:pt>
                <c:pt idx="15">
                  <c:v>0.64</c:v>
                </c:pt>
                <c:pt idx="16">
                  <c:v>0.68</c:v>
                </c:pt>
                <c:pt idx="17">
                  <c:v>0.72</c:v>
                </c:pt>
                <c:pt idx="18">
                  <c:v>0.76</c:v>
                </c:pt>
                <c:pt idx="19">
                  <c:v>0.8</c:v>
                </c:pt>
              </c:numCache>
            </c:numRef>
          </c:xVal>
          <c:yVal>
            <c:numRef>
              <c:f>Sheet1!$K$3:$K$22</c:f>
              <c:numCache>
                <c:formatCode>General</c:formatCode>
                <c:ptCount val="20"/>
                <c:pt idx="0">
                  <c:v>0.62500000000000022</c:v>
                </c:pt>
                <c:pt idx="1">
                  <c:v>0.62499999999999989</c:v>
                </c:pt>
                <c:pt idx="2">
                  <c:v>0.49999999999999972</c:v>
                </c:pt>
                <c:pt idx="3">
                  <c:v>0.62500000000000022</c:v>
                </c:pt>
                <c:pt idx="4">
                  <c:v>0.62499999999999989</c:v>
                </c:pt>
                <c:pt idx="5">
                  <c:v>0.49999999999999972</c:v>
                </c:pt>
                <c:pt idx="6">
                  <c:v>0.62500000000000056</c:v>
                </c:pt>
                <c:pt idx="7">
                  <c:v>0.62499999999999989</c:v>
                </c:pt>
                <c:pt idx="8">
                  <c:v>0.62499999999999989</c:v>
                </c:pt>
                <c:pt idx="9">
                  <c:v>1.0000000000000002</c:v>
                </c:pt>
                <c:pt idx="10">
                  <c:v>1.1249999999999996</c:v>
                </c:pt>
                <c:pt idx="11">
                  <c:v>1.3750000000000004</c:v>
                </c:pt>
                <c:pt idx="12">
                  <c:v>1.5</c:v>
                </c:pt>
                <c:pt idx="13">
                  <c:v>1.2499999999999998</c:v>
                </c:pt>
                <c:pt idx="14">
                  <c:v>1.2499999999999998</c:v>
                </c:pt>
                <c:pt idx="15">
                  <c:v>1.3749999999999998</c:v>
                </c:pt>
                <c:pt idx="16">
                  <c:v>1.2500000000000011</c:v>
                </c:pt>
                <c:pt idx="17">
                  <c:v>1.2499999999999998</c:v>
                </c:pt>
                <c:pt idx="18">
                  <c:v>1.625</c:v>
                </c:pt>
                <c:pt idx="19">
                  <c:v>1.7500000000000002</c:v>
                </c:pt>
              </c:numCache>
            </c:numRef>
          </c:yVal>
          <c:smooth val="0"/>
        </c:ser>
        <c:ser>
          <c:idx val="3"/>
          <c:order val="3"/>
          <c:tx>
            <c:v>v(t)4</c:v>
          </c:tx>
          <c:spPr>
            <a:ln w="28575">
              <a:noFill/>
            </a:ln>
          </c:spPr>
          <c:marker>
            <c:symbol val="circle"/>
            <c:size val="5"/>
          </c:marker>
          <c:trendline>
            <c:spPr>
              <a:ln w="12700">
                <a:solidFill>
                  <a:schemeClr val="accent4"/>
                </a:solidFill>
                <a:prstDash val="sysDash"/>
              </a:ln>
            </c:spPr>
            <c:trendlineType val="linear"/>
            <c:dispRSqr val="1"/>
            <c:dispEq val="1"/>
            <c:trendlineLbl>
              <c:layout>
                <c:manualLayout>
                  <c:x val="0.53413890655411556"/>
                  <c:y val="0.24739960980813228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chemeClr val="accent4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Sheet1!$M$3:$M$23</c:f>
              <c:numCache>
                <c:formatCode>General</c:formatCode>
                <c:ptCount val="21"/>
                <c:pt idx="0">
                  <c:v>0.04</c:v>
                </c:pt>
                <c:pt idx="1">
                  <c:v>0.08</c:v>
                </c:pt>
                <c:pt idx="2">
                  <c:v>0.12</c:v>
                </c:pt>
                <c:pt idx="3">
                  <c:v>0.16</c:v>
                </c:pt>
                <c:pt idx="4">
                  <c:v>0.2</c:v>
                </c:pt>
                <c:pt idx="5">
                  <c:v>0.24</c:v>
                </c:pt>
                <c:pt idx="6">
                  <c:v>0.28000000000000003</c:v>
                </c:pt>
                <c:pt idx="7">
                  <c:v>0.32</c:v>
                </c:pt>
                <c:pt idx="8">
                  <c:v>0.36</c:v>
                </c:pt>
                <c:pt idx="9">
                  <c:v>0.4</c:v>
                </c:pt>
                <c:pt idx="10">
                  <c:v>0.44</c:v>
                </c:pt>
                <c:pt idx="11">
                  <c:v>0.48</c:v>
                </c:pt>
                <c:pt idx="12">
                  <c:v>0.52</c:v>
                </c:pt>
                <c:pt idx="13">
                  <c:v>0.56000000000000005</c:v>
                </c:pt>
                <c:pt idx="14">
                  <c:v>0.6</c:v>
                </c:pt>
                <c:pt idx="15">
                  <c:v>0.64</c:v>
                </c:pt>
                <c:pt idx="16">
                  <c:v>0.68</c:v>
                </c:pt>
                <c:pt idx="17">
                  <c:v>0.72</c:v>
                </c:pt>
                <c:pt idx="18">
                  <c:v>0.76</c:v>
                </c:pt>
                <c:pt idx="19">
                  <c:v>0.8</c:v>
                </c:pt>
                <c:pt idx="20">
                  <c:v>0.84</c:v>
                </c:pt>
              </c:numCache>
            </c:numRef>
          </c:xVal>
          <c:yVal>
            <c:numRef>
              <c:f>Sheet1!$O$3:$O$23</c:f>
              <c:numCache>
                <c:formatCode>General</c:formatCode>
                <c:ptCount val="21"/>
                <c:pt idx="0">
                  <c:v>0.375</c:v>
                </c:pt>
                <c:pt idx="1">
                  <c:v>0.24999999999999986</c:v>
                </c:pt>
                <c:pt idx="2">
                  <c:v>0.24999999999999986</c:v>
                </c:pt>
                <c:pt idx="3">
                  <c:v>0.25000000000000022</c:v>
                </c:pt>
                <c:pt idx="4">
                  <c:v>0.375</c:v>
                </c:pt>
                <c:pt idx="5">
                  <c:v>0.50000000000000011</c:v>
                </c:pt>
                <c:pt idx="6">
                  <c:v>0.62499999999999989</c:v>
                </c:pt>
                <c:pt idx="7">
                  <c:v>0.75</c:v>
                </c:pt>
                <c:pt idx="8">
                  <c:v>0.62499999999999989</c:v>
                </c:pt>
                <c:pt idx="9">
                  <c:v>0.75</c:v>
                </c:pt>
                <c:pt idx="10">
                  <c:v>0.87500000000000011</c:v>
                </c:pt>
                <c:pt idx="11">
                  <c:v>1.1249999999999996</c:v>
                </c:pt>
                <c:pt idx="12">
                  <c:v>1.2500000000000004</c:v>
                </c:pt>
                <c:pt idx="13">
                  <c:v>1.0000000000000009</c:v>
                </c:pt>
                <c:pt idx="14">
                  <c:v>1.1249999999999996</c:v>
                </c:pt>
                <c:pt idx="15">
                  <c:v>1.3749999999999998</c:v>
                </c:pt>
                <c:pt idx="16">
                  <c:v>1.5</c:v>
                </c:pt>
                <c:pt idx="17">
                  <c:v>1.5</c:v>
                </c:pt>
                <c:pt idx="18">
                  <c:v>1.3749999999999998</c:v>
                </c:pt>
                <c:pt idx="19">
                  <c:v>1.3749999999999998</c:v>
                </c:pt>
                <c:pt idx="20">
                  <c:v>2.0000000000000004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104192"/>
        <c:axId val="314695680"/>
      </c:scatterChart>
      <c:valAx>
        <c:axId val="30810419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t,s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14695680"/>
        <c:crosses val="autoZero"/>
        <c:crossBetween val="midCat"/>
      </c:valAx>
      <c:valAx>
        <c:axId val="314695680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V,m/s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0810419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5169539191301804"/>
          <c:y val="0.72203545412438419"/>
          <c:w val="0.2217783179200315"/>
          <c:h val="0.181707861383637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a(F)</c:v>
          </c:tx>
          <c:spPr>
            <a:ln w="28575">
              <a:noFill/>
            </a:ln>
          </c:spPr>
          <c:marker>
            <c:symbol val="circle"/>
            <c:size val="5"/>
          </c:marker>
          <c:trendline>
            <c:spPr>
              <a:ln w="12700">
                <a:solidFill>
                  <a:schemeClr val="accent1"/>
                </a:solidFill>
                <a:prstDash val="sysDash"/>
              </a:ln>
            </c:spPr>
            <c:trendlineType val="linear"/>
            <c:dispRSqr val="1"/>
            <c:dispEq val="1"/>
            <c:trendlineLbl>
              <c:numFmt formatCode="General" sourceLinked="0"/>
              <c:txPr>
                <a:bodyPr/>
                <a:lstStyle/>
                <a:p>
                  <a:pPr>
                    <a:defRPr>
                      <a:solidFill>
                        <a:schemeClr val="accent1"/>
                      </a:solidFill>
                    </a:defRPr>
                  </a:pPr>
                  <a:endParaRPr lang="en-US"/>
                </a:p>
              </c:txPr>
            </c:trendlineLbl>
          </c:trendline>
          <c:xVal>
            <c:numRef>
              <c:f>Sheet1!$R$26:$R$29</c:f>
              <c:numCache>
                <c:formatCode>General</c:formatCode>
                <c:ptCount val="4"/>
                <c:pt idx="0">
                  <c:v>3</c:v>
                </c:pt>
                <c:pt idx="1">
                  <c:v>6</c:v>
                </c:pt>
                <c:pt idx="2">
                  <c:v>9</c:v>
                </c:pt>
                <c:pt idx="3">
                  <c:v>12</c:v>
                </c:pt>
              </c:numCache>
            </c:numRef>
          </c:xVal>
          <c:yVal>
            <c:numRef>
              <c:f>Sheet1!$Q$26:$Q$29</c:f>
              <c:numCache>
                <c:formatCode>General</c:formatCode>
                <c:ptCount val="4"/>
                <c:pt idx="0">
                  <c:v>0.35980000000000001</c:v>
                </c:pt>
                <c:pt idx="1">
                  <c:v>0.8659</c:v>
                </c:pt>
                <c:pt idx="2">
                  <c:v>1.5766</c:v>
                </c:pt>
                <c:pt idx="3">
                  <c:v>1.9359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3615616"/>
        <c:axId val="283617536"/>
      </c:scatterChart>
      <c:valAx>
        <c:axId val="283615616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F,N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617536"/>
        <c:crosses val="autoZero"/>
        <c:crossBetween val="midCat"/>
      </c:valAx>
      <c:valAx>
        <c:axId val="28361753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a,m/s^2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836156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10</cp:revision>
  <dcterms:created xsi:type="dcterms:W3CDTF">2017-06-04T14:55:00Z</dcterms:created>
  <dcterms:modified xsi:type="dcterms:W3CDTF">2017-06-04T15:21:00Z</dcterms:modified>
</cp:coreProperties>
</file>