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verting-company-knowledge-into-skills"/>
    <w:p>
      <w:pPr>
        <w:pStyle w:val="Heading1"/>
      </w:pPr>
      <w:r>
        <w:t xml:space="preserve">Converting Company Knowledge into Skills</w:t>
      </w:r>
    </w:p>
    <w:p>
      <w:pPr>
        <w:pStyle w:val="FirstParagraph"/>
      </w:pPr>
      <w:r>
        <w:rPr>
          <w:i/>
          <w:iCs/>
        </w:rPr>
        <w:t xml:space="preserve">A guide for Peak&amp;Peak (Salesforce Consulting Company)</w:t>
      </w:r>
    </w:p>
    <w:p>
      <w:r>
        <w:pict>
          <v:rect style="width:0;height:1.5pt" o:hralign="center" o:hrstd="t" o:hr="t"/>
        </w:pict>
      </w:r>
    </w:p>
    <w:bookmarkStart w:id="9" w:name="Xe4baa971f3f52255e10bcc288bbf41837d2397d"/>
    <w:p>
      <w:pPr>
        <w:pStyle w:val="Heading2"/>
      </w:pPr>
      <w:r>
        <w:t xml:space="preserve">Why Convert Company Documents into Skills?</w:t>
      </w:r>
    </w:p>
    <w:p>
      <w:pPr>
        <w:pStyle w:val="FirstParagraph"/>
      </w:pPr>
      <w:r>
        <w:t xml:space="preserve">At Peak&amp;Peak, every engagement generates valuable knowledge — proposals, contracts, presentations, requirements — that gets used once and then sits in a folder. Converting these into</w:t>
      </w:r>
      <w:r>
        <w:t xml:space="preserve"> </w:t>
      </w:r>
      <w:r>
        <w:rPr>
          <w:b/>
          <w:bCs/>
        </w:rPr>
        <w:t xml:space="preserve">actionable skills</w:t>
      </w:r>
      <w:r>
        <w:t xml:space="preserve"> </w:t>
      </w:r>
      <w:r>
        <w:t xml:space="preserve">means your AI agents can:</w:t>
      </w:r>
    </w:p>
    <w:p>
      <w:pPr>
        <w:pStyle w:val="Compact"/>
        <w:numPr>
          <w:ilvl w:val="0"/>
          <w:numId w:val="1001"/>
        </w:numPr>
      </w:pPr>
      <w:r>
        <w:t xml:space="preserve">Instantly reference past decisions and architecture choices</w:t>
      </w:r>
    </w:p>
    <w:p>
      <w:pPr>
        <w:pStyle w:val="Compact"/>
        <w:numPr>
          <w:ilvl w:val="0"/>
          <w:numId w:val="1001"/>
        </w:numPr>
      </w:pPr>
      <w:r>
        <w:t xml:space="preserve">Draft client communications with the right context</w:t>
      </w:r>
    </w:p>
    <w:p>
      <w:pPr>
        <w:pStyle w:val="Compact"/>
        <w:numPr>
          <w:ilvl w:val="0"/>
          <w:numId w:val="1001"/>
        </w:numPr>
      </w:pPr>
      <w:r>
        <w:t xml:space="preserve">Accelerate new project onboarding by reusing proven patterns</w:t>
      </w:r>
    </w:p>
    <w:p>
      <w:pPr>
        <w:pStyle w:val="Compact"/>
        <w:numPr>
          <w:ilvl w:val="0"/>
          <w:numId w:val="1001"/>
        </w:numPr>
      </w:pPr>
      <w:r>
        <w:t xml:space="preserve">Never lose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technical decisions</w:t>
      </w:r>
    </w:p>
    <w:p>
      <w:pPr>
        <w:pStyle w:val="FirstParagraph"/>
      </w:pPr>
      <w:r>
        <w:t xml:space="preserve">The goal: turn static documents into</w:t>
      </w:r>
      <w:r>
        <w:t xml:space="preserve"> </w:t>
      </w:r>
      <w:r>
        <w:rPr>
          <w:b/>
          <w:bCs/>
        </w:rPr>
        <w:t xml:space="preserve">active intelligence</w:t>
      </w:r>
      <w:r>
        <w:t xml:space="preserve"> </w:t>
      </w:r>
      <w:r>
        <w:t xml:space="preserve">that guides the agent during each project phase.</w:t>
      </w:r>
    </w:p>
    <w:p>
      <w:r>
        <w:pict>
          <v:rect style="width:0;height:1.5pt" o:hralign="center" o:hrstd="t" o:hr="t"/>
        </w:pict>
      </w:r>
    </w:p>
    <w:bookmarkEnd w:id="9"/>
    <w:bookmarkStart w:id="10" w:name="the-document-to-skill-pipeline"/>
    <w:p>
      <w:pPr>
        <w:pStyle w:val="Heading2"/>
      </w:pPr>
      <w:r>
        <w:t xml:space="preserve">The Document-to-Skill Pipeline</w:t>
      </w:r>
    </w:p>
    <w:p>
      <w:pPr>
        <w:pStyle w:val="SourceCode"/>
      </w:pPr>
      <w:r>
        <w:rPr>
          <w:rStyle w:val="VerbatimChar"/>
        </w:rPr>
        <w:t xml:space="preserve">Raw Document → Extract Knowledge → Structure → Skill</w:t>
      </w:r>
      <w:r>
        <w:br/>
      </w:r>
      <w:r>
        <w:rPr>
          <w:rStyle w:val="VerbatimChar"/>
        </w:rPr>
        <w:t xml:space="preserve">     ↓              ↓                  ↓          ↓</w:t>
      </w:r>
      <w:r>
        <w:br/>
      </w:r>
      <w:r>
        <w:rPr>
          <w:rStyle w:val="VerbatimChar"/>
        </w:rPr>
        <w:t xml:space="preserve">  Proposal    Key facts,            SKILL.md   Ready to use</w:t>
      </w:r>
      <w:r>
        <w:br/>
      </w:r>
      <w:r>
        <w:rPr>
          <w:rStyle w:val="VerbatimChar"/>
        </w:rPr>
        <w:t xml:space="preserve">  Contract    decisions,            + refs/    by agents</w:t>
      </w:r>
      <w:r>
        <w:br/>
      </w:r>
      <w:r>
        <w:rPr>
          <w:rStyle w:val="VerbatimChar"/>
        </w:rPr>
        <w:t xml:space="preserve">  Slides      workflows             + assets/</w:t>
      </w:r>
    </w:p>
    <w:p>
      <w:r>
        <w:pict>
          <v:rect style="width:0;height:1.5pt" o:hralign="center" o:hrstd="t" o:hr="t"/>
        </w:pict>
      </w:r>
    </w:p>
    <w:bookmarkEnd w:id="10"/>
    <w:bookmarkStart w:id="14" w:name="priority-matrix-what-to-convert-first"/>
    <w:p>
      <w:pPr>
        <w:pStyle w:val="Heading2"/>
      </w:pPr>
      <w:r>
        <w:t xml:space="preserve">Priority Matrix: What to Convert First</w:t>
      </w:r>
    </w:p>
    <w:bookmarkStart w:id="11" w:name="highest-value-do-first"/>
    <w:p>
      <w:pPr>
        <w:pStyle w:val="Heading3"/>
      </w:pPr>
      <w:r>
        <w:t xml:space="preserve">Highest Value (do 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Expected Skill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Winning proposals</w:t>
            </w:r>
          </w:p>
        </w:tc>
        <w:tc>
          <w:tcPr/>
          <w:p>
            <w:pPr>
              <w:pStyle w:val="Compact"/>
            </w:pPr>
            <w:r>
              <w:t xml:space="preserve">Contains your proven methodology, pricing, solution architecture</w:t>
            </w:r>
          </w:p>
        </w:tc>
        <w:tc>
          <w:tcPr/>
          <w:p>
            <w:pPr>
              <w:pStyle w:val="Compact"/>
            </w:pPr>
            <w:r>
              <w:t xml:space="preserve">Workflow skill + client background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contracts / MSAs</w:t>
            </w:r>
          </w:p>
        </w:tc>
        <w:tc>
          <w:tcPr/>
          <w:p>
            <w:pPr>
              <w:pStyle w:val="Compact"/>
            </w:pPr>
            <w:r>
              <w:t xml:space="preserve">SLAs, terms, obligations you reference repeatedly</w:t>
            </w:r>
          </w:p>
        </w:tc>
        <w:tc>
          <w:tcPr/>
          <w:p>
            <w:pPr>
              <w:pStyle w:val="Compact"/>
            </w:pPr>
            <w:r>
              <w:t xml:space="preserve">Reference skill (load when checking terms)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SOWs (Statements of Work)</w:t>
            </w:r>
          </w:p>
        </w:tc>
        <w:tc>
          <w:tcPr/>
          <w:p>
            <w:pPr>
              <w:pStyle w:val="Compact"/>
            </w:pPr>
            <w:r>
              <w:t xml:space="preserve">Scope boundaries, deliverables, timeline</w:t>
            </w:r>
          </w:p>
        </w:tc>
        <w:tc>
          <w:tcPr/>
          <w:p>
            <w:pPr>
              <w:pStyle w:val="Compact"/>
            </w:pPr>
            <w:r>
              <w:t xml:space="preserve">Project management workflow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delivery playbooks</w:t>
            </w:r>
          </w:p>
        </w:tc>
        <w:tc>
          <w:tcPr/>
          <w:p>
            <w:pPr>
              <w:pStyle w:val="Compact"/>
            </w:pPr>
            <w:r>
              <w:t xml:space="preserve">Your actual step-by-step processes</w:t>
            </w:r>
          </w:p>
        </w:tc>
        <w:tc>
          <w:tcPr/>
          <w:p>
            <w:pPr>
              <w:pStyle w:val="Compact"/>
            </w:pPr>
            <w:r>
              <w:t xml:space="preserve">Pure workflow skill — highest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session notes</w:t>
            </w:r>
          </w:p>
        </w:tc>
        <w:tc>
          <w:tcPr/>
          <w:p>
            <w:pPr>
              <w:pStyle w:val="Compact"/>
            </w:pPr>
            <w:r>
              <w:t xml:space="preserve">Client pain points, stakeholder priorities, requirements</w:t>
            </w:r>
          </w:p>
        </w:tc>
        <w:tc>
          <w:tcPr/>
          <w:p>
            <w:pPr>
              <w:pStyle w:val="Compact"/>
            </w:pPr>
            <w:r>
              <w:t xml:space="preserve">Client context reference skill</w:t>
            </w:r>
          </w:p>
        </w:tc>
      </w:tr>
    </w:tbl>
    <w:bookmarkEnd w:id="11"/>
    <w:bookmarkStart w:id="12" w:name="medium-value"/>
    <w:p>
      <w:pPr>
        <w:pStyle w:val="Heading3"/>
      </w:pPr>
      <w:r>
        <w:t xml:space="preserve">Medium 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Expected Skill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presentations</w:t>
            </w:r>
          </w:p>
        </w:tc>
        <w:tc>
          <w:tcPr/>
          <w:p>
            <w:pPr>
              <w:pStyle w:val="Compact"/>
            </w:pPr>
            <w:r>
              <w:t xml:space="preserve">Messaging, positioning, competitive analysis</w:t>
            </w:r>
          </w:p>
        </w:tc>
        <w:tc>
          <w:tcPr/>
          <w:p>
            <w:pPr>
              <w:pStyle w:val="Compact"/>
            </w:pPr>
            <w:r>
              <w:t xml:space="preserve">Presentation template + key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Post-mortems / lessons learned</w:t>
            </w:r>
          </w:p>
        </w:tc>
        <w:tc>
          <w:tcPr/>
          <w:p>
            <w:pPr>
              <w:pStyle w:val="Compact"/>
            </w:pPr>
            <w:r>
              <w:t xml:space="preserve">What went wrong, what to avoid</w:t>
            </w:r>
          </w:p>
        </w:tc>
        <w:tc>
          <w:tcPr/>
          <w:p>
            <w:pPr>
              <w:pStyle w:val="Compact"/>
            </w:pPr>
            <w:r>
              <w:t xml:space="preserve">Checklist skill (anti-patterns)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requests</w:t>
            </w:r>
          </w:p>
        </w:tc>
        <w:tc>
          <w:tcPr/>
          <w:p>
            <w:pPr>
              <w:pStyle w:val="Compact"/>
            </w:pPr>
            <w:r>
              <w:t xml:space="preserve">Common scope change patterns</w:t>
            </w:r>
          </w:p>
        </w:tc>
        <w:tc>
          <w:tcPr/>
          <w:p>
            <w:pPr>
              <w:pStyle w:val="Compact"/>
            </w:pPr>
            <w:r>
              <w:t xml:space="preserve">Change management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reports</w:t>
            </w:r>
          </w:p>
        </w:tc>
        <w:tc>
          <w:tcPr/>
          <w:p>
            <w:pPr>
              <w:pStyle w:val="Compact"/>
            </w:pPr>
            <w:r>
              <w:t xml:space="preserve">Reporting templates and cadence</w:t>
            </w:r>
          </w:p>
        </w:tc>
        <w:tc>
          <w:tcPr/>
          <w:p>
            <w:pPr>
              <w:pStyle w:val="Compact"/>
            </w:pPr>
            <w:r>
              <w:t xml:space="preserve">Output template skill</w:t>
            </w:r>
          </w:p>
        </w:tc>
      </w:tr>
    </w:tbl>
    <w:bookmarkEnd w:id="12"/>
    <w:bookmarkStart w:id="13" w:name="low-value-skip"/>
    <w:p>
      <w:pPr>
        <w:pStyle w:val="Heading3"/>
      </w:pPr>
      <w:r>
        <w:t xml:space="preserve">Low Value (skip)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notes (tactical)</w:t>
            </w:r>
          </w:p>
        </w:tc>
        <w:tc>
          <w:tcPr/>
          <w:p>
            <w:pPr>
              <w:pStyle w:val="Compact"/>
            </w:pPr>
            <w:r>
              <w:t xml:space="preserve">Too specific, changes too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training materials</w:t>
            </w:r>
          </w:p>
        </w:tc>
        <w:tc>
          <w:tcPr/>
          <w:p>
            <w:pPr>
              <w:pStyle w:val="Compact"/>
            </w:pPr>
            <w:r>
              <w:t xml:space="preserve">Agent already knows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 documentation</w:t>
            </w:r>
          </w:p>
        </w:tc>
        <w:tc>
          <w:tcPr/>
          <w:p>
            <w:pPr>
              <w:pStyle w:val="Compact"/>
            </w:pPr>
            <w:r>
              <w:t xml:space="preserve">Agent can read the official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 / superseded proposals</w:t>
            </w:r>
          </w:p>
        </w:tc>
        <w:tc>
          <w:tcPr/>
          <w:p>
            <w:pPr>
              <w:pStyle w:val="Compact"/>
            </w:pPr>
            <w:r>
              <w:t xml:space="preserve">Stakeholders and scope are outdated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One-off client emails</w:t>
            </w:r>
          </w:p>
        </w:tc>
        <w:tc>
          <w:tcPr/>
          <w:p>
            <w:pPr>
              <w:pStyle w:val="Compact"/>
            </w:pPr>
            <w:r>
              <w:t xml:space="preserve">Not enough structure to extract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real-examples-for-peakpeak"/>
    <w:p>
      <w:pPr>
        <w:pStyle w:val="Heading2"/>
      </w:pPr>
      <w:r>
        <w:t xml:space="preserve">Real Examples for Peak&amp;Peak</w:t>
      </w:r>
    </w:p>
    <w:bookmarkStart w:id="15" w:name="X02dfe50226b5c4dc6013d144ec278b122c39fba"/>
    <w:p>
      <w:pPr>
        <w:pStyle w:val="Heading3"/>
      </w:pPr>
      <w:r>
        <w:t xml:space="preserve">Example 1: Converting a Winning Proposal (High Priority)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Proposal for Acme Corp — Sales Cloud + Service Cloud implementation, €450K</w:t>
      </w:r>
    </w:p>
    <w:p>
      <w:pPr>
        <w:pStyle w:val="BodyText"/>
      </w:pPr>
      <w:r>
        <w:rPr>
          <w:b/>
          <w:bCs/>
        </w:rPr>
        <w:t xml:space="preserve">What to extract:</w:t>
      </w:r>
    </w:p>
    <w:p>
      <w:pPr>
        <w:pStyle w:val="SourceCode"/>
      </w:pPr>
      <w:r>
        <w:rPr>
          <w:rStyle w:val="VerbatimChar"/>
        </w:rPr>
        <w:t xml:space="preserve">acme-corp-project/</w:t>
      </w:r>
      <w:r>
        <w:br/>
      </w:r>
      <w:r>
        <w:rPr>
          <w:rStyle w:val="VerbatimChar"/>
        </w:rPr>
        <w:t xml:space="preserve">├── SKILL.md                         ← Workflow for this engagement</w:t>
      </w:r>
      <w:r>
        <w:br/>
      </w:r>
      <w:r>
        <w:rPr>
          <w:rStyle w:val="VerbatimChar"/>
        </w:rPr>
        <w:t xml:space="preserve">├── references/</w:t>
      </w:r>
      <w:r>
        <w:br/>
      </w:r>
      <w:r>
        <w:rPr>
          <w:rStyle w:val="VerbatimChar"/>
        </w:rPr>
        <w:t xml:space="preserve">│   ├── client-background.md         ← Industry (manufacturing), size, pain points</w:t>
      </w:r>
      <w:r>
        <w:br/>
      </w:r>
      <w:r>
        <w:rPr>
          <w:rStyle w:val="VerbatimChar"/>
        </w:rPr>
        <w:t xml:space="preserve">│   ├── solution-architecture.md     ← Sales Cloud + Service Cloud design decisions</w:t>
      </w:r>
      <w:r>
        <w:br/>
      </w:r>
      <w:r>
        <w:rPr>
          <w:rStyle w:val="VerbatimChar"/>
        </w:rPr>
        <w:t xml:space="preserve">│   ├── pricing-methodology.md       ← Rate card, phases, value drivers</w:t>
      </w:r>
      <w:r>
        <w:br/>
      </w:r>
      <w:r>
        <w:rPr>
          <w:rStyle w:val="VerbatimChar"/>
        </w:rPr>
        <w:t xml:space="preserve">│   ├── risks-and-mitigations.md     ← Known risks (data migration, change management)</w:t>
      </w:r>
      <w:r>
        <w:br/>
      </w:r>
      <w:r>
        <w:rPr>
          <w:rStyle w:val="VerbatimChar"/>
        </w:rPr>
        <w:t xml:space="preserve">│   ├── deliverables-timeline.md     ← Phases, milestones, acceptance criteria</w:t>
      </w:r>
      <w:r>
        <w:br/>
      </w:r>
      <w:r>
        <w:rPr>
          <w:rStyle w:val="VerbatimChar"/>
        </w:rPr>
        <w:t xml:space="preserve">│   └── stakeholder-map.md           ← Key people, their priorities, decision style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└── proposal-deck.pptx           ← Original proposal for reference</w:t>
      </w:r>
    </w:p>
    <w:p>
      <w:pPr>
        <w:pStyle w:val="FirstParagraph"/>
      </w:pPr>
      <w:r>
        <w:rPr>
          <w:b/>
          <w:bCs/>
        </w:rPr>
        <w:t xml:space="preserve">Sample SKILL.md: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acme-corp-engagement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 the Acme Corp Salesforce implementation engagement. Activate</w:t>
      </w:r>
      <w:r>
        <w:br/>
      </w:r>
      <w:r>
        <w:rPr>
          <w:rStyle w:val="AttributeTok"/>
        </w:rPr>
        <w:t xml:space="preserve">  when user refers to Acme Corp, needs client-specific deliverables, status reports,</w:t>
      </w:r>
      <w:r>
        <w:br/>
      </w:r>
      <w:r>
        <w:rPr>
          <w:rStyle w:val="AttributeTok"/>
        </w:rPr>
        <w:t xml:space="preserve">  or communications for this account. Use for timeline questions, scope decisions,</w:t>
      </w:r>
      <w:r>
        <w:br/>
      </w:r>
      <w:r>
        <w:rPr>
          <w:rStyle w:val="AttributeTok"/>
        </w:rPr>
        <w:t xml:space="preserve">  and team coordination.</w:t>
      </w:r>
      <w:r>
        <w:br/>
      </w:r>
      <w:r>
        <w:rPr>
          <w:rStyle w:val="PreprocessorTok"/>
        </w:rPr>
        <w:t xml:space="preserve">---</w:t>
      </w:r>
    </w:p>
    <w:p>
      <w:pPr>
        <w:pStyle w:val="SourceCode"/>
      </w:pPr>
      <w:r>
        <w:rPr>
          <w:rStyle w:val="FunctionTok"/>
        </w:rPr>
        <w:t xml:space="preserve"># Acme Corp — Sales Cloud + Service Cloud Implementation</w:t>
      </w:r>
      <w:r>
        <w:br/>
      </w:r>
      <w:r>
        <w:br/>
      </w:r>
      <w:r>
        <w:rPr>
          <w:rStyle w:val="FunctionTok"/>
        </w:rPr>
        <w:t xml:space="preserve">## Project Snapshot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**Client:** Acme Corp (manufacturing, mid-market)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**Budget:** €450K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**Timeline:** Jan 2026 — Aug 2026 (8 months)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**Team:** PM + 1 Tech Lead + 2 Developers + 1 BA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**Products:** Sales Cloud, Service Cloud, Experience Cloud</w:t>
      </w:r>
      <w:r>
        <w:br/>
      </w:r>
      <w:r>
        <w:br/>
      </w:r>
      <w:r>
        <w:rPr>
          <w:rStyle w:val="FunctionTok"/>
        </w:rPr>
        <w:t xml:space="preserve">## When to Load References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 when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client-background.md</w:t>
      </w:r>
      <w:r>
        <w:rPr>
          <w:rStyle w:val="CommentTok"/>
        </w:rPr>
        <w:t xml:space="preserve">](references/client-background.md)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Drafting client communications, understanding stakeholders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solution-architecture.md</w:t>
      </w:r>
      <w:r>
        <w:rPr>
          <w:rStyle w:val="CommentTok"/>
        </w:rPr>
        <w:t xml:space="preserve">](references/solution-architecture.md)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Discussing features, design decisions, technical approach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pricing-methodology.md</w:t>
      </w:r>
      <w:r>
        <w:rPr>
          <w:rStyle w:val="CommentTok"/>
        </w:rPr>
        <w:t xml:space="preserve">](references/pricing-methodology.md)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Budget discussions, change requests, scope changes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risks-and-mitigations.md</w:t>
      </w:r>
      <w:r>
        <w:rPr>
          <w:rStyle w:val="CommentTok"/>
        </w:rPr>
        <w:t xml:space="preserve">](references/risks-and-mitigations.md)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reports, risk register reviews, escalation prep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deliverables-timeline.md</w:t>
      </w:r>
      <w:r>
        <w:rPr>
          <w:rStyle w:val="CommentTok"/>
        </w:rPr>
        <w:t xml:space="preserve">](references/deliverables-timeline.md)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Scheduling, milestone tracking, deadline questions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stakeholder-map.md</w:t>
      </w:r>
      <w:r>
        <w:rPr>
          <w:rStyle w:val="CommentTok"/>
        </w:rPr>
        <w:t xml:space="preserve">](references/stakeholder-map.md)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Preparing for client meetings, understanding decision makers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Engagement Workflows</w:t>
      </w:r>
      <w:r>
        <w:br/>
      </w:r>
      <w:r>
        <w:br/>
      </w:r>
      <w:r>
        <w:rPr>
          <w:rStyle w:val="FunctionTok"/>
        </w:rPr>
        <w:t xml:space="preserve">### Weekly Status Report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deliverables-timeline.md for this week's milestones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Review risks-and-mitigations.md for any active risks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Load the project tracker from Paperclip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Follow the status report template (see assets/)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Use client-background.md to set the right tone</w:t>
      </w:r>
      <w:r>
        <w:br/>
      </w:r>
      <w:r>
        <w:br/>
      </w:r>
      <w:r>
        <w:rPr>
          <w:rStyle w:val="FunctionTok"/>
        </w:rPr>
        <w:t xml:space="preserve">### Change Request Handling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if request is in scope → solution-architecture.md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If out of scope, estimate impact → pricing-methodology.md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affected stakeholders → stakeholder-map.md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Create change request document using standard template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Route through PM for client approval</w:t>
      </w:r>
      <w:r>
        <w:br/>
      </w:r>
      <w:r>
        <w:br/>
      </w:r>
      <w:r>
        <w:rPr>
          <w:rStyle w:val="FunctionTok"/>
        </w:rPr>
        <w:t xml:space="preserve">### Client Meeting Prep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Load stakeholder-map.md — who's attending, what they care about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deliverables-timeline.md for recent progress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Review risks-and-mitigations.md for anything to raise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Draft agenda and talking points</w:t>
      </w:r>
    </w:p>
    <w:p>
      <w:pPr>
        <w:pStyle w:val="SourceCode"/>
      </w:pPr>
      <w:r>
        <w:br/>
      </w:r>
      <w:r>
        <w:rPr>
          <w:rStyle w:val="VerbatimChar"/>
        </w:rPr>
        <w:t xml:space="preserve">### Example 2: Converting a Contract / MSA (High Priority)</w:t>
      </w:r>
      <w:r>
        <w:br/>
      </w:r>
      <w:r>
        <w:br/>
      </w:r>
      <w:r>
        <w:rPr>
          <w:rStyle w:val="VerbatimChar"/>
        </w:rPr>
        <w:t xml:space="preserve">**Source:** Master Services Agreement with TechVentures</w:t>
      </w:r>
      <w:r>
        <w:br/>
      </w:r>
      <w:r>
        <w:br/>
      </w:r>
      <w:r>
        <w:rPr>
          <w:rStyle w:val="VerbatimChar"/>
        </w:rPr>
        <w:t xml:space="preserve">**What to extract:**</w:t>
      </w:r>
    </w:p>
    <w:p>
      <w:pPr>
        <w:pStyle w:val="FirstParagraph"/>
      </w:pPr>
      <w:r>
        <w:t xml:space="preserve">techventures-msa/</w:t>
      </w:r>
      <w:r>
        <w:t xml:space="preserve"> </w:t>
      </w:r>
      <w:r>
        <w:t xml:space="preserve">├── SKILL.md ← When to check which terms</w:t>
      </w:r>
      <w:r>
        <w:t xml:space="preserve"> </w:t>
      </w:r>
      <w:r>
        <w:t xml:space="preserve">└── references/</w:t>
      </w:r>
      <w:r>
        <w:t xml:space="preserve"> </w:t>
      </w:r>
      <w:r>
        <w:t xml:space="preserve">├── payment-terms.md ← Rates, invoicing, payment schedule</w:t>
      </w:r>
      <w:r>
        <w:t xml:space="preserve"> </w:t>
      </w:r>
      <w:r>
        <w:t xml:space="preserve">├── sla-obligations.md ← Response times, penalties, credits</w:t>
      </w:r>
      <w:r>
        <w:t xml:space="preserve"> </w:t>
      </w:r>
      <w:r>
        <w:t xml:space="preserve">├── scope-and-deliverables.md ← What’s included, what’s excluded</w:t>
      </w:r>
      <w:r>
        <w:t xml:space="preserve"> </w:t>
      </w:r>
      <w:r>
        <w:t xml:space="preserve">├── compliance-and-data.md ← GDPR, security, data handling</w:t>
      </w:r>
      <w:r>
        <w:t xml:space="preserve"> </w:t>
      </w:r>
      <w:r>
        <w:t xml:space="preserve">└── termination-and-notice.md ← Notice periods, exit conditions</w:t>
      </w:r>
    </w:p>
    <w:p>
      <w:pPr>
        <w:pStyle w:val="SourceCode"/>
      </w:pPr>
      <w:r>
        <w:br/>
      </w:r>
      <w:r>
        <w:rPr>
          <w:rStyle w:val="VerbatimChar"/>
        </w:rPr>
        <w:t xml:space="preserve">**Sample frontmatter:**</w:t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description: &gt;</w:t>
      </w:r>
      <w:r>
        <w:br/>
      </w:r>
      <w:r>
        <w:rPr>
          <w:rStyle w:val="VerbatimChar"/>
        </w:rPr>
        <w:t xml:space="preserve">  TechVentures MSA terms and engagement workflows. Activate when working on</w:t>
      </w:r>
      <w:r>
        <w:br/>
      </w:r>
      <w:r>
        <w:rPr>
          <w:rStyle w:val="VerbatimChar"/>
        </w:rPr>
        <w:t xml:space="preserve">  TechVentures projects, creating SOWs, checking contract terms, handling</w:t>
      </w:r>
      <w:r>
        <w:br/>
      </w:r>
      <w:r>
        <w:rPr>
          <w:rStyle w:val="VerbatimChar"/>
        </w:rPr>
        <w:t xml:space="preserve">  billing, or managing scope changes for this client. Essential for any</w:t>
      </w:r>
      <w:r>
        <w:br/>
      </w:r>
      <w:r>
        <w:rPr>
          <w:rStyle w:val="VerbatimChar"/>
        </w:rPr>
        <w:t xml:space="preserve">  contractual decision-making.</w:t>
      </w:r>
    </w:p>
    <w:bookmarkEnd w:id="15"/>
    <w:bookmarkStart w:id="16" w:name="X4e70b5adfc2f8868b090a86d7562c6dc15f38ad"/>
    <w:p>
      <w:pPr>
        <w:pStyle w:val="Heading3"/>
      </w:pPr>
      <w:r>
        <w:t xml:space="preserve">Example 3: Converting Internal Delivery Playbooks (High Priority)</w:t>
      </w:r>
    </w:p>
    <w:p>
      <w:pPr>
        <w:pStyle w:val="FirstParagraph"/>
      </w:pPr>
      <w:r>
        <w:t xml:space="preserve">This is where you get the most bang for your buck. Your team has processes that live in people’s heads — put them in skills.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Salesforce implementation methodology steps</w:t>
      </w:r>
      <w:r>
        <w:t xml:space="preserve"> </w:t>
      </w:r>
      <w:r>
        <w:t xml:space="preserve">- Data migration playbook</w:t>
      </w:r>
      <w:r>
        <w:t xml:space="preserve"> </w:t>
      </w:r>
      <w:r>
        <w:t xml:space="preserve">- Testing and UAT process</w:t>
      </w:r>
      <w:r>
        <w:t xml:space="preserve"> </w:t>
      </w:r>
      <w:r>
        <w:t xml:space="preserve">- Go-live checklist</w:t>
      </w:r>
      <w:r>
        <w:t xml:space="preserve"> </w:t>
      </w:r>
      <w:r>
        <w:t xml:space="preserve">- Handover procedures</w:t>
      </w:r>
    </w:p>
    <w:p>
      <w:pPr>
        <w:pStyle w:val="BodyText"/>
      </w:pPr>
      <w:r>
        <w:rPr>
          <w:b/>
          <w:bCs/>
        </w:rPr>
        <w:t xml:space="preserve">Sample skill structure:</w:t>
      </w:r>
    </w:p>
    <w:p>
      <w:pPr>
        <w:pStyle w:val="SourceCode"/>
      </w:pPr>
      <w:r>
        <w:rPr>
          <w:rStyle w:val="VerbatimChar"/>
        </w:rPr>
        <w:t xml:space="preserve">salesforce-implementation-playbook/</w:t>
      </w:r>
      <w:r>
        <w:br/>
      </w:r>
      <w:r>
        <w:rPr>
          <w:rStyle w:val="VerbatimChar"/>
        </w:rPr>
        <w:t xml:space="preserve">├── SKILL.md                         ← Top-level workflow</w:t>
      </w:r>
      <w:r>
        <w:br/>
      </w:r>
      <w:r>
        <w:rPr>
          <w:rStyle w:val="VerbatimChar"/>
        </w:rPr>
        <w:t xml:space="preserve">└── references/</w:t>
      </w:r>
      <w:r>
        <w:br/>
      </w:r>
      <w:r>
        <w:rPr>
          <w:rStyle w:val="VerbatimChar"/>
        </w:rPr>
        <w:t xml:space="preserve">    ├── discovery-phase.md           ← Requirements gathering, workshops</w:t>
      </w:r>
      <w:r>
        <w:br/>
      </w:r>
      <w:r>
        <w:rPr>
          <w:rStyle w:val="VerbatimChar"/>
        </w:rPr>
        <w:t xml:space="preserve">    ├── design-phase.md              ← Solution design, architecture docs</w:t>
      </w:r>
      <w:r>
        <w:br/>
      </w:r>
      <w:r>
        <w:rPr>
          <w:rStyle w:val="VerbatimChar"/>
        </w:rPr>
        <w:t xml:space="preserve">    ├── build-phase.md               ← Configuration, Apex, LWC, flows</w:t>
      </w:r>
      <w:r>
        <w:br/>
      </w:r>
      <w:r>
        <w:rPr>
          <w:rStyle w:val="VerbatimChar"/>
        </w:rPr>
        <w:t xml:space="preserve">    ├── testing-uat.md               ← Test plans, user acceptance</w:t>
      </w:r>
      <w:r>
        <w:br/>
      </w:r>
      <w:r>
        <w:rPr>
          <w:rStyle w:val="VerbatimChar"/>
        </w:rPr>
        <w:t xml:space="preserve">    ├── deployment-and-go-live.md    ← CI/CD, sandbox progression, cutover</w:t>
      </w:r>
      <w:r>
        <w:br/>
      </w:r>
      <w:r>
        <w:rPr>
          <w:rStyle w:val="VerbatimChar"/>
        </w:rPr>
        <w:t xml:space="preserve">    └── handover-and-support.md      ← Documentation, training, hypercare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xtraction-template"/>
    <w:p>
      <w:pPr>
        <w:pStyle w:val="Heading2"/>
      </w:pPr>
      <w:r>
        <w:t xml:space="preserve">Extraction Template</w:t>
      </w:r>
    </w:p>
    <w:p>
      <w:pPr>
        <w:pStyle w:val="FirstParagraph"/>
      </w:pPr>
      <w:r>
        <w:t xml:space="preserve">Use this template for every document you convert:</w:t>
      </w:r>
    </w:p>
    <w:p>
      <w:pPr>
        <w:pStyle w:val="SourceCode"/>
      </w:pPr>
      <w:r>
        <w:rPr>
          <w:rStyle w:val="FunctionTok"/>
        </w:rPr>
        <w:t xml:space="preserve"># Extraction Template</w:t>
      </w:r>
      <w:r>
        <w:br/>
      </w:r>
      <w:r>
        <w:br/>
      </w:r>
      <w:r>
        <w:rPr>
          <w:rStyle w:val="FunctionTok"/>
        </w:rPr>
        <w:t xml:space="preserve">## Source Document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Title, type, date, author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What It's Useful For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When would an agent need this knowledge?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Extract This</w:t>
      </w:r>
      <w:r>
        <w:br/>
      </w:r>
      <w:r>
        <w:br/>
      </w:r>
      <w:r>
        <w:rPr>
          <w:rStyle w:val="FunctionTok"/>
        </w:rPr>
        <w:t xml:space="preserve">### Facts (put in references/)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data points, dates, numbers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Decisions made and rationale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Stakeholders and their priorities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Technical specifications</w:t>
      </w:r>
      <w:r>
        <w:br/>
      </w:r>
      <w:r>
        <w:br/>
      </w:r>
      <w:r>
        <w:rPr>
          <w:rStyle w:val="FunctionTok"/>
        </w:rPr>
        <w:t xml:space="preserve">### Workflows (put in SKILL.md)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Step-by-step processes described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Decision trees or conditional logic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Quality criteria or acceptance standards</w:t>
      </w:r>
      <w:r>
        <w:br/>
      </w:r>
      <w:r>
        <w:br/>
      </w:r>
      <w:r>
        <w:rPr>
          <w:rStyle w:val="FunctionTok"/>
        </w:rPr>
        <w:t xml:space="preserve">### Templates (put in assets/)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 templates (SOWs, status reports)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Spreadsheets with formulas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Presentation decks</w:t>
      </w:r>
      <w:r>
        <w:br/>
      </w:r>
      <w:r>
        <w:br/>
      </w:r>
      <w:r>
        <w:rPr>
          <w:rStyle w:val="FunctionTok"/>
        </w:rPr>
        <w:t xml:space="preserve">## Discard This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Boilerplate and filler content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Generic information the agent already knows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Outdated or superseded information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Formatting-only elements</w:t>
      </w:r>
      <w:r>
        <w:br/>
      </w:r>
      <w:r>
        <w:br/>
      </w:r>
      <w:r>
        <w:rPr>
          <w:rStyle w:val="FunctionTok"/>
        </w:rPr>
        <w:t xml:space="preserve">## Trigger Phrases (for frontmatter description)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3-5 phrases that should activate this skill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8"/>
    <w:bookmarkStart w:id="19" w:name="document-type-quick-reference"/>
    <w:p>
      <w:pPr>
        <w:pStyle w:val="Heading2"/>
      </w:pPr>
      <w:r>
        <w:t xml:space="preserve">Document Type: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Keep in SKILL.md</w:t>
            </w:r>
          </w:p>
        </w:tc>
        <w:tc>
          <w:tcPr/>
          <w:p>
            <w:pPr>
              <w:pStyle w:val="Compact"/>
            </w:pPr>
            <w:r>
              <w:t xml:space="preserve">Put in references/</w:t>
            </w:r>
          </w:p>
        </w:tc>
        <w:tc>
          <w:tcPr/>
          <w:p>
            <w:pPr>
              <w:pStyle w:val="Compact"/>
            </w:pPr>
            <w:r>
              <w:t xml:space="preserve">Put in assets/</w:t>
            </w:r>
          </w:p>
        </w:tc>
        <w:tc>
          <w:tcPr/>
          <w:p>
            <w:pPr>
              <w:pStyle w:val="Compact"/>
            </w:pPr>
            <w:r>
              <w:t xml:space="preserve">Discard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Methodology, workflow steps</w:t>
            </w:r>
          </w:p>
        </w:tc>
        <w:tc>
          <w:tcPr/>
          <w:p>
            <w:pPr>
              <w:pStyle w:val="Compact"/>
            </w:pPr>
            <w:r>
              <w:t xml:space="preserve">Client context, architecture, pricing</w:t>
            </w:r>
          </w:p>
        </w:tc>
        <w:tc>
          <w:tcPr/>
          <w:p>
            <w:pPr>
              <w:pStyle w:val="Compact"/>
            </w:pPr>
            <w:r>
              <w:t xml:space="preserve">Proposal deck</w:t>
            </w:r>
          </w:p>
        </w:tc>
        <w:tc>
          <w:tcPr/>
          <w:p>
            <w:pPr>
              <w:pStyle w:val="Compact"/>
            </w:pPr>
            <w:r>
              <w:t xml:space="preserve">Boilerplate, generic 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/ MSA</w:t>
            </w:r>
          </w:p>
        </w:tc>
        <w:tc>
          <w:tcPr/>
          <w:p>
            <w:pPr>
              <w:pStyle w:val="Compact"/>
            </w:pPr>
            <w:r>
              <w:t xml:space="preserve">“When to check what”</w:t>
            </w:r>
            <w:r>
              <w:t xml:space="preserve"> </w:t>
            </w: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Terms, SLAs, obligations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Legal boilerplate,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Key messages, talking points</w:t>
            </w:r>
          </w:p>
        </w:tc>
        <w:tc>
          <w:tcPr/>
          <w:p>
            <w:pPr>
              <w:pStyle w:val="Compact"/>
            </w:pPr>
            <w:r>
              <w:t xml:space="preserve">Competitive intel, positioning</w:t>
            </w:r>
          </w:p>
        </w:tc>
        <w:tc>
          <w:tcPr/>
          <w:p>
            <w:pPr>
              <w:pStyle w:val="Compact"/>
            </w:pPr>
            <w:r>
              <w:t xml:space="preserve">The deck itself</w:t>
            </w:r>
          </w:p>
        </w:tc>
        <w:tc>
          <w:tcPr/>
          <w:p>
            <w:pPr>
              <w:pStyle w:val="Compact"/>
            </w:pPr>
            <w:r>
              <w:t xml:space="preserve">Generic company slides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 doc</w:t>
            </w:r>
          </w:p>
        </w:tc>
        <w:tc>
          <w:tcPr/>
          <w:p>
            <w:pPr>
              <w:pStyle w:val="Compact"/>
            </w:pPr>
            <w:r>
              <w:t xml:space="preserve">Workflow for implementing</w:t>
            </w:r>
          </w:p>
        </w:tc>
        <w:tc>
          <w:tcPr/>
          <w:p>
            <w:pPr>
              <w:pStyle w:val="Compact"/>
            </w:pPr>
            <w:r>
              <w:t xml:space="preserve">User stories, acceptance criteria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Standard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SOW</w:t>
            </w:r>
          </w:p>
        </w:tc>
        <w:tc>
          <w:tcPr/>
          <w:p>
            <w:pPr>
              <w:pStyle w:val="Compact"/>
            </w:pPr>
            <w:r>
              <w:t xml:space="preserve">Scope management workflow</w:t>
            </w:r>
          </w:p>
        </w:tc>
        <w:tc>
          <w:tcPr/>
          <w:p>
            <w:pPr>
              <w:pStyle w:val="Compact"/>
            </w:pPr>
            <w:r>
              <w:t xml:space="preserve">Deliverables, timeline, exclusions</w:t>
            </w:r>
          </w:p>
        </w:tc>
        <w:tc>
          <w:tcPr/>
          <w:p>
            <w:pPr>
              <w:pStyle w:val="Compact"/>
            </w:pPr>
            <w:r>
              <w:t xml:space="preserve">SOW template</w:t>
            </w:r>
          </w:p>
        </w:tc>
        <w:tc>
          <w:tcPr/>
          <w:p>
            <w:pPr>
              <w:pStyle w:val="Compact"/>
            </w:pPr>
            <w:r>
              <w:t xml:space="preserve">Generic legal terms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when-not-to-convert-a-document"/>
    <w:p>
      <w:pPr>
        <w:pStyle w:val="Heading2"/>
      </w:pPr>
      <w:r>
        <w:t xml:space="preserve">When NOT to Convert a Document</w:t>
      </w:r>
    </w:p>
    <w:p>
      <w:pPr>
        <w:pStyle w:val="FirstParagraph"/>
      </w:pPr>
      <w:r>
        <w:t xml:space="preserve">Not every document should become a skill. Skip if: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information is generic</w:t>
      </w:r>
      <w:r>
        <w:t xml:space="preserve"> </w:t>
      </w:r>
      <w:r>
        <w:t xml:space="preserve">— The agent already knows it (e.g.,</w:t>
      </w:r>
      <w:r>
        <w:t xml:space="preserve"> </w:t>
      </w:r>
      <w:r>
        <w:t xml:space="preserve">“what is Sales Cloud”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document is one-off</w:t>
      </w:r>
      <w:r>
        <w:t xml:space="preserve"> </w:t>
      </w:r>
      <w:r>
        <w:t xml:space="preserve">— A single meeting note for a single decision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knowledge changes too fast</w:t>
      </w:r>
      <w:r>
        <w:t xml:space="preserve"> </w:t>
      </w:r>
      <w:r>
        <w:t xml:space="preserve">— Weekly updates mean you’ll never catch 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document is pure Salesforce reference</w:t>
      </w:r>
      <w:r>
        <w:t xml:space="preserve"> </w:t>
      </w:r>
      <w:r>
        <w:t xml:space="preserve">— Agent should read official docs</w:t>
      </w:r>
    </w:p>
    <w:p>
      <w:pPr>
        <w:pStyle w:val="FirstParagraph"/>
      </w:pPr>
      <w:r>
        <w:rPr>
          <w:b/>
          <w:bCs/>
        </w:rPr>
        <w:t xml:space="preserve">A good rule:</w:t>
      </w:r>
      <w:r>
        <w:t xml:space="preserve"> </w:t>
      </w:r>
      <w:r>
        <w:t xml:space="preserve">If you find yourself searching for the same document more than twice, convert it to a skill.</w:t>
      </w:r>
    </w:p>
    <w:p>
      <w:r>
        <w:pict>
          <v:rect style="width:0;height:1.5pt" o:hralign="center" o:hrstd="t" o:hr="t"/>
        </w:pict>
      </w:r>
    </w:p>
    <w:bookmarkEnd w:id="20"/>
    <w:bookmarkStart w:id="21" w:name="maintenance"/>
    <w:p>
      <w:pPr>
        <w:pStyle w:val="Heading2"/>
      </w:pPr>
      <w:r>
        <w:t xml:space="preserve">Maintenance</w:t>
      </w:r>
    </w:p>
    <w:p>
      <w:pPr>
        <w:pStyle w:val="FirstParagraph"/>
      </w:pPr>
      <w:r>
        <w:t xml:space="preserve">Company knowledge skills need periodic attention: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Refresh when:</w:t>
      </w:r>
      <w:r>
        <w:t xml:space="preserve"> </w:t>
      </w:r>
      <w:r>
        <w:t xml:space="preserve">contracts renew, project phases end, new stakeholders appear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 when:</w:t>
      </w:r>
      <w:r>
        <w:t xml:space="preserve"> </w:t>
      </w:r>
      <w:r>
        <w:t xml:space="preserve">a client relationship ends, information is superseded, architecture changes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Lifecycle:</w:t>
      </w:r>
      <w:r>
        <w:t xml:space="preserve"> </w:t>
      </w:r>
      <w:r>
        <w:t xml:space="preserve">Draft → Released (when engagement starts) → Deprecated (when engagement ends)</w:t>
      </w:r>
    </w:p>
    <w:p>
      <w:r>
        <w:pict>
          <v:rect style="width:0;height:1.5pt" o:hralign="center" o:hrstd="t" o:hr="t"/>
        </w:pict>
      </w:r>
    </w:p>
    <w:bookmarkEnd w:id="21"/>
    <w:bookmarkStart w:id="22" w:name="X80d481348cabaf83348130e038aab5d61f6b089"/>
    <w:p>
      <w:pPr>
        <w:pStyle w:val="Heading2"/>
      </w:pPr>
      <w:r>
        <w:t xml:space="preserve">Quick Start: Your First Skill in 10 Minutes</w:t>
      </w:r>
    </w:p>
    <w:p>
      <w:pPr>
        <w:pStyle w:val="Compact"/>
        <w:numPr>
          <w:ilvl w:val="0"/>
          <w:numId w:val="1004"/>
        </w:numPr>
      </w:pPr>
      <w:r>
        <w:t xml:space="preserve">Pick your</w:t>
      </w:r>
      <w:r>
        <w:t xml:space="preserve"> </w:t>
      </w:r>
      <w:r>
        <w:rPr>
          <w:b/>
          <w:bCs/>
        </w:rPr>
        <w:t xml:space="preserve">most recent winning proposal</w:t>
      </w:r>
    </w:p>
    <w:p>
      <w:pPr>
        <w:pStyle w:val="Compact"/>
        <w:numPr>
          <w:ilvl w:val="0"/>
          <w:numId w:val="1004"/>
        </w:numPr>
      </w:pPr>
      <w:r>
        <w:t xml:space="preserve">Open the extraction template above</w:t>
      </w:r>
    </w:p>
    <w:p>
      <w:pPr>
        <w:pStyle w:val="Compact"/>
        <w:numPr>
          <w:ilvl w:val="0"/>
          <w:numId w:val="1004"/>
        </w:numPr>
      </w:pPr>
      <w:r>
        <w:t xml:space="preserve">Spend 5 minutes extracting the essentials (client context, architecture, pricing)</w:t>
      </w:r>
    </w:p>
    <w:p>
      <w:pPr>
        <w:pStyle w:val="Compact"/>
        <w:numPr>
          <w:ilvl w:val="0"/>
          <w:numId w:val="1004"/>
        </w:numPr>
      </w:pPr>
      <w:r>
        <w:t xml:space="preserve">Run the init script:</w:t>
      </w:r>
      <w:r>
        <w:t xml:space="preserve"> </w:t>
      </w:r>
      <w:r>
        <w:rPr>
          <w:rStyle w:val="VerbatimChar"/>
        </w:rPr>
        <w:t xml:space="preserve">scripts/init_skill.py client-name-engagement --path skills/ --resources references</w:t>
      </w:r>
    </w:p>
    <w:p>
      <w:pPr>
        <w:pStyle w:val="Compact"/>
        <w:numPr>
          <w:ilvl w:val="0"/>
          <w:numId w:val="1004"/>
        </w:numPr>
      </w:pPr>
      <w:r>
        <w:t xml:space="preserve">Write the SKILL.md workflow (5 minutes — keep it simple)</w:t>
      </w:r>
    </w:p>
    <w:p>
      <w:pPr>
        <w:pStyle w:val="Compact"/>
        <w:numPr>
          <w:ilvl w:val="0"/>
          <w:numId w:val="1004"/>
        </w:numPr>
      </w:pPr>
      <w:r>
        <w:t xml:space="preserve">Copy extracted content into references/</w:t>
      </w:r>
    </w:p>
    <w:p>
      <w:pPr>
        <w:pStyle w:val="Compact"/>
        <w:numPr>
          <w:ilvl w:val="0"/>
          <w:numId w:val="1004"/>
        </w:numPr>
      </w:pPr>
      <w:r>
        <w:t xml:space="preserve">Run validation:</w:t>
      </w:r>
      <w:r>
        <w:t xml:space="preserve"> </w:t>
      </w:r>
      <w:r>
        <w:rPr>
          <w:rStyle w:val="VerbatimChar"/>
        </w:rPr>
        <w:t xml:space="preserve">scripts/package_skill.py ./skills/client-name-engagement</w:t>
      </w:r>
    </w:p>
    <w:p>
      <w:pPr>
        <w:pStyle w:val="FirstParagraph"/>
      </w:pPr>
      <w:r>
        <w:t xml:space="preserve">Done. Now your agent knows how to work with this client.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2026-05-04T09:03:38Z</dcterms:created>
  <dcterms:modified xsi:type="dcterms:W3CDTF">2026-05-04T09:03:38Z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