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9E00A" w14:textId="77777777" w:rsidR="00FA4E09" w:rsidRPr="009200D7" w:rsidRDefault="00FA4E09" w:rsidP="009C2CF0">
      <w:pPr>
        <w:pStyle w:val="Standard"/>
        <w:spacing w:line="360" w:lineRule="auto"/>
        <w:jc w:val="both"/>
        <w:rPr>
          <w:rFonts w:asciiTheme="minorHAnsi" w:hAnsiTheme="minorHAnsi" w:cstheme="minorHAnsi"/>
          <w:lang w:val="pl-PL"/>
        </w:rPr>
      </w:pPr>
    </w:p>
    <w:p w14:paraId="3E94D5DF" w14:textId="77777777" w:rsidR="00FA4E09" w:rsidRPr="009200D7" w:rsidRDefault="00FA4E09" w:rsidP="00FA4E09">
      <w:pPr>
        <w:pStyle w:val="Standard"/>
        <w:spacing w:line="360" w:lineRule="auto"/>
        <w:jc w:val="both"/>
        <w:rPr>
          <w:rFonts w:asciiTheme="minorHAnsi" w:hAnsiTheme="minorHAnsi" w:cstheme="minorHAnsi"/>
          <w:lang w:val="pl-PL"/>
        </w:rPr>
      </w:pPr>
    </w:p>
    <w:p w14:paraId="6EDD979D" w14:textId="77777777" w:rsidR="00FA4E09" w:rsidRPr="009200D7" w:rsidRDefault="00FA4E09" w:rsidP="00FA4E09">
      <w:pPr>
        <w:pStyle w:val="Standard"/>
        <w:spacing w:line="360" w:lineRule="auto"/>
        <w:jc w:val="both"/>
        <w:rPr>
          <w:rFonts w:asciiTheme="minorHAnsi" w:hAnsiTheme="minorHAnsi" w:cstheme="minorHAnsi"/>
          <w:b/>
          <w:sz w:val="12"/>
          <w:szCs w:val="12"/>
          <w:lang w:val="pl-PL"/>
        </w:rPr>
      </w:pPr>
      <w:r w:rsidRPr="009200D7">
        <w:rPr>
          <w:rFonts w:ascii="Calibri" w:hAnsi="Calibri" w:cstheme="minorHAnsi"/>
          <w:b/>
          <w:noProof/>
          <w:sz w:val="12"/>
          <w:szCs w:val="12"/>
          <w:lang w:val="pl-PL"/>
        </w:rPr>
        <w:drawing>
          <wp:anchor distT="0" distB="0" distL="114300" distR="114300" simplePos="0" relativeHeight="251659264" behindDoc="0" locked="0" layoutInCell="0" allowOverlap="1" wp14:anchorId="001CECDF" wp14:editId="70B7E0DB">
            <wp:simplePos x="0" y="0"/>
            <wp:positionH relativeFrom="margin">
              <wp:align>center</wp:align>
            </wp:positionH>
            <wp:positionV relativeFrom="paragraph">
              <wp:posOffset>-87630</wp:posOffset>
            </wp:positionV>
            <wp:extent cx="3599815" cy="88201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3599815" cy="882015"/>
                    </a:xfrm>
                    <a:prstGeom prst="rect">
                      <a:avLst/>
                    </a:prstGeom>
                  </pic:spPr>
                </pic:pic>
              </a:graphicData>
            </a:graphic>
          </wp:anchor>
        </w:drawing>
      </w:r>
    </w:p>
    <w:p w14:paraId="460E4670" w14:textId="77777777" w:rsidR="00FA4E09" w:rsidRPr="009200D7" w:rsidRDefault="00FA4E09" w:rsidP="00FA4E09">
      <w:pPr>
        <w:pStyle w:val="Standard"/>
        <w:spacing w:line="480" w:lineRule="auto"/>
        <w:jc w:val="center"/>
        <w:rPr>
          <w:rFonts w:asciiTheme="minorHAnsi" w:hAnsiTheme="minorHAnsi" w:cstheme="minorHAnsi"/>
          <w:b/>
          <w:sz w:val="36"/>
          <w:lang w:val="pl-PL"/>
        </w:rPr>
      </w:pPr>
      <w:r w:rsidRPr="009200D7">
        <w:rPr>
          <w:rFonts w:asciiTheme="minorHAnsi" w:hAnsiTheme="minorHAnsi" w:cstheme="minorHAnsi"/>
          <w:b/>
          <w:sz w:val="36"/>
          <w:lang w:val="pl-PL"/>
        </w:rPr>
        <w:t>Sprawozdanie z pracowni specjalistycznej</w:t>
      </w:r>
    </w:p>
    <w:p w14:paraId="2CB11FD0" w14:textId="5E81815A" w:rsidR="00FA4E09" w:rsidRPr="009200D7" w:rsidRDefault="00FA4E09" w:rsidP="00FA4E09">
      <w:pPr>
        <w:pStyle w:val="Standard"/>
        <w:jc w:val="center"/>
        <w:rPr>
          <w:rFonts w:asciiTheme="minorHAnsi" w:hAnsiTheme="minorHAnsi" w:cstheme="minorHAnsi"/>
          <w:b/>
          <w:i/>
          <w:iCs/>
          <w:sz w:val="36"/>
          <w:lang w:val="pl-PL"/>
        </w:rPr>
      </w:pPr>
      <w:r>
        <w:rPr>
          <w:rFonts w:asciiTheme="minorHAnsi" w:hAnsiTheme="minorHAnsi" w:cstheme="minorHAnsi"/>
          <w:b/>
          <w:i/>
          <w:iCs/>
          <w:sz w:val="36"/>
          <w:lang w:val="pl-PL"/>
        </w:rPr>
        <w:t>Inżynieria Oprogramowania</w:t>
      </w:r>
    </w:p>
    <w:p w14:paraId="1EA0EF9B" w14:textId="199E22AC" w:rsidR="00FA4E09" w:rsidRPr="009200D7" w:rsidRDefault="00FA4E09" w:rsidP="00FA4E09">
      <w:pPr>
        <w:pStyle w:val="Standard"/>
        <w:spacing w:line="480" w:lineRule="auto"/>
        <w:rPr>
          <w:rFonts w:asciiTheme="minorHAnsi" w:hAnsiTheme="minorHAnsi" w:cstheme="minorHAnsi"/>
          <w:sz w:val="32"/>
          <w:szCs w:val="32"/>
          <w:lang w:val="pl-PL"/>
        </w:rPr>
      </w:pPr>
    </w:p>
    <w:p w14:paraId="79AAB6E5" w14:textId="0BBE1446" w:rsidR="00FA4E09" w:rsidRPr="00FA4E09" w:rsidRDefault="00FA4E09" w:rsidP="00FA4E09">
      <w:pPr>
        <w:pStyle w:val="Tekstpodstawowy3"/>
        <w:rPr>
          <w:rFonts w:asciiTheme="minorHAnsi" w:hAnsiTheme="minorHAnsi" w:cstheme="minorHAnsi"/>
          <w:lang w:val="pl-PL"/>
        </w:rPr>
      </w:pPr>
      <w:r w:rsidRPr="009200D7">
        <w:rPr>
          <w:rFonts w:asciiTheme="minorHAnsi" w:hAnsiTheme="minorHAnsi" w:cstheme="minorHAnsi"/>
          <w:i w:val="0"/>
          <w:sz w:val="28"/>
          <w:lang w:val="pl-PL"/>
        </w:rPr>
        <w:t xml:space="preserve">Temat: </w:t>
      </w:r>
      <w:r>
        <w:rPr>
          <w:rFonts w:asciiTheme="minorHAnsi" w:hAnsiTheme="minorHAnsi" w:cstheme="minorHAnsi"/>
          <w:i w:val="0"/>
          <w:sz w:val="28"/>
          <w:lang w:val="pl-PL"/>
        </w:rPr>
        <w:t xml:space="preserve">Projektowanie </w:t>
      </w:r>
      <w:r w:rsidR="00CF439D">
        <w:rPr>
          <w:rFonts w:asciiTheme="minorHAnsi" w:hAnsiTheme="minorHAnsi" w:cstheme="minorHAnsi"/>
          <w:i w:val="0"/>
          <w:sz w:val="28"/>
          <w:lang w:val="pl-PL"/>
        </w:rPr>
        <w:t>s</w:t>
      </w:r>
      <w:r w:rsidR="00CF439D" w:rsidRPr="00CF439D">
        <w:rPr>
          <w:rFonts w:asciiTheme="minorHAnsi" w:hAnsiTheme="minorHAnsi" w:cstheme="minorHAnsi"/>
          <w:i w:val="0"/>
          <w:sz w:val="28"/>
          <w:lang w:val="pl-PL"/>
        </w:rPr>
        <w:t>ystem</w:t>
      </w:r>
      <w:r w:rsidR="00CF439D">
        <w:rPr>
          <w:rFonts w:asciiTheme="minorHAnsi" w:hAnsiTheme="minorHAnsi" w:cstheme="minorHAnsi"/>
          <w:i w:val="0"/>
          <w:sz w:val="28"/>
          <w:lang w:val="pl-PL"/>
        </w:rPr>
        <w:t>u</w:t>
      </w:r>
      <w:r w:rsidR="00CF439D" w:rsidRPr="00CF439D">
        <w:rPr>
          <w:rFonts w:asciiTheme="minorHAnsi" w:hAnsiTheme="minorHAnsi" w:cstheme="minorHAnsi"/>
          <w:i w:val="0"/>
          <w:sz w:val="28"/>
          <w:lang w:val="pl-PL"/>
        </w:rPr>
        <w:t xml:space="preserve"> </w:t>
      </w:r>
      <w:r w:rsidR="00CF439D">
        <w:rPr>
          <w:rFonts w:asciiTheme="minorHAnsi" w:hAnsiTheme="minorHAnsi" w:cstheme="minorHAnsi"/>
          <w:i w:val="0"/>
          <w:sz w:val="28"/>
          <w:lang w:val="pl-PL"/>
        </w:rPr>
        <w:t>z</w:t>
      </w:r>
      <w:r w:rsidR="00CF439D" w:rsidRPr="00CF439D">
        <w:rPr>
          <w:rFonts w:asciiTheme="minorHAnsi" w:hAnsiTheme="minorHAnsi" w:cstheme="minorHAnsi"/>
          <w:i w:val="0"/>
          <w:sz w:val="28"/>
          <w:lang w:val="pl-PL"/>
        </w:rPr>
        <w:t>arządzania Tajną Placówką Badawczo-Przechowawczą (Kryptonim: SCP)</w:t>
      </w:r>
    </w:p>
    <w:p w14:paraId="253774F1" w14:textId="77777777" w:rsidR="00FA4E09" w:rsidRPr="009200D7" w:rsidRDefault="00FA4E09" w:rsidP="00FA4E09">
      <w:pPr>
        <w:pStyle w:val="Standard"/>
        <w:ind w:left="993" w:hanging="993"/>
        <w:rPr>
          <w:rFonts w:asciiTheme="minorHAnsi" w:hAnsiTheme="minorHAnsi" w:cstheme="minorHAnsi"/>
          <w:sz w:val="28"/>
          <w:lang w:val="pl-PL"/>
        </w:rPr>
      </w:pPr>
    </w:p>
    <w:p w14:paraId="5B8DFDDE" w14:textId="77777777" w:rsidR="00FA4E09" w:rsidRPr="009200D7" w:rsidRDefault="00FA4E09" w:rsidP="00FA4E09">
      <w:pPr>
        <w:pStyle w:val="Standard"/>
        <w:ind w:left="993" w:hanging="993"/>
        <w:rPr>
          <w:rFonts w:asciiTheme="minorHAnsi" w:hAnsiTheme="minorHAnsi" w:cstheme="minorHAnsi"/>
          <w:sz w:val="28"/>
          <w:lang w:val="pl-PL"/>
        </w:rPr>
      </w:pPr>
    </w:p>
    <w:p w14:paraId="71510FF4" w14:textId="77777777" w:rsidR="00FA4E09" w:rsidRDefault="00FA4E09" w:rsidP="00FA4E09">
      <w:pPr>
        <w:pStyle w:val="Standard"/>
        <w:ind w:left="993" w:hanging="993"/>
        <w:rPr>
          <w:rFonts w:asciiTheme="minorHAnsi" w:hAnsiTheme="minorHAnsi" w:cstheme="minorHAnsi"/>
          <w:sz w:val="28"/>
          <w:lang w:val="pl-PL"/>
        </w:rPr>
      </w:pPr>
    </w:p>
    <w:p w14:paraId="0FD6814F" w14:textId="77777777" w:rsidR="00FA4E09" w:rsidRPr="009200D7" w:rsidRDefault="00FA4E09" w:rsidP="00FA4E09">
      <w:pPr>
        <w:pStyle w:val="Standard"/>
        <w:ind w:left="993" w:hanging="993"/>
        <w:rPr>
          <w:rFonts w:asciiTheme="minorHAnsi" w:hAnsiTheme="minorHAnsi" w:cstheme="minorHAnsi"/>
          <w:sz w:val="28"/>
          <w:lang w:val="pl-PL"/>
        </w:rPr>
      </w:pPr>
    </w:p>
    <w:p w14:paraId="4DDDE978" w14:textId="77777777" w:rsidR="00FA4E09" w:rsidRPr="009200D7" w:rsidRDefault="00FA4E09" w:rsidP="00FA4E09">
      <w:pPr>
        <w:pStyle w:val="Standard"/>
        <w:ind w:left="993" w:hanging="993"/>
        <w:rPr>
          <w:rFonts w:asciiTheme="minorHAnsi" w:hAnsiTheme="minorHAnsi" w:cstheme="minorHAnsi"/>
          <w:sz w:val="8"/>
          <w:szCs w:val="8"/>
          <w:lang w:val="pl-PL"/>
        </w:rPr>
      </w:pPr>
    </w:p>
    <w:p w14:paraId="555274BD" w14:textId="5E2FE8FA" w:rsidR="00FA4E09" w:rsidRPr="009200D7" w:rsidRDefault="00FA4E09" w:rsidP="00FA4E09">
      <w:pPr>
        <w:pStyle w:val="Standard"/>
        <w:spacing w:line="360" w:lineRule="auto"/>
        <w:ind w:left="2268" w:hanging="2268"/>
        <w:rPr>
          <w:rFonts w:asciiTheme="minorHAnsi" w:hAnsiTheme="minorHAnsi" w:cstheme="minorHAnsi"/>
          <w:sz w:val="28"/>
          <w:szCs w:val="28"/>
          <w:lang w:val="pl-PL"/>
        </w:rPr>
      </w:pPr>
      <w:r w:rsidRPr="009200D7">
        <w:rPr>
          <w:rFonts w:asciiTheme="minorHAnsi" w:hAnsiTheme="minorHAnsi" w:cstheme="minorHAnsi"/>
          <w:sz w:val="28"/>
          <w:szCs w:val="28"/>
          <w:lang w:val="pl-PL"/>
        </w:rPr>
        <w:t xml:space="preserve">Wykonujący ćwiczenie: </w:t>
      </w:r>
      <w:r>
        <w:rPr>
          <w:rFonts w:asciiTheme="minorHAnsi" w:hAnsiTheme="minorHAnsi" w:cstheme="minorHAnsi"/>
          <w:sz w:val="28"/>
          <w:szCs w:val="28"/>
          <w:lang w:val="pl-PL"/>
        </w:rPr>
        <w:t xml:space="preserve">Michał </w:t>
      </w:r>
      <w:proofErr w:type="spellStart"/>
      <w:r>
        <w:rPr>
          <w:rFonts w:asciiTheme="minorHAnsi" w:hAnsiTheme="minorHAnsi" w:cstheme="minorHAnsi"/>
          <w:sz w:val="28"/>
          <w:szCs w:val="28"/>
          <w:lang w:val="pl-PL"/>
        </w:rPr>
        <w:t>Fiłoc</w:t>
      </w:r>
      <w:proofErr w:type="spellEnd"/>
      <w:r>
        <w:rPr>
          <w:rFonts w:asciiTheme="minorHAnsi" w:hAnsiTheme="minorHAnsi" w:cstheme="minorHAnsi"/>
          <w:sz w:val="28"/>
          <w:szCs w:val="28"/>
          <w:lang w:val="pl-PL"/>
        </w:rPr>
        <w:t xml:space="preserve">, Marek Urban, </w:t>
      </w:r>
      <w:r w:rsidRPr="009200D7">
        <w:rPr>
          <w:rFonts w:asciiTheme="minorHAnsi" w:hAnsiTheme="minorHAnsi" w:cstheme="minorHAnsi"/>
          <w:sz w:val="28"/>
          <w:szCs w:val="28"/>
          <w:lang w:val="pl-PL"/>
        </w:rPr>
        <w:t>Aleksandra Wyszkowska</w:t>
      </w:r>
    </w:p>
    <w:p w14:paraId="57554FD3" w14:textId="77777777" w:rsidR="00FA4E09" w:rsidRPr="009200D7" w:rsidRDefault="00FA4E09" w:rsidP="00FA4E09">
      <w:pPr>
        <w:pStyle w:val="Standard"/>
        <w:spacing w:line="360" w:lineRule="auto"/>
        <w:ind w:left="2268" w:hanging="2268"/>
        <w:rPr>
          <w:rFonts w:asciiTheme="minorHAnsi" w:hAnsiTheme="minorHAnsi" w:cstheme="minorHAnsi"/>
          <w:b/>
          <w:sz w:val="26"/>
          <w:szCs w:val="26"/>
          <w:lang w:val="pl-PL"/>
        </w:rPr>
      </w:pPr>
      <w:r w:rsidRPr="009200D7">
        <w:rPr>
          <w:rFonts w:asciiTheme="minorHAnsi" w:hAnsiTheme="minorHAnsi" w:cstheme="minorHAnsi"/>
          <w:b/>
          <w:sz w:val="26"/>
          <w:szCs w:val="26"/>
          <w:lang w:val="pl-PL"/>
        </w:rPr>
        <w:t xml:space="preserve">                                      </w:t>
      </w:r>
    </w:p>
    <w:p w14:paraId="7EE43155" w14:textId="77777777" w:rsidR="00FA4E09" w:rsidRPr="009200D7" w:rsidRDefault="00FA4E09" w:rsidP="00FA4E09">
      <w:pPr>
        <w:pStyle w:val="Standard"/>
        <w:spacing w:line="360" w:lineRule="auto"/>
        <w:ind w:left="2268" w:hanging="2268"/>
        <w:rPr>
          <w:rFonts w:asciiTheme="minorHAnsi" w:hAnsiTheme="minorHAnsi" w:cstheme="minorHAnsi"/>
          <w:i/>
          <w:iCs/>
          <w:sz w:val="26"/>
          <w:szCs w:val="26"/>
          <w:lang w:val="pl-PL"/>
        </w:rPr>
      </w:pPr>
      <w:r w:rsidRPr="009200D7">
        <w:rPr>
          <w:rFonts w:asciiTheme="minorHAnsi" w:hAnsiTheme="minorHAnsi" w:cstheme="minorHAnsi"/>
          <w:i/>
          <w:iCs/>
          <w:sz w:val="26"/>
          <w:szCs w:val="26"/>
          <w:lang w:val="pl-PL"/>
        </w:rPr>
        <w:tab/>
        <w:t xml:space="preserve">   </w:t>
      </w:r>
    </w:p>
    <w:p w14:paraId="1345885C" w14:textId="77777777" w:rsidR="00FA4E09" w:rsidRPr="009200D7" w:rsidRDefault="00FA4E09" w:rsidP="00FA4E09">
      <w:pPr>
        <w:pStyle w:val="Standard"/>
        <w:spacing w:line="360" w:lineRule="auto"/>
        <w:ind w:left="2268" w:hanging="2268"/>
        <w:rPr>
          <w:rFonts w:asciiTheme="minorHAnsi" w:hAnsiTheme="minorHAnsi" w:cstheme="minorHAnsi"/>
          <w:b/>
          <w:bCs/>
          <w:sz w:val="26"/>
          <w:szCs w:val="26"/>
          <w:lang w:val="pl-PL"/>
        </w:rPr>
      </w:pPr>
    </w:p>
    <w:p w14:paraId="6D8CFC46" w14:textId="77777777" w:rsidR="00FA4E09" w:rsidRPr="009200D7" w:rsidRDefault="00FA4E09" w:rsidP="00FA4E09">
      <w:pPr>
        <w:pStyle w:val="Standard"/>
        <w:spacing w:line="360" w:lineRule="auto"/>
        <w:ind w:left="2268" w:hanging="2268"/>
        <w:rPr>
          <w:rFonts w:asciiTheme="minorHAnsi" w:hAnsiTheme="minorHAnsi" w:cstheme="minorHAnsi"/>
          <w:b/>
          <w:bCs/>
          <w:sz w:val="26"/>
          <w:szCs w:val="26"/>
          <w:lang w:val="pl-PL"/>
        </w:rPr>
      </w:pPr>
    </w:p>
    <w:p w14:paraId="54B6F4E0" w14:textId="77777777" w:rsidR="00FA4E09" w:rsidRPr="009200D7" w:rsidRDefault="00FA4E09" w:rsidP="00FA4E09">
      <w:pPr>
        <w:pStyle w:val="Standard"/>
        <w:spacing w:line="360" w:lineRule="auto"/>
        <w:rPr>
          <w:rFonts w:asciiTheme="minorHAnsi" w:hAnsiTheme="minorHAnsi" w:cstheme="minorHAnsi"/>
          <w:b/>
          <w:sz w:val="8"/>
          <w:szCs w:val="8"/>
          <w:lang w:val="pl-PL"/>
        </w:rPr>
      </w:pPr>
    </w:p>
    <w:p w14:paraId="09DD2180" w14:textId="4F80F0A8" w:rsidR="00FA4E09" w:rsidRPr="009200D7" w:rsidRDefault="00FA4E09" w:rsidP="00FA4E09">
      <w:pPr>
        <w:pStyle w:val="Standard"/>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 xml:space="preserve">Studia </w:t>
      </w:r>
      <w:r>
        <w:rPr>
          <w:rFonts w:asciiTheme="minorHAnsi" w:hAnsiTheme="minorHAnsi" w:cstheme="minorHAnsi"/>
          <w:sz w:val="28"/>
          <w:lang w:val="pl-PL"/>
        </w:rPr>
        <w:t>stacjonarne</w:t>
      </w:r>
    </w:p>
    <w:p w14:paraId="035AE31A" w14:textId="4AF2B350" w:rsidR="00FA4E09" w:rsidRPr="009200D7" w:rsidRDefault="00FA4E09" w:rsidP="00FA4E09">
      <w:pPr>
        <w:pStyle w:val="Standard"/>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 xml:space="preserve">Kierunek: </w:t>
      </w:r>
      <w:sdt>
        <w:sdtPr>
          <w:rPr>
            <w:lang w:val="pl-PL"/>
          </w:rPr>
          <w:alias w:val=""/>
          <w:id w:val="187414120"/>
          <w:dropDownList>
            <w:listItem w:displayText="Informatyka" w:value="Informatyka"/>
            <w:listItem w:displayText="Informatyka i Ekonometria" w:value="Informatyka i Ekonometria"/>
            <w:listItem w:displayText="Kierunek" w:value="Kierunek"/>
          </w:dropDownList>
        </w:sdtPr>
        <w:sdtContent>
          <w:r>
            <w:rPr>
              <w:lang w:val="pl-PL"/>
            </w:rPr>
            <w:t>Informatyka i Ekonometria</w:t>
          </w:r>
        </w:sdtContent>
      </w:sdt>
    </w:p>
    <w:p w14:paraId="50C70761" w14:textId="35E86184" w:rsidR="00FA4E09" w:rsidRPr="009200D7" w:rsidRDefault="00FA4E09" w:rsidP="00FA4E09">
      <w:pPr>
        <w:pStyle w:val="Standard"/>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Semestr: I</w:t>
      </w:r>
      <w:r>
        <w:rPr>
          <w:rFonts w:asciiTheme="minorHAnsi" w:hAnsiTheme="minorHAnsi" w:cstheme="minorHAnsi"/>
          <w:sz w:val="28"/>
          <w:lang w:val="pl-PL"/>
        </w:rPr>
        <w:t>V</w:t>
      </w:r>
      <w:r w:rsidRPr="009200D7">
        <w:rPr>
          <w:rFonts w:asciiTheme="minorHAnsi" w:hAnsiTheme="minorHAnsi" w:cstheme="minorHAnsi"/>
          <w:sz w:val="28"/>
          <w:lang w:val="pl-PL"/>
        </w:rPr>
        <w:t xml:space="preserve">                                          </w:t>
      </w:r>
    </w:p>
    <w:p w14:paraId="7E72F125" w14:textId="77777777" w:rsidR="00FA4E09" w:rsidRPr="009200D7" w:rsidRDefault="00FA4E09" w:rsidP="00FA4E09">
      <w:pPr>
        <w:pStyle w:val="Standard"/>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 xml:space="preserve">Grupa zajęciowa: </w:t>
      </w:r>
      <w:sdt>
        <w:sdtPr>
          <w:rPr>
            <w:lang w:val="pl-PL"/>
          </w:rPr>
          <w:alias w:val=""/>
          <w:id w:val="136999589"/>
          <w:dropDownList>
            <w:listItem w:displayText="PS1" w:value="PS1"/>
            <w:listItem w:displayText="PS2" w:value="PS2"/>
            <w:listItem w:displayText="PS3" w:value="PS3"/>
            <w:listItem w:displayText="PS4" w:value="PS4"/>
            <w:listItem w:displayText="PS5" w:value="PS5"/>
            <w:listItem w:displayText="PS6" w:value="PS6"/>
            <w:listItem w:displayText="PS7" w:value="PS7"/>
            <w:listItem w:displayText="PS8" w:value="PS8"/>
            <w:listItem w:displayText="PS9" w:value="PS9"/>
            <w:listItem w:displayText="PS10" w:value="PS10"/>
            <w:listItem w:displayText="PS11" w:value="PS11"/>
            <w:listItem w:displayText="Grupa PS" w:value="Grupa PS"/>
          </w:dropDownList>
        </w:sdtPr>
        <w:sdtContent>
          <w:r w:rsidRPr="009200D7">
            <w:rPr>
              <w:lang w:val="pl-PL"/>
            </w:rPr>
            <w:t>PS2</w:t>
          </w:r>
        </w:sdtContent>
      </w:sdt>
    </w:p>
    <w:p w14:paraId="1A9A21A3" w14:textId="77777777" w:rsidR="00FA4E09" w:rsidRPr="009200D7" w:rsidRDefault="00FA4E09" w:rsidP="00FA4E09">
      <w:pPr>
        <w:pStyle w:val="Standard"/>
        <w:spacing w:line="360" w:lineRule="auto"/>
        <w:rPr>
          <w:rFonts w:asciiTheme="minorHAnsi" w:hAnsiTheme="minorHAnsi" w:cstheme="minorHAnsi"/>
          <w:sz w:val="28"/>
          <w:lang w:val="pl-PL"/>
        </w:rPr>
      </w:pPr>
    </w:p>
    <w:p w14:paraId="2609342C" w14:textId="7674DC68" w:rsidR="00FA4E09" w:rsidRPr="009200D7" w:rsidRDefault="00FA4E09" w:rsidP="00FA4E09">
      <w:pPr>
        <w:pStyle w:val="Standard"/>
        <w:tabs>
          <w:tab w:val="center" w:pos="4819"/>
        </w:tabs>
        <w:spacing w:line="360" w:lineRule="auto"/>
        <w:ind w:left="2268" w:hanging="2268"/>
        <w:rPr>
          <w:rFonts w:asciiTheme="minorHAnsi" w:hAnsiTheme="minorHAnsi" w:cstheme="minorHAnsi"/>
          <w:sz w:val="28"/>
          <w:lang w:val="pl-PL"/>
        </w:rPr>
      </w:pPr>
      <w:r w:rsidRPr="009200D7">
        <w:rPr>
          <w:rFonts w:asciiTheme="minorHAnsi" w:hAnsiTheme="minorHAnsi" w:cstheme="minorHAnsi"/>
          <w:sz w:val="28"/>
          <w:lang w:val="pl-PL"/>
        </w:rPr>
        <w:t xml:space="preserve">Prowadzący ćwiczenie: </w:t>
      </w:r>
      <w:r w:rsidRPr="009200D7">
        <w:rPr>
          <w:lang w:val="pl-PL"/>
        </w:rPr>
        <w:t xml:space="preserve">mgr. </w:t>
      </w:r>
      <w:r w:rsidR="00CF439D">
        <w:rPr>
          <w:lang w:val="pl-PL"/>
        </w:rPr>
        <w:t>Inż</w:t>
      </w:r>
      <w:r w:rsidRPr="009200D7">
        <w:rPr>
          <w:lang w:val="pl-PL"/>
        </w:rPr>
        <w:t xml:space="preserve">. </w:t>
      </w:r>
      <w:r>
        <w:rPr>
          <w:lang w:val="pl-PL"/>
        </w:rPr>
        <w:t>Tomasz</w:t>
      </w:r>
      <w:r w:rsidRPr="009200D7">
        <w:rPr>
          <w:lang w:val="pl-PL"/>
        </w:rPr>
        <w:t xml:space="preserve"> </w:t>
      </w:r>
      <w:proofErr w:type="spellStart"/>
      <w:r>
        <w:rPr>
          <w:lang w:val="pl-PL"/>
        </w:rPr>
        <w:t>Hordjewicz</w:t>
      </w:r>
      <w:proofErr w:type="spellEnd"/>
    </w:p>
    <w:p w14:paraId="4A233A2D" w14:textId="77777777" w:rsidR="00FA4E09" w:rsidRPr="009200D7" w:rsidRDefault="00FA4E09" w:rsidP="00FA4E09">
      <w:pPr>
        <w:pStyle w:val="Standard"/>
        <w:ind w:right="5669"/>
        <w:rPr>
          <w:rFonts w:asciiTheme="minorHAnsi" w:hAnsiTheme="minorHAnsi" w:cstheme="minorHAnsi"/>
          <w:lang w:val="pl-PL"/>
        </w:rPr>
      </w:pPr>
    </w:p>
    <w:p w14:paraId="447BA10C" w14:textId="77777777" w:rsidR="00FA4E09" w:rsidRPr="009200D7" w:rsidRDefault="00FA4E09" w:rsidP="00FA4E09">
      <w:pPr>
        <w:pStyle w:val="Standard"/>
        <w:ind w:right="5669"/>
        <w:rPr>
          <w:rFonts w:asciiTheme="minorHAnsi" w:hAnsiTheme="minorHAnsi" w:cstheme="minorHAnsi"/>
          <w:lang w:val="pl-PL"/>
        </w:rPr>
      </w:pPr>
    </w:p>
    <w:p w14:paraId="55DE14E3" w14:textId="77777777" w:rsidR="00FA4E09" w:rsidRPr="009200D7" w:rsidRDefault="00FA4E09" w:rsidP="00FA4E09">
      <w:pPr>
        <w:pStyle w:val="Standard"/>
        <w:ind w:right="5669"/>
        <w:rPr>
          <w:rFonts w:asciiTheme="minorHAnsi" w:hAnsiTheme="minorHAnsi" w:cstheme="minorHAnsi"/>
          <w:sz w:val="28"/>
          <w:lang w:val="pl-PL"/>
        </w:rPr>
      </w:pPr>
      <w:r w:rsidRPr="009200D7">
        <w:rPr>
          <w:rFonts w:asciiTheme="minorHAnsi" w:hAnsiTheme="minorHAnsi" w:cstheme="minorHAnsi"/>
          <w:sz w:val="28"/>
          <w:lang w:val="pl-PL"/>
        </w:rPr>
        <w:t>Data wykonania ćwiczenia:</w:t>
      </w:r>
    </w:p>
    <w:p w14:paraId="43D425E7" w14:textId="032B4CBA" w:rsidR="00FA4E09" w:rsidRPr="009200D7" w:rsidRDefault="00FA4E09" w:rsidP="00FA4E09">
      <w:pPr>
        <w:pStyle w:val="Standard"/>
        <w:ind w:right="5669"/>
        <w:rPr>
          <w:lang w:val="pl-PL"/>
        </w:rPr>
      </w:pPr>
      <w:sdt>
        <w:sdtPr>
          <w:rPr>
            <w:lang w:val="pl-PL"/>
          </w:rPr>
          <w:id w:val="248604396"/>
          <w:placeholder>
            <w:docPart w:val="1A81A0ABADA74818B8701699B7CB9BA7"/>
          </w:placeholder>
          <w:date w:fullDate="2026-04-27T00:00:00Z">
            <w:dateFormat w:val="dd.MM.yyyy"/>
            <w:lid w:val="pl-PL"/>
            <w:storeMappedDataAs w:val="dateTime"/>
            <w:calendar w:val="gregorian"/>
          </w:date>
        </w:sdtPr>
        <w:sdtContent>
          <w:r>
            <w:rPr>
              <w:lang w:val="pl-PL"/>
            </w:rPr>
            <w:t>27.04.2026</w:t>
          </w:r>
        </w:sdtContent>
      </w:sdt>
    </w:p>
    <w:p w14:paraId="2277B6B8" w14:textId="53B204C6" w:rsidR="00CF439D" w:rsidRDefault="00CF439D" w:rsidP="00CF439D"/>
    <w:p w14:paraId="09FC5A4C" w14:textId="7B347A35" w:rsidR="00CF439D" w:rsidRPr="004A5037" w:rsidRDefault="009C2CF0" w:rsidP="009C2CF0">
      <w:pPr>
        <w:pStyle w:val="Akapitzlist"/>
        <w:numPr>
          <w:ilvl w:val="1"/>
          <w:numId w:val="5"/>
        </w:numPr>
        <w:rPr>
          <w:b/>
          <w:bCs/>
        </w:rPr>
      </w:pPr>
      <w:r w:rsidRPr="004A5037">
        <w:rPr>
          <w:b/>
          <w:bCs/>
        </w:rPr>
        <w:lastRenderedPageBreak/>
        <w:t>Podział pracy:</w:t>
      </w:r>
    </w:p>
    <w:p w14:paraId="25C23304" w14:textId="44AFF048" w:rsidR="009C2CF0" w:rsidRPr="004A5037" w:rsidRDefault="009C2CF0" w:rsidP="009C2CF0">
      <w:pPr>
        <w:pStyle w:val="Akapitzlist"/>
        <w:numPr>
          <w:ilvl w:val="1"/>
          <w:numId w:val="5"/>
        </w:numPr>
        <w:rPr>
          <w:b/>
          <w:bCs/>
        </w:rPr>
      </w:pPr>
      <w:r w:rsidRPr="004A5037">
        <w:rPr>
          <w:b/>
          <w:bCs/>
        </w:rPr>
        <w:t>Proponowana punktacja:</w:t>
      </w:r>
    </w:p>
    <w:p w14:paraId="59E3D190" w14:textId="2BCA6A90" w:rsidR="009C2CF0" w:rsidRPr="004A5037" w:rsidRDefault="009C2CF0" w:rsidP="009C2CF0">
      <w:pPr>
        <w:pStyle w:val="Akapitzlist"/>
        <w:numPr>
          <w:ilvl w:val="1"/>
          <w:numId w:val="5"/>
        </w:numPr>
        <w:rPr>
          <w:b/>
          <w:bCs/>
        </w:rPr>
      </w:pPr>
      <w:r w:rsidRPr="004A5037">
        <w:rPr>
          <w:b/>
          <w:bCs/>
        </w:rPr>
        <w:t>Adres i informacje niezbędne do uzyskania dostępu:</w:t>
      </w:r>
    </w:p>
    <w:p w14:paraId="76802EBB" w14:textId="41B94A95" w:rsidR="009C2CF0" w:rsidRDefault="009C2CF0" w:rsidP="009C2CF0">
      <w:pPr>
        <w:pStyle w:val="Akapitzlist"/>
        <w:numPr>
          <w:ilvl w:val="0"/>
          <w:numId w:val="5"/>
        </w:numPr>
        <w:rPr>
          <w:b/>
          <w:bCs/>
        </w:rPr>
      </w:pPr>
      <w:r w:rsidRPr="004A5037">
        <w:rPr>
          <w:b/>
          <w:bCs/>
        </w:rPr>
        <w:t>Treść zadania projektowego:</w:t>
      </w:r>
    </w:p>
    <w:p w14:paraId="17976321" w14:textId="77777777" w:rsidR="002A3887" w:rsidRDefault="002A3887" w:rsidP="002A3887">
      <w:pPr>
        <w:pStyle w:val="Akapitzlist"/>
        <w:ind w:left="360"/>
        <w:rPr>
          <w:b/>
          <w:bCs/>
        </w:rPr>
      </w:pPr>
    </w:p>
    <w:p w14:paraId="7C3394F2" w14:textId="61C211FD" w:rsidR="002A3887" w:rsidRPr="002A3887" w:rsidRDefault="002A3887" w:rsidP="002A3887">
      <w:pPr>
        <w:pStyle w:val="Akapitzlist"/>
        <w:ind w:left="360"/>
      </w:pPr>
      <w:r w:rsidRPr="002A3887">
        <w:t>Przedmiotem projektu jest opracowanie koncepcji systemu informatycznego wspierającego zarządzanie Placówką Badawczą nr 17 należącą do tajnej organizacji zajmującej się zabezpieczaniem, przechowywaniem oraz badaniem anomalii, czyli obiektów, istot i zjawisk odbiegających od znanych praw nauki. Placówka ta stanowi jeden z kluczowych ośrodków organizacji, jednak jej obecne funkcjonowanie opiera się na rozproszonych źródłach danych oraz częściowo papierowej dokumentacji, co prowadzi do problemów z przepływem informacji, kontrolą procesów oraz zapewnieniem odpowiedniego poziomu bezpieczeństwa.</w:t>
      </w:r>
      <w:r>
        <w:t xml:space="preserve"> </w:t>
      </w:r>
      <w:r w:rsidRPr="002A3887">
        <w:t>Zadanie projektowe polega na zaprojektowaniu spójnego, scentralizowanego systemu, który umożliwi kompleksowe zarządzanie działalnością placówki. System powinien obsługiwać strukturę organizacyjną użytkowników z uwzględnieniem różnych ról, takich jak personel badawczy, personel ochrony, personel testowy (klasa D) oraz dyrekcja, a także implementować mechanizm kontroli dostępu oparty na poziomach uprawnień.</w:t>
      </w:r>
      <w:r>
        <w:t xml:space="preserve"> </w:t>
      </w:r>
      <w:r w:rsidRPr="002A3887">
        <w:t>Istotnym elementem systemu jest obsługa procesu ewidencji anomalii, w ramach którego każda jednostka musi posiadać swoją kartotekę zawierającą identyfikator, opis właściwości, procedury przechowywania oraz kategorię zagrożenia. System powinien umożliwiać monitorowanie stanu anomalii oraz przypisanych do nich zasobów, w tym cel przechowalniczych i odpowiedzialnego personelu.</w:t>
      </w:r>
      <w:r>
        <w:t xml:space="preserve"> </w:t>
      </w:r>
      <w:r w:rsidRPr="002A3887">
        <w:t>Kolejnym obszarem funkcjonalnym jest zarządzanie procesem eksperymentalnym. System ma umożliwiać składanie wniosków o przeprowadzenie badań, ich zatwierdzanie w zależności od poziomu ryzyka oraz rejestrowanie wyników eksperymentów wraz z aktualizacją statusu personelu testowego. W przypadku badań o podwyższonym poziomie zagrożenia konieczne jest uwzględnienie mechanizmu akceptacji przez dyrekcję.</w:t>
      </w:r>
      <w:r>
        <w:t xml:space="preserve"> </w:t>
      </w:r>
      <w:r w:rsidRPr="002A3887">
        <w:t>Projekt obejmuje również opracowanie modułu zarządzania incydentami, który zapewni szybkie reagowanie na naruszenia przechowalni. System powinien umożliwiać zgłaszanie incydentów, automatyczne powiadamianie odpowiednich służb, wprowadzanie procedur bezpieczeństwa, takich jak blokada dostępu do określonych sektorów oraz monitorowanie przebiegu zdarzeń w czasie rzeczywistym.</w:t>
      </w:r>
      <w:r>
        <w:t xml:space="preserve"> </w:t>
      </w:r>
      <w:r w:rsidRPr="002A3887">
        <w:t>Dodatkowo system powinien zawierać moduł analityczny wspierający proces podejmowania decyzji poprzez generowanie raportów dotyczących działalności placówki, w tym liczby eksperymentów, wykorzystania personelu testowego oraz częstotliwości występowania incydentów.</w:t>
      </w:r>
    </w:p>
    <w:p w14:paraId="3646EF69" w14:textId="77777777" w:rsidR="002A3887" w:rsidRPr="002A3887" w:rsidRDefault="002A3887" w:rsidP="002A3887">
      <w:pPr>
        <w:pStyle w:val="Akapitzlist"/>
        <w:ind w:left="360"/>
      </w:pPr>
    </w:p>
    <w:p w14:paraId="6DF3CEEA" w14:textId="6F9B5E61" w:rsidR="004A5037" w:rsidRPr="004A5037" w:rsidRDefault="009C2CF0" w:rsidP="004A5037">
      <w:pPr>
        <w:pStyle w:val="Akapitzlist"/>
        <w:numPr>
          <w:ilvl w:val="0"/>
          <w:numId w:val="5"/>
        </w:numPr>
        <w:rPr>
          <w:b/>
          <w:bCs/>
        </w:rPr>
      </w:pPr>
      <w:r w:rsidRPr="004A5037">
        <w:rPr>
          <w:b/>
          <w:bCs/>
        </w:rPr>
        <w:t>Cel budowania systemu, jego zakres oraz kontekst, przewidywalne mierzalne i niemierzalne korzyści z jego wdrożenia</w:t>
      </w:r>
      <w:r w:rsidR="004A5037" w:rsidRPr="004A5037">
        <w:rPr>
          <w:b/>
          <w:bCs/>
        </w:rPr>
        <w:t>.</w:t>
      </w:r>
    </w:p>
    <w:p w14:paraId="2FF9A000" w14:textId="77777777" w:rsidR="004A5037" w:rsidRDefault="004A5037" w:rsidP="004A5037">
      <w:pPr>
        <w:pStyle w:val="Akapitzlist"/>
        <w:ind w:left="360"/>
      </w:pPr>
    </w:p>
    <w:p w14:paraId="620EA2C1" w14:textId="6B3CAE6E" w:rsidR="00CF439D" w:rsidRPr="004A5037" w:rsidRDefault="004A5037" w:rsidP="004A5037">
      <w:pPr>
        <w:pStyle w:val="Akapitzlist"/>
        <w:numPr>
          <w:ilvl w:val="1"/>
          <w:numId w:val="5"/>
        </w:numPr>
        <w:rPr>
          <w:b/>
          <w:bCs/>
        </w:rPr>
      </w:pPr>
      <w:r w:rsidRPr="004A5037">
        <w:rPr>
          <w:b/>
          <w:bCs/>
        </w:rPr>
        <w:t>Cel:</w:t>
      </w:r>
    </w:p>
    <w:p w14:paraId="59DB1AD1" w14:textId="5785EE2F" w:rsidR="004A5037" w:rsidRDefault="004A5037" w:rsidP="004A5037">
      <w:pPr>
        <w:pStyle w:val="Akapitzlist"/>
        <w:ind w:left="792"/>
      </w:pPr>
      <w:r>
        <w:lastRenderedPageBreak/>
        <w:t>Celem budowy systemu zarządzania Placówką Badawczą nr 17 jest zastąpienie rozproszonych, częściowo papierowych oraz niespójnych systemów ewidencyjnych jednym scentralizowanym rozwiązaniem informatycznym, które umożliwi bezpieczne, efektywne i kontrolowane zarządzanie anomaliami, personelem oraz procesami badawczymi. Obecny sposób funkcjonowania placówki generuje wysokie ryzyko błędów ludzkich, opóźnień w przepływie informacji oraz niewystarczającej kontroli nad procedurami bezpieczeństwa, co w kontekście pracy z obiektami o charakterze anomalnym stanowi poważne zagrożenie operacyjne.</w:t>
      </w:r>
    </w:p>
    <w:p w14:paraId="227A72FA" w14:textId="45A0BC8F" w:rsidR="004A5037" w:rsidRDefault="004A5037" w:rsidP="004A5037">
      <w:pPr>
        <w:pStyle w:val="Akapitzlist"/>
        <w:ind w:left="792"/>
      </w:pPr>
      <w:r>
        <w:t>System ma na celu przede wszystkim automatyzację kluczowych procesów, takich jak ewidencja anomalii, zarządzanie dostępem do danych zgodnie z poziomami uprawnień, planowanie i zatwierdzanie eksperymentów, obsługa incydentów oraz generowanie raportów analitycznych dla kadry zarządzającej. Istotnym aspektem jest również zapewnienie natychmiastowej reakcji na sytuacje kryzysowe poprzez wdrożenie mechanizmów alarmowych i procedur typu „lockdown”.</w:t>
      </w:r>
    </w:p>
    <w:p w14:paraId="12221D89" w14:textId="5D35E076" w:rsidR="004A5037" w:rsidRPr="004A5037" w:rsidRDefault="004A5037" w:rsidP="004A5037">
      <w:pPr>
        <w:pStyle w:val="Akapitzlist"/>
        <w:numPr>
          <w:ilvl w:val="1"/>
          <w:numId w:val="5"/>
        </w:numPr>
        <w:rPr>
          <w:b/>
          <w:bCs/>
        </w:rPr>
      </w:pPr>
      <w:r w:rsidRPr="004A5037">
        <w:rPr>
          <w:b/>
          <w:bCs/>
        </w:rPr>
        <w:t>Zakres:</w:t>
      </w:r>
    </w:p>
    <w:p w14:paraId="057B174E" w14:textId="3CFD6975" w:rsidR="00170857" w:rsidRDefault="004A5037" w:rsidP="00170857">
      <w:pPr>
        <w:pStyle w:val="Akapitzlist"/>
      </w:pPr>
      <w:r w:rsidRPr="004A5037">
        <w:t>Zakres systemu obejmuje zarządzanie wszystkimi głównymi obszarami działalności placówki. W szczególności dotyczy to prowadzenia cyfrowej kartoteki anomalii wraz z przypisanymi procedurami bezpieczeństwa i kategorią zagrożenia, zarządzania personelem z uwzględnieniem poziomów dostępu, obsługi procesu eksperymentalnego od momentu złożenia wniosku aż po raport końcowy, a także monitorowania i obsługi incydentów bezpieczeństwa w czasie rzeczywistym. System obejmuje również moduł analityczny umożliwiający generowanie zestawień statystycznych wspierających podejmowanie decyzji przez dyrekcję.</w:t>
      </w:r>
    </w:p>
    <w:p w14:paraId="44FBB15F" w14:textId="442D2F65" w:rsidR="00170857" w:rsidRPr="00170857" w:rsidRDefault="00170857" w:rsidP="00170857">
      <w:pPr>
        <w:pStyle w:val="Akapitzlist"/>
        <w:numPr>
          <w:ilvl w:val="1"/>
          <w:numId w:val="5"/>
        </w:numPr>
        <w:rPr>
          <w:b/>
          <w:bCs/>
        </w:rPr>
      </w:pPr>
      <w:r w:rsidRPr="00170857">
        <w:rPr>
          <w:b/>
          <w:bCs/>
        </w:rPr>
        <w:t>Kontekst:</w:t>
      </w:r>
    </w:p>
    <w:p w14:paraId="51BA0B96" w14:textId="1813B29F" w:rsidR="00CF439D" w:rsidRDefault="00170857" w:rsidP="00CF439D">
      <w:pPr>
        <w:pStyle w:val="Akapitzlist"/>
      </w:pPr>
      <w:r w:rsidRPr="00170857">
        <w:t>Kontekst systemu jest ściśle związany z funkcjonowaniem organizacji o wysokim stopniu tajności i rygorystycznych procedurach bezpieczeństwa. Oznacza to konieczność zapewnienia pełnej kontroli dostępu do danych, niezawodności działania oraz możliwości natychmiastowego reagowania na zagrożenia. System musi być odporny na błędy użytkowników oraz wspierać egzekwowanie procedur poprzez automatyczne blokady i wymuszanie zatwierdzeń na odpowiednich poziomach decyzyjnych.</w:t>
      </w:r>
    </w:p>
    <w:p w14:paraId="22430E79" w14:textId="28559C0B" w:rsidR="00170857" w:rsidRDefault="00170857" w:rsidP="00170857">
      <w:pPr>
        <w:pStyle w:val="Akapitzlist"/>
        <w:numPr>
          <w:ilvl w:val="1"/>
          <w:numId w:val="5"/>
        </w:numPr>
        <w:rPr>
          <w:b/>
          <w:bCs/>
        </w:rPr>
      </w:pPr>
      <w:r w:rsidRPr="00170857">
        <w:rPr>
          <w:b/>
          <w:bCs/>
        </w:rPr>
        <w:t>Przewidywalne korzyści mierzalne:</w:t>
      </w:r>
    </w:p>
    <w:p w14:paraId="0C3170FD" w14:textId="73A9456D" w:rsidR="005237EC" w:rsidRDefault="005237EC" w:rsidP="005237EC">
      <w:pPr>
        <w:pStyle w:val="Akapitzlist"/>
        <w:ind w:left="792"/>
      </w:pPr>
      <w:r w:rsidRPr="005237EC">
        <w:t xml:space="preserve">Wdrożenie systemu przyniesie szereg mierzalnych korzyści. Przewiduje się skrócenie czasu obsługi wniosku o eksperyment z obecnych średnio </w:t>
      </w:r>
      <w:r>
        <w:t>48</w:t>
      </w:r>
      <w:r w:rsidRPr="005237EC">
        <w:t xml:space="preserve"> godzin do maksymalnie </w:t>
      </w:r>
      <w:r>
        <w:t>4</w:t>
      </w:r>
      <w:r w:rsidRPr="005237EC">
        <w:t xml:space="preserve"> godzin, co można mierzyć jako średni czas od złożenia wniosku do jego zatwierdzenia w systemie. Czas reakcji na incydent powinien zostać zredukowany z kilku minut do poniżej 30 sekund dzięki automatycznemu systemowi powiadomień i procedurze lockdown, co można weryfikować na podstawie logów systemowych. Liczba błędów związanych z nieprawidłowym przydziałem personelu lub brakiem aktualnych danych powinna zostać ograniczona o co najmniej 80%, co można ocenić poprzez porównanie liczby zgłoszonych nieprawidłowości przed i po wdrożeniu </w:t>
      </w:r>
      <w:r w:rsidRPr="005237EC">
        <w:lastRenderedPageBreak/>
        <w:t>systemu. Dodatkowo przewiduje się redukcję czasu potrzebnego na przygotowanie raportów miesięcznych z kilku godzin pracy manualnej do kilku minut dzięki automatycznej agregacji danych.</w:t>
      </w:r>
    </w:p>
    <w:p w14:paraId="13496CA3" w14:textId="6FB9E625" w:rsidR="005237EC" w:rsidRPr="002A3887" w:rsidRDefault="005237EC" w:rsidP="005237EC">
      <w:pPr>
        <w:pStyle w:val="Akapitzlist"/>
        <w:numPr>
          <w:ilvl w:val="1"/>
          <w:numId w:val="5"/>
        </w:numPr>
        <w:rPr>
          <w:b/>
          <w:bCs/>
        </w:rPr>
      </w:pPr>
      <w:r w:rsidRPr="002A3887">
        <w:rPr>
          <w:b/>
          <w:bCs/>
        </w:rPr>
        <w:t>Przewidywalne korzyści niemierzalne:</w:t>
      </w:r>
    </w:p>
    <w:p w14:paraId="71422268" w14:textId="4ADA2B54" w:rsidR="00CF439D" w:rsidRDefault="002A3887" w:rsidP="00CF439D">
      <w:pPr>
        <w:pStyle w:val="Akapitzlist"/>
      </w:pPr>
      <w:r w:rsidRPr="002A3887">
        <w:t>Do niemierzalnych korzyści należy przede wszystkim zwiększenie poziomu bezpieczeństwa placówki poprzez eliminację luk wynikających z opóźnień informacyjnych i błędów ludzkich. System przyczyni się również do poprawy przejrzystości procesów oraz lepszej kontroli nad przebiegiem eksperymentów i stanem anomalii. Istotnym efektem będzie także zwiększenie komfortu pracy personelu poprzez uproszczenie procedur administracyjnych oraz ograniczenie konieczności prowadzenia dokumentacji papierowej. W dłuższej perspektywie system umożliwi bardziej świadome podejmowanie decyzji strategicznych dzięki dostępowi do spójnych i aktualnych danych analitycznych.</w:t>
      </w:r>
    </w:p>
    <w:p w14:paraId="53BD011B" w14:textId="77777777" w:rsidR="00E76F66" w:rsidRDefault="00E76F66" w:rsidP="00CF439D">
      <w:pPr>
        <w:pStyle w:val="Akapitzlist"/>
      </w:pPr>
    </w:p>
    <w:p w14:paraId="5DD8EF0A" w14:textId="3680901F" w:rsidR="0079097E" w:rsidRDefault="0079097E" w:rsidP="0079097E">
      <w:pPr>
        <w:pStyle w:val="Akapitzlist"/>
        <w:numPr>
          <w:ilvl w:val="0"/>
          <w:numId w:val="5"/>
        </w:numPr>
        <w:rPr>
          <w:b/>
          <w:bCs/>
        </w:rPr>
      </w:pPr>
      <w:r w:rsidRPr="00E76F66">
        <w:rPr>
          <w:b/>
          <w:bCs/>
        </w:rPr>
        <w:t>Słownik</w:t>
      </w:r>
      <w:r w:rsidR="00E76F66" w:rsidRPr="00E76F66">
        <w:rPr>
          <w:b/>
          <w:bCs/>
        </w:rPr>
        <w:t>:</w:t>
      </w:r>
    </w:p>
    <w:p w14:paraId="4A742E4C" w14:textId="77777777" w:rsidR="00E76F66" w:rsidRPr="00E76F66" w:rsidRDefault="00E76F66" w:rsidP="00E76F66">
      <w:pPr>
        <w:pStyle w:val="Akapitzlist"/>
        <w:ind w:left="360"/>
      </w:pPr>
      <w:r w:rsidRPr="00E76F66">
        <w:t>Na potrzeby projektu wprowadza się następujące definicje kluczowych pojęć związanych z funkcjonowaniem systemu oraz dziedziną problemu.</w:t>
      </w:r>
    </w:p>
    <w:p w14:paraId="6620FA44" w14:textId="77777777" w:rsidR="00E76F66" w:rsidRPr="00E76F66" w:rsidRDefault="00E76F66" w:rsidP="00E76F66">
      <w:pPr>
        <w:pStyle w:val="Akapitzlist"/>
        <w:ind w:left="360"/>
      </w:pPr>
    </w:p>
    <w:p w14:paraId="1A2DE8AF" w14:textId="77777777" w:rsidR="00E76F66" w:rsidRPr="00E76F66" w:rsidRDefault="00E76F66" w:rsidP="00E76F66">
      <w:pPr>
        <w:pStyle w:val="Akapitzlist"/>
        <w:numPr>
          <w:ilvl w:val="0"/>
          <w:numId w:val="6"/>
        </w:numPr>
      </w:pPr>
      <w:r w:rsidRPr="00E76F66">
        <w:rPr>
          <w:u w:val="single"/>
        </w:rPr>
        <w:t>Anomalia</w:t>
      </w:r>
      <w:r w:rsidRPr="00E76F66">
        <w:t xml:space="preserve"> oznacza dowolny obiekt, istotę lub zjawisko wykazujące właściwości sprzeczne z powszechnie znanymi prawami nauki i fizyki. Każda anomalia podlega ewidencji w systemie oraz określonym procedurom przechowywania i badań.</w:t>
      </w:r>
    </w:p>
    <w:p w14:paraId="6E443D37" w14:textId="77777777" w:rsidR="00E76F66" w:rsidRPr="00E76F66" w:rsidRDefault="00E76F66" w:rsidP="00E76F66">
      <w:pPr>
        <w:pStyle w:val="Akapitzlist"/>
        <w:ind w:left="360"/>
      </w:pPr>
    </w:p>
    <w:p w14:paraId="4AED574C" w14:textId="77777777" w:rsidR="00E76F66" w:rsidRPr="00E76F66" w:rsidRDefault="00E76F66" w:rsidP="00E76F66">
      <w:pPr>
        <w:pStyle w:val="Akapitzlist"/>
        <w:numPr>
          <w:ilvl w:val="0"/>
          <w:numId w:val="6"/>
        </w:numPr>
      </w:pPr>
      <w:r w:rsidRPr="00E76F66">
        <w:rPr>
          <w:u w:val="single"/>
        </w:rPr>
        <w:t>Karta anomalii</w:t>
      </w:r>
      <w:r w:rsidRPr="00E76F66">
        <w:t xml:space="preserve"> to cyfrowy rekord w systemie zawierający komplet informacji o danej anomalii, w tym jej unikalny identyfikator, opis właściwości, wymagania dotyczące przechowywania oraz kategorię zagrożenia.</w:t>
      </w:r>
    </w:p>
    <w:p w14:paraId="0E3AE33E" w14:textId="77777777" w:rsidR="00E76F66" w:rsidRPr="00E76F66" w:rsidRDefault="00E76F66" w:rsidP="00E76F66">
      <w:pPr>
        <w:pStyle w:val="Akapitzlist"/>
        <w:ind w:left="360"/>
      </w:pPr>
    </w:p>
    <w:p w14:paraId="042C72D5" w14:textId="77777777" w:rsidR="00E76F66" w:rsidRPr="00E76F66" w:rsidRDefault="00E76F66" w:rsidP="00E76F66">
      <w:pPr>
        <w:pStyle w:val="Akapitzlist"/>
        <w:numPr>
          <w:ilvl w:val="0"/>
          <w:numId w:val="6"/>
        </w:numPr>
      </w:pPr>
      <w:r w:rsidRPr="00E76F66">
        <w:rPr>
          <w:u w:val="single"/>
        </w:rPr>
        <w:t>Kategoria zagrożenia</w:t>
      </w:r>
      <w:r w:rsidRPr="00E76F66">
        <w:t xml:space="preserve"> określa poziom ryzyka związanego z daną anomalią i wpływa na procedury bezpieczeństwa oraz wymagany poziom zatwierdzeń. Wyróżnia się trzy kategorie: łagodne, zmienne oraz krytyczne.</w:t>
      </w:r>
    </w:p>
    <w:p w14:paraId="383DF66C" w14:textId="77777777" w:rsidR="00E76F66" w:rsidRPr="00E76F66" w:rsidRDefault="00E76F66" w:rsidP="00E76F66">
      <w:pPr>
        <w:pStyle w:val="Akapitzlist"/>
        <w:ind w:left="360"/>
      </w:pPr>
    </w:p>
    <w:p w14:paraId="3C236B0C" w14:textId="77777777" w:rsidR="00E76F66" w:rsidRPr="00E76F66" w:rsidRDefault="00E76F66" w:rsidP="00E76F66">
      <w:pPr>
        <w:pStyle w:val="Akapitzlist"/>
        <w:numPr>
          <w:ilvl w:val="0"/>
          <w:numId w:val="6"/>
        </w:numPr>
      </w:pPr>
      <w:r w:rsidRPr="00E76F66">
        <w:rPr>
          <w:u w:val="single"/>
        </w:rPr>
        <w:t>Poziom dostępu</w:t>
      </w:r>
      <w:r w:rsidRPr="00E76F66">
        <w:t xml:space="preserve"> oznacza stopień uprawnień użytkownika w systemie, determinujący zakres dostępnych danych i operacji. System wykorzystuje cztery poziomy dostępu, gdzie poziom 1 jest najniższy, a poziom 4 zapewnia pełny dostęp do wszystkich funkcji systemu.</w:t>
      </w:r>
    </w:p>
    <w:p w14:paraId="35CE6EB9" w14:textId="77777777" w:rsidR="00E76F66" w:rsidRPr="00E76F66" w:rsidRDefault="00E76F66" w:rsidP="00E76F66">
      <w:pPr>
        <w:pStyle w:val="Akapitzlist"/>
        <w:ind w:left="360"/>
      </w:pPr>
    </w:p>
    <w:p w14:paraId="4B7A6DFF" w14:textId="77777777" w:rsidR="00E76F66" w:rsidRPr="00E76F66" w:rsidRDefault="00E76F66" w:rsidP="00E76F66">
      <w:pPr>
        <w:pStyle w:val="Akapitzlist"/>
        <w:numPr>
          <w:ilvl w:val="0"/>
          <w:numId w:val="6"/>
        </w:numPr>
      </w:pPr>
      <w:r w:rsidRPr="00E76F66">
        <w:rPr>
          <w:u w:val="single"/>
        </w:rPr>
        <w:t>Personel badawczy</w:t>
      </w:r>
      <w:r w:rsidRPr="00E76F66">
        <w:t xml:space="preserve"> to użytkownicy odpowiedzialni za planowanie, realizację oraz dokumentowanie eksperymentów przeprowadzanych na anomaliach.</w:t>
      </w:r>
    </w:p>
    <w:p w14:paraId="32DAB1B8" w14:textId="77777777" w:rsidR="00E76F66" w:rsidRPr="00E76F66" w:rsidRDefault="00E76F66" w:rsidP="00E76F66">
      <w:pPr>
        <w:pStyle w:val="Akapitzlist"/>
        <w:ind w:left="360"/>
      </w:pPr>
    </w:p>
    <w:p w14:paraId="0AE0B0C5" w14:textId="77777777" w:rsidR="00E76F66" w:rsidRPr="00E76F66" w:rsidRDefault="00E76F66" w:rsidP="00E76F66">
      <w:pPr>
        <w:pStyle w:val="Akapitzlist"/>
        <w:numPr>
          <w:ilvl w:val="0"/>
          <w:numId w:val="6"/>
        </w:numPr>
      </w:pPr>
      <w:r w:rsidRPr="00E76F66">
        <w:rPr>
          <w:u w:val="single"/>
        </w:rPr>
        <w:t>Personel ochrony</w:t>
      </w:r>
      <w:r w:rsidRPr="00E76F66">
        <w:t xml:space="preserve"> to użytkownicy odpowiedzialni za zapewnienie bezpieczeństwa placówki, reagowanie na incydenty oraz egzekwowanie procedur bezpieczeństwa.</w:t>
      </w:r>
    </w:p>
    <w:p w14:paraId="68EA2FA2" w14:textId="77777777" w:rsidR="00E76F66" w:rsidRPr="00E76F66" w:rsidRDefault="00E76F66" w:rsidP="00E76F66">
      <w:pPr>
        <w:pStyle w:val="Akapitzlist"/>
        <w:ind w:left="360"/>
      </w:pPr>
    </w:p>
    <w:p w14:paraId="7B325149" w14:textId="77777777" w:rsidR="00E76F66" w:rsidRPr="00E76F66" w:rsidRDefault="00E76F66" w:rsidP="00E76F66">
      <w:pPr>
        <w:pStyle w:val="Akapitzlist"/>
        <w:numPr>
          <w:ilvl w:val="0"/>
          <w:numId w:val="6"/>
        </w:numPr>
      </w:pPr>
      <w:r w:rsidRPr="00E76F66">
        <w:rPr>
          <w:u w:val="single"/>
        </w:rPr>
        <w:lastRenderedPageBreak/>
        <w:t>Personel testowy (klasa D)</w:t>
      </w:r>
      <w:r w:rsidRPr="00E76F66">
        <w:t xml:space="preserve"> oznacza specjalną grupę użytkowników wykorzystywanych w eksperymentach wymagających bezpośredniego kontaktu z anomaliami. Charakteryzuje się wysoką rotacją oraz ograniczonym zakresem uprawnień.</w:t>
      </w:r>
    </w:p>
    <w:p w14:paraId="54654BE3" w14:textId="77777777" w:rsidR="00E76F66" w:rsidRPr="00E76F66" w:rsidRDefault="00E76F66" w:rsidP="00E76F66">
      <w:pPr>
        <w:pStyle w:val="Akapitzlist"/>
        <w:ind w:left="360"/>
      </w:pPr>
    </w:p>
    <w:p w14:paraId="4D1D32BC" w14:textId="77777777" w:rsidR="00E76F66" w:rsidRPr="00E76F66" w:rsidRDefault="00E76F66" w:rsidP="00E76F66">
      <w:pPr>
        <w:pStyle w:val="Akapitzlist"/>
        <w:numPr>
          <w:ilvl w:val="0"/>
          <w:numId w:val="6"/>
        </w:numPr>
      </w:pPr>
      <w:r w:rsidRPr="00E76F66">
        <w:rPr>
          <w:u w:val="single"/>
        </w:rPr>
        <w:t>Dyrektor placówki</w:t>
      </w:r>
      <w:r w:rsidRPr="00E76F66">
        <w:t xml:space="preserve"> to użytkownik posiadający najwyższy poziom dostępu w systemie, odpowiedzialny za zatwierdzanie eksperymentów wysokiego ryzyka oraz nadzór nad funkcjonowaniem placówki.</w:t>
      </w:r>
    </w:p>
    <w:p w14:paraId="74302605" w14:textId="77777777" w:rsidR="00E76F66" w:rsidRPr="00E76F66" w:rsidRDefault="00E76F66" w:rsidP="00E76F66">
      <w:pPr>
        <w:pStyle w:val="Akapitzlist"/>
        <w:ind w:left="360"/>
      </w:pPr>
    </w:p>
    <w:p w14:paraId="762F71D8" w14:textId="77777777" w:rsidR="00E76F66" w:rsidRPr="00E76F66" w:rsidRDefault="00E76F66" w:rsidP="00E76F66">
      <w:pPr>
        <w:pStyle w:val="Akapitzlist"/>
        <w:numPr>
          <w:ilvl w:val="0"/>
          <w:numId w:val="6"/>
        </w:numPr>
      </w:pPr>
      <w:r w:rsidRPr="00E76F66">
        <w:rPr>
          <w:u w:val="single"/>
        </w:rPr>
        <w:t>Eksperyment</w:t>
      </w:r>
      <w:r w:rsidRPr="00E76F66">
        <w:t xml:space="preserve"> oznacza zaplanowaną procedurę badawczą przeprowadzaną na wybranej anomalii, mającą na celu poznanie jej właściwości lub zachowania.</w:t>
      </w:r>
    </w:p>
    <w:p w14:paraId="152F5831" w14:textId="77777777" w:rsidR="00E76F66" w:rsidRPr="00E76F66" w:rsidRDefault="00E76F66" w:rsidP="00E76F66">
      <w:pPr>
        <w:pStyle w:val="Akapitzlist"/>
        <w:ind w:left="360"/>
      </w:pPr>
    </w:p>
    <w:p w14:paraId="545718DB" w14:textId="77777777" w:rsidR="00E76F66" w:rsidRPr="00E76F66" w:rsidRDefault="00E76F66" w:rsidP="00E76F66">
      <w:pPr>
        <w:pStyle w:val="Akapitzlist"/>
        <w:numPr>
          <w:ilvl w:val="0"/>
          <w:numId w:val="6"/>
        </w:numPr>
      </w:pPr>
      <w:r w:rsidRPr="00E76F66">
        <w:rPr>
          <w:u w:val="single"/>
        </w:rPr>
        <w:t>Wniosek o eksperyment</w:t>
      </w:r>
      <w:r w:rsidRPr="00E76F66">
        <w:t xml:space="preserve"> to formalne zgłoszenie tworzone w systemie przez personel badawczy, zawierające informacje o planowanym badaniu, jego celu oraz wymaganych zasobach.</w:t>
      </w:r>
    </w:p>
    <w:p w14:paraId="2C616738" w14:textId="77777777" w:rsidR="00E76F66" w:rsidRPr="00E76F66" w:rsidRDefault="00E76F66" w:rsidP="00E76F66">
      <w:pPr>
        <w:pStyle w:val="Akapitzlist"/>
        <w:ind w:left="360"/>
      </w:pPr>
    </w:p>
    <w:p w14:paraId="2FC1AB22" w14:textId="77777777" w:rsidR="00E76F66" w:rsidRPr="00E76F66" w:rsidRDefault="00E76F66" w:rsidP="00E76F66">
      <w:pPr>
        <w:pStyle w:val="Akapitzlist"/>
        <w:numPr>
          <w:ilvl w:val="0"/>
          <w:numId w:val="6"/>
        </w:numPr>
      </w:pPr>
      <w:r w:rsidRPr="00E76F66">
        <w:rPr>
          <w:u w:val="single"/>
        </w:rPr>
        <w:t>Raport z eksperymentu</w:t>
      </w:r>
      <w:r w:rsidRPr="00E76F66">
        <w:t xml:space="preserve"> to dokument uzupełniany po zakończeniu badania, zawierający jego przebieg, wyniki oraz aktualizację statusu wykorzystanego personelu testowego.</w:t>
      </w:r>
    </w:p>
    <w:p w14:paraId="33CEFE62" w14:textId="77777777" w:rsidR="00E76F66" w:rsidRPr="00E76F66" w:rsidRDefault="00E76F66" w:rsidP="00E76F66">
      <w:pPr>
        <w:pStyle w:val="Akapitzlist"/>
        <w:ind w:left="360"/>
      </w:pPr>
    </w:p>
    <w:p w14:paraId="2701D6EF" w14:textId="77777777" w:rsidR="00E76F66" w:rsidRPr="00E76F66" w:rsidRDefault="00E76F66" w:rsidP="00E76F66">
      <w:pPr>
        <w:pStyle w:val="Akapitzlist"/>
        <w:numPr>
          <w:ilvl w:val="0"/>
          <w:numId w:val="6"/>
        </w:numPr>
      </w:pPr>
      <w:r w:rsidRPr="00E76F66">
        <w:rPr>
          <w:u w:val="single"/>
        </w:rPr>
        <w:t>Incydent</w:t>
      </w:r>
      <w:r w:rsidRPr="00E76F66">
        <w:t xml:space="preserve"> oznacza sytuację naruszenia procedur bezpieczeństwa, w szczególności wydostanie się anomalii poza wyznaczoną przestrzeń przechowywania.</w:t>
      </w:r>
    </w:p>
    <w:p w14:paraId="0C9F66CB" w14:textId="77777777" w:rsidR="00E76F66" w:rsidRPr="00E76F66" w:rsidRDefault="00E76F66" w:rsidP="00E76F66">
      <w:pPr>
        <w:pStyle w:val="Akapitzlist"/>
        <w:ind w:left="360"/>
      </w:pPr>
    </w:p>
    <w:p w14:paraId="5A3736A9" w14:textId="77777777" w:rsidR="00E76F66" w:rsidRPr="00E76F66" w:rsidRDefault="00E76F66" w:rsidP="00E76F66">
      <w:pPr>
        <w:pStyle w:val="Akapitzlist"/>
        <w:numPr>
          <w:ilvl w:val="0"/>
          <w:numId w:val="6"/>
        </w:numPr>
      </w:pPr>
      <w:r w:rsidRPr="00E76F66">
        <w:rPr>
          <w:u w:val="single"/>
        </w:rPr>
        <w:t xml:space="preserve">Lockdown </w:t>
      </w:r>
      <w:r w:rsidRPr="00E76F66">
        <w:t>to automatyczna procedura bezpieczeństwa polegająca na ograniczeniu dostępu do określonego sektora placówki poprzez blokadę drzwi i systemów kontroli dostępu w celu powstrzymania zagrożenia.</w:t>
      </w:r>
    </w:p>
    <w:p w14:paraId="1338E516" w14:textId="77777777" w:rsidR="00E76F66" w:rsidRPr="00E76F66" w:rsidRDefault="00E76F66" w:rsidP="00E76F66">
      <w:pPr>
        <w:pStyle w:val="Akapitzlist"/>
        <w:ind w:left="360"/>
      </w:pPr>
    </w:p>
    <w:p w14:paraId="08B941DB" w14:textId="77777777" w:rsidR="00E76F66" w:rsidRPr="00E76F66" w:rsidRDefault="00E76F66" w:rsidP="00E76F66">
      <w:pPr>
        <w:pStyle w:val="Akapitzlist"/>
        <w:numPr>
          <w:ilvl w:val="0"/>
          <w:numId w:val="6"/>
        </w:numPr>
      </w:pPr>
      <w:r w:rsidRPr="00E76F66">
        <w:rPr>
          <w:u w:val="single"/>
        </w:rPr>
        <w:t>Sektor</w:t>
      </w:r>
      <w:r w:rsidRPr="00E76F66">
        <w:t xml:space="preserve"> oznacza wydzielony obszar placówki, w którym znajdują się określone zasoby, takie jak cele przechowalnicze, laboratoria lub strefy administracyjne.</w:t>
      </w:r>
    </w:p>
    <w:p w14:paraId="46201F43" w14:textId="77777777" w:rsidR="00E76F66" w:rsidRPr="00E76F66" w:rsidRDefault="00E76F66" w:rsidP="00E76F66">
      <w:pPr>
        <w:pStyle w:val="Akapitzlist"/>
        <w:ind w:left="360"/>
      </w:pPr>
    </w:p>
    <w:p w14:paraId="595C29BA" w14:textId="77777777" w:rsidR="00E76F66" w:rsidRPr="00E76F66" w:rsidRDefault="00E76F66" w:rsidP="00E76F66">
      <w:pPr>
        <w:pStyle w:val="Akapitzlist"/>
        <w:numPr>
          <w:ilvl w:val="0"/>
          <w:numId w:val="6"/>
        </w:numPr>
      </w:pPr>
      <w:r w:rsidRPr="00E76F66">
        <w:rPr>
          <w:u w:val="single"/>
        </w:rPr>
        <w:t xml:space="preserve">Cela przechowalnicza </w:t>
      </w:r>
      <w:r w:rsidRPr="00E76F66">
        <w:t>to fizyczna przestrzeń przeznaczona do izolowania i zabezpieczania anomalii zgodnie z określonymi procedurami.</w:t>
      </w:r>
    </w:p>
    <w:p w14:paraId="3FB99CFC" w14:textId="77777777" w:rsidR="00E76F66" w:rsidRPr="00E76F66" w:rsidRDefault="00E76F66" w:rsidP="00E76F66">
      <w:pPr>
        <w:pStyle w:val="Akapitzlist"/>
        <w:ind w:left="360"/>
      </w:pPr>
    </w:p>
    <w:p w14:paraId="4EC85646" w14:textId="77777777" w:rsidR="00E76F66" w:rsidRPr="00E76F66" w:rsidRDefault="00E76F66" w:rsidP="00E76F66">
      <w:pPr>
        <w:pStyle w:val="Akapitzlist"/>
        <w:numPr>
          <w:ilvl w:val="0"/>
          <w:numId w:val="6"/>
        </w:numPr>
      </w:pPr>
      <w:r w:rsidRPr="00E76F66">
        <w:rPr>
          <w:u w:val="single"/>
        </w:rPr>
        <w:t xml:space="preserve">Powiadomienie alarmowe </w:t>
      </w:r>
      <w:r w:rsidRPr="00E76F66">
        <w:t>to automatyczna informacja generowana przez system w sytuacji incydentu, kierowana do odpowiednich użytkowników, w szczególności personelu ochrony.</w:t>
      </w:r>
    </w:p>
    <w:p w14:paraId="76A29664" w14:textId="77777777" w:rsidR="00E76F66" w:rsidRPr="00E76F66" w:rsidRDefault="00E76F66" w:rsidP="00E76F66">
      <w:pPr>
        <w:pStyle w:val="Akapitzlist"/>
        <w:ind w:left="360"/>
      </w:pPr>
    </w:p>
    <w:p w14:paraId="2DBDB32C" w14:textId="567067CC" w:rsidR="00E76F66" w:rsidRDefault="00E76F66" w:rsidP="00E76F66">
      <w:pPr>
        <w:pStyle w:val="Akapitzlist"/>
        <w:numPr>
          <w:ilvl w:val="0"/>
          <w:numId w:val="6"/>
        </w:numPr>
      </w:pPr>
      <w:r w:rsidRPr="00E76F66">
        <w:rPr>
          <w:u w:val="single"/>
        </w:rPr>
        <w:t>Moduł analityczny</w:t>
      </w:r>
      <w:r w:rsidRPr="00E76F66">
        <w:t xml:space="preserve"> oznacza część systemu odpowiedzialną za przetwarzanie danych operacyjnych oraz generowanie raportów i statystyk wspierających podejmowanie decyzji.</w:t>
      </w:r>
    </w:p>
    <w:p w14:paraId="1804BC1D" w14:textId="77777777" w:rsidR="00E76F66" w:rsidRDefault="00E76F66" w:rsidP="00E76F66">
      <w:pPr>
        <w:pStyle w:val="Akapitzlist"/>
      </w:pPr>
    </w:p>
    <w:p w14:paraId="3BB7DF77" w14:textId="2634D958" w:rsidR="00E76F66" w:rsidRDefault="00E76F66" w:rsidP="00E76F66">
      <w:pPr>
        <w:pStyle w:val="Akapitzlist"/>
        <w:numPr>
          <w:ilvl w:val="0"/>
          <w:numId w:val="5"/>
        </w:numPr>
        <w:rPr>
          <w:b/>
          <w:bCs/>
        </w:rPr>
      </w:pPr>
      <w:r w:rsidRPr="00E76F66">
        <w:rPr>
          <w:b/>
          <w:bCs/>
        </w:rPr>
        <w:t> Perspektywa przypadków użycia</w:t>
      </w:r>
    </w:p>
    <w:p w14:paraId="40EA3EAB" w14:textId="6FAE19BF" w:rsidR="00E76F66" w:rsidRDefault="00E76F66" w:rsidP="00E76F66">
      <w:pPr>
        <w:pStyle w:val="Akapitzlist"/>
        <w:numPr>
          <w:ilvl w:val="1"/>
          <w:numId w:val="5"/>
        </w:numPr>
        <w:rPr>
          <w:b/>
          <w:bCs/>
        </w:rPr>
      </w:pPr>
      <w:r w:rsidRPr="00E76F66">
        <w:rPr>
          <w:b/>
          <w:bCs/>
        </w:rPr>
        <w:t>Diagramy przypadków użycia (co najmniej 10 przypadków użycia)</w:t>
      </w:r>
    </w:p>
    <w:p w14:paraId="05731D13" w14:textId="1043980B" w:rsidR="00E76F66" w:rsidRDefault="00E76F66" w:rsidP="00E76F66">
      <w:pPr>
        <w:pStyle w:val="Akapitzlist"/>
        <w:numPr>
          <w:ilvl w:val="2"/>
          <w:numId w:val="5"/>
        </w:numPr>
        <w:rPr>
          <w:b/>
          <w:bCs/>
        </w:rPr>
      </w:pPr>
      <w:r w:rsidRPr="00E76F66">
        <w:rPr>
          <w:b/>
          <w:bCs/>
        </w:rPr>
        <w:t>Opisy tekstowe wszystkich aktorów</w:t>
      </w:r>
    </w:p>
    <w:p w14:paraId="6131420B" w14:textId="77777777" w:rsidR="00E76F66" w:rsidRDefault="00E76F66" w:rsidP="00E76F66">
      <w:pPr>
        <w:pStyle w:val="Akapitzlist"/>
        <w:numPr>
          <w:ilvl w:val="2"/>
          <w:numId w:val="5"/>
        </w:numPr>
        <w:rPr>
          <w:b/>
          <w:bCs/>
        </w:rPr>
      </w:pPr>
      <w:r w:rsidRPr="00E76F66">
        <w:rPr>
          <w:b/>
          <w:bCs/>
        </w:rPr>
        <w:t>Opisy tekstowe wybranych przypadków użycia (co najmniej 3 opisy):</w:t>
      </w:r>
    </w:p>
    <w:p w14:paraId="2D04CD3C" w14:textId="77777777" w:rsidR="00230B61" w:rsidRDefault="00E76F66" w:rsidP="00E76F66">
      <w:pPr>
        <w:pStyle w:val="Akapitzlist"/>
        <w:ind w:left="1224"/>
        <w:rPr>
          <w:b/>
          <w:bCs/>
        </w:rPr>
      </w:pPr>
      <w:r w:rsidRPr="00E76F66">
        <w:rPr>
          <w:b/>
          <w:bCs/>
        </w:rPr>
        <w:t>- nazwę przypadk</w:t>
      </w:r>
      <w:r w:rsidR="00230B61">
        <w:rPr>
          <w:b/>
          <w:bCs/>
        </w:rPr>
        <w:t>u</w:t>
      </w:r>
    </w:p>
    <w:p w14:paraId="7D9E946E" w14:textId="77777777" w:rsidR="00230B61" w:rsidRDefault="00E76F66" w:rsidP="00E76F66">
      <w:pPr>
        <w:pStyle w:val="Akapitzlist"/>
        <w:ind w:left="1224"/>
        <w:rPr>
          <w:b/>
          <w:bCs/>
        </w:rPr>
      </w:pPr>
      <w:r w:rsidRPr="00E76F66">
        <w:rPr>
          <w:b/>
          <w:bCs/>
        </w:rPr>
        <w:t>- wykaz uczestniczących w nim aktorów</w:t>
      </w:r>
    </w:p>
    <w:p w14:paraId="74F4A8A4" w14:textId="77777777" w:rsidR="00230B61" w:rsidRDefault="00E76F66" w:rsidP="00E76F66">
      <w:pPr>
        <w:pStyle w:val="Akapitzlist"/>
        <w:ind w:left="1224"/>
        <w:rPr>
          <w:b/>
          <w:bCs/>
        </w:rPr>
      </w:pPr>
      <w:r w:rsidRPr="00E76F66">
        <w:rPr>
          <w:b/>
          <w:bCs/>
        </w:rPr>
        <w:t>- opis tekstowy ciągu zdarzeń, zarówno podstawowego jak i alternatywnych (np. awaryjnego)</w:t>
      </w:r>
      <w:r w:rsidR="00230B61">
        <w:rPr>
          <w:b/>
          <w:bCs/>
        </w:rPr>
        <w:t xml:space="preserve">  </w:t>
      </w:r>
    </w:p>
    <w:p w14:paraId="4566C1A4" w14:textId="77777777" w:rsidR="00230B61" w:rsidRDefault="00E76F66" w:rsidP="00E76F66">
      <w:pPr>
        <w:pStyle w:val="Akapitzlist"/>
        <w:ind w:left="1224"/>
        <w:rPr>
          <w:b/>
          <w:bCs/>
        </w:rPr>
      </w:pPr>
      <w:r w:rsidRPr="00E76F66">
        <w:rPr>
          <w:b/>
          <w:bCs/>
        </w:rPr>
        <w:t>- częstotliwość wykonania, przewidywane spiętrzenia oraz czasy realizacji (typowy, maksymalny)</w:t>
      </w:r>
    </w:p>
    <w:p w14:paraId="39A70A7A" w14:textId="6967925C" w:rsidR="00E76F66" w:rsidRDefault="00E76F66" w:rsidP="00E76F66">
      <w:pPr>
        <w:pStyle w:val="Akapitzlist"/>
        <w:ind w:left="1224"/>
        <w:rPr>
          <w:b/>
          <w:bCs/>
        </w:rPr>
      </w:pPr>
      <w:r w:rsidRPr="00E76F66">
        <w:rPr>
          <w:b/>
          <w:bCs/>
        </w:rPr>
        <w:t>- opis wartości uzyskiwanych przez aktorów po zakończeniu przypadku użycia</w:t>
      </w:r>
    </w:p>
    <w:p w14:paraId="602A8FBD" w14:textId="28452923" w:rsidR="00230B61" w:rsidRDefault="00230B61" w:rsidP="00230B61">
      <w:pPr>
        <w:pStyle w:val="Akapitzlist"/>
        <w:numPr>
          <w:ilvl w:val="1"/>
          <w:numId w:val="5"/>
        </w:numPr>
        <w:rPr>
          <w:b/>
          <w:bCs/>
        </w:rPr>
      </w:pPr>
      <w:r w:rsidRPr="00230B61">
        <w:rPr>
          <w:b/>
          <w:bCs/>
        </w:rPr>
        <w:t> Diagramy czynności (3 przykładowe diagramy)</w:t>
      </w:r>
    </w:p>
    <w:p w14:paraId="1758BCF6" w14:textId="546DE9D0" w:rsidR="00230B61" w:rsidRDefault="00230B61" w:rsidP="00230B61">
      <w:pPr>
        <w:pStyle w:val="Akapitzlist"/>
        <w:numPr>
          <w:ilvl w:val="1"/>
          <w:numId w:val="5"/>
        </w:numPr>
        <w:rPr>
          <w:b/>
          <w:bCs/>
        </w:rPr>
      </w:pPr>
      <w:r w:rsidRPr="00230B61">
        <w:rPr>
          <w:b/>
          <w:bCs/>
        </w:rPr>
        <w:t> Diagramy interakcji (przebiegu) z opisem tekstowym komunikatów (3 przykładowe diagramy)</w:t>
      </w:r>
    </w:p>
    <w:p w14:paraId="6C98BEEB" w14:textId="11D558B7" w:rsidR="00230B61" w:rsidRDefault="001C1EC6" w:rsidP="00230B61">
      <w:pPr>
        <w:pStyle w:val="Akapitzlist"/>
        <w:numPr>
          <w:ilvl w:val="0"/>
          <w:numId w:val="5"/>
        </w:numPr>
        <w:rPr>
          <w:b/>
          <w:bCs/>
        </w:rPr>
      </w:pPr>
      <w:r w:rsidRPr="001C1EC6">
        <w:rPr>
          <w:b/>
          <w:bCs/>
        </w:rPr>
        <w:t> Perspektywa projektowa</w:t>
      </w:r>
    </w:p>
    <w:p w14:paraId="198DD005" w14:textId="00CCFB2C" w:rsidR="001C1EC6" w:rsidRDefault="001C1EC6" w:rsidP="001C1EC6">
      <w:pPr>
        <w:pStyle w:val="Akapitzlist"/>
        <w:numPr>
          <w:ilvl w:val="1"/>
          <w:numId w:val="5"/>
        </w:numPr>
        <w:rPr>
          <w:b/>
          <w:bCs/>
        </w:rPr>
      </w:pPr>
      <w:r w:rsidRPr="001C1EC6">
        <w:rPr>
          <w:b/>
          <w:bCs/>
        </w:rPr>
        <w:t> Proponowana architektura systemu (np. w postaci diagramu</w:t>
      </w:r>
      <w:r>
        <w:rPr>
          <w:b/>
          <w:bCs/>
        </w:rPr>
        <w:t xml:space="preserve"> p</w:t>
      </w:r>
      <w:r w:rsidRPr="001C1EC6">
        <w:rPr>
          <w:b/>
          <w:bCs/>
        </w:rPr>
        <w:t>akietów/komponentów) wraz z opisem</w:t>
      </w:r>
    </w:p>
    <w:p w14:paraId="08F31903" w14:textId="435EF8B6" w:rsidR="001C1EC6" w:rsidRDefault="001C1EC6" w:rsidP="001C1EC6">
      <w:pPr>
        <w:pStyle w:val="Akapitzlist"/>
        <w:numPr>
          <w:ilvl w:val="1"/>
          <w:numId w:val="5"/>
        </w:numPr>
        <w:rPr>
          <w:b/>
          <w:bCs/>
        </w:rPr>
      </w:pPr>
      <w:r w:rsidRPr="001C1EC6">
        <w:rPr>
          <w:b/>
          <w:bCs/>
        </w:rPr>
        <w:t> Diagram(-y) klas</w:t>
      </w:r>
    </w:p>
    <w:p w14:paraId="1A3C4EFE" w14:textId="77777777" w:rsidR="001C1EC6" w:rsidRDefault="001C1EC6" w:rsidP="001C1EC6">
      <w:pPr>
        <w:pStyle w:val="Akapitzlist"/>
        <w:numPr>
          <w:ilvl w:val="1"/>
          <w:numId w:val="5"/>
        </w:numPr>
        <w:rPr>
          <w:b/>
          <w:bCs/>
        </w:rPr>
      </w:pPr>
      <w:r w:rsidRPr="001C1EC6">
        <w:rPr>
          <w:b/>
          <w:bCs/>
        </w:rPr>
        <w:t>Uporządkowany alfabetycznie wykaz wszystkich klas, zawierający</w:t>
      </w:r>
    </w:p>
    <w:p w14:paraId="259E8528" w14:textId="77777777" w:rsidR="001C1EC6" w:rsidRDefault="001C1EC6" w:rsidP="001C1EC6">
      <w:pPr>
        <w:pStyle w:val="Akapitzlist"/>
        <w:ind w:left="792"/>
        <w:rPr>
          <w:b/>
          <w:bCs/>
        </w:rPr>
      </w:pPr>
      <w:r w:rsidRPr="001C1EC6">
        <w:rPr>
          <w:b/>
          <w:bCs/>
        </w:rPr>
        <w:t>- krótki opis tekstowy</w:t>
      </w:r>
    </w:p>
    <w:p w14:paraId="63B66ABB" w14:textId="4181A4DD" w:rsidR="001C1EC6" w:rsidRDefault="001C1EC6" w:rsidP="001C1EC6">
      <w:pPr>
        <w:pStyle w:val="Akapitzlist"/>
        <w:ind w:left="792"/>
        <w:rPr>
          <w:b/>
          <w:bCs/>
        </w:rPr>
      </w:pPr>
      <w:r w:rsidRPr="001C1EC6">
        <w:rPr>
          <w:b/>
          <w:bCs/>
        </w:rPr>
        <w:t>- wykaz wszystkich zidentyfikowanych atrybutów i metod (z krótkim opisem tekstowym w przypadku mniej czytelnych nazw)</w:t>
      </w:r>
    </w:p>
    <w:p w14:paraId="090FBA2C" w14:textId="163C2656" w:rsidR="001C1EC6" w:rsidRDefault="001C1EC6" w:rsidP="001C1EC6">
      <w:pPr>
        <w:pStyle w:val="Akapitzlist"/>
        <w:numPr>
          <w:ilvl w:val="1"/>
          <w:numId w:val="5"/>
        </w:numPr>
        <w:rPr>
          <w:b/>
          <w:bCs/>
        </w:rPr>
      </w:pPr>
      <w:r w:rsidRPr="001C1EC6">
        <w:rPr>
          <w:b/>
          <w:bCs/>
        </w:rPr>
        <w:t>Diagramy stanów (3 diagramy dla wybranych klas) wraz z opisem tekstowym występującym na nich elementów</w:t>
      </w:r>
    </w:p>
    <w:p w14:paraId="7A6C7111" w14:textId="68423EF7" w:rsidR="001C1EC6" w:rsidRDefault="001C1EC6" w:rsidP="001C1EC6">
      <w:pPr>
        <w:pStyle w:val="Akapitzlist"/>
        <w:numPr>
          <w:ilvl w:val="1"/>
          <w:numId w:val="5"/>
        </w:numPr>
        <w:rPr>
          <w:b/>
          <w:bCs/>
        </w:rPr>
      </w:pPr>
      <w:r w:rsidRPr="001C1EC6">
        <w:rPr>
          <w:b/>
          <w:bCs/>
        </w:rPr>
        <w:t xml:space="preserve">Propozycje interfejsu użytkownika (okno główne, menu główne i podręczne, kluczowe formatki dialogowe, </w:t>
      </w:r>
      <w:proofErr w:type="gramStart"/>
      <w:r w:rsidRPr="001C1EC6">
        <w:rPr>
          <w:b/>
          <w:bCs/>
        </w:rPr>
        <w:t>itp...</w:t>
      </w:r>
      <w:proofErr w:type="gramEnd"/>
      <w:r w:rsidRPr="001C1EC6">
        <w:rPr>
          <w:b/>
          <w:bCs/>
        </w:rPr>
        <w:t>)</w:t>
      </w:r>
    </w:p>
    <w:p w14:paraId="20E04ECE" w14:textId="77777777" w:rsidR="0029485A" w:rsidRDefault="0029485A" w:rsidP="0029485A">
      <w:pPr>
        <w:ind w:left="360"/>
      </w:pPr>
      <w:r w:rsidRPr="0029485A">
        <w:t>Interfejs użytkownika systemu został zaprojektowany jako aplikacja webowa o przejrzystej, modułowej strukturze, umożliwiającej szybki dostęp do najważniejszych funkcji przy jednoczesnym zachowaniu rygorystycznej kontroli dostępu. Wygląd oraz dostępne opcje interfejsu są dynamicznie dostosowywane do roli użytkownika oraz jego poziomu uprawnień.</w:t>
      </w:r>
    </w:p>
    <w:p w14:paraId="5F328CB2" w14:textId="583BFD11" w:rsidR="0029485A" w:rsidRPr="0029485A" w:rsidRDefault="0029485A" w:rsidP="0029485A">
      <w:pPr>
        <w:ind w:left="360"/>
      </w:pPr>
      <w:r w:rsidRPr="0029485A">
        <w:t>Główne okno systemu składa się z górnego paska nawigacyjnego, bocznego menu oraz centralnego obszaru roboczego. Na górnym pasku znajdują się informacje o aktualnie zalogowanym użytkowniku, jego poziomie dostępu, skróty do najważniejszych funkcji oraz panel powiadomień. Istotnym elementem jest widoczny dla wszystkich użytkowników przycisk „Zgłoś incydent”, umożliwiający natychmiastowe uruchomienie procedury alarmowej.</w:t>
      </w:r>
    </w:p>
    <w:p w14:paraId="5E5F9303" w14:textId="106852EA" w:rsidR="0029485A" w:rsidRPr="0029485A" w:rsidRDefault="0029485A" w:rsidP="0029485A">
      <w:pPr>
        <w:ind w:left="360"/>
      </w:pPr>
      <w:r w:rsidRPr="0029485A">
        <w:lastRenderedPageBreak/>
        <w:t>Menu boczne zawiera główne moduły systemu, takie jak zarządzanie anomaliami, eksperymenty, personel, incydenty oraz raporty. Zakres widocznych opcji zależy od uprawnień użytkownika. Na przykład personel badawczy posiada dostęp do modułu eksperymentów i kart anomalii, natomiast personel ochrony ma rozszerzony dostęp do modułu incydentów i monitoringu.</w:t>
      </w:r>
    </w:p>
    <w:p w14:paraId="3EE1377E" w14:textId="0D419767" w:rsidR="0029485A" w:rsidRPr="0029485A" w:rsidRDefault="0029485A" w:rsidP="0029485A">
      <w:pPr>
        <w:ind w:left="360"/>
      </w:pPr>
      <w:r w:rsidRPr="0029485A">
        <w:t>Centralny obszar roboczy wyświetla zawartość wybranego modułu w formie tabel, formularzy lub paneli szczegółowych. Dane prezentowane są w sposób uporządkowany, z możliwością filtrowania, sortowania oraz wyszukiwania, co ułatwia pracę z dużą liczbą rekordów.</w:t>
      </w:r>
    </w:p>
    <w:p w14:paraId="5AB3E17F" w14:textId="285A0D55" w:rsidR="0029485A" w:rsidRPr="0029485A" w:rsidRDefault="0029485A" w:rsidP="0029485A">
      <w:pPr>
        <w:ind w:left="360"/>
      </w:pPr>
      <w:r w:rsidRPr="0029485A">
        <w:t>Kluczowym elementem interfejsu jest widok kartoteki anomalii. Formularz ten zawiera sekcje opisujące właściwości obiektu, jego kategorię zagrożenia, wymagania przechowalnicze oraz aktualny status. Użytkownik o odpowiednich uprawnieniach może edytować dane, przypisywać celę przechowalniczą oraz przeglądać historię zmian.</w:t>
      </w:r>
    </w:p>
    <w:p w14:paraId="16A7D5EC" w14:textId="21BE3139" w:rsidR="0029485A" w:rsidRPr="0029485A" w:rsidRDefault="0029485A" w:rsidP="0029485A">
      <w:pPr>
        <w:ind w:left="360"/>
      </w:pPr>
      <w:r w:rsidRPr="0029485A">
        <w:t>Proces tworzenia eksperymentu realizowany jest poprzez dedykowaną formatkę dialogową. Użytkownik wprowadza w niej informacje o badanej anomalii, celu eksperymentu oraz wymaganej liczbie personelu testowego. W przypadku eksperymentów o podwyższonym ryzyku system automatycznie oznacza wniosek jako wymagający akceptacji dyrektora i blokuje jego realizację do czasu zatwierdzenia.</w:t>
      </w:r>
    </w:p>
    <w:p w14:paraId="3E6B2D02" w14:textId="18732C27" w:rsidR="0029485A" w:rsidRPr="0029485A" w:rsidRDefault="0029485A" w:rsidP="0029485A">
      <w:pPr>
        <w:ind w:left="360"/>
      </w:pPr>
      <w:r w:rsidRPr="0029485A">
        <w:t>Interfejs raportowania wyników eksperymentu umożliwia wprowadzenie szczegółowego opisu przebiegu badania oraz aktualizację statusu wykorzystanego personelu testowego. Formularz ten zawiera również mechanizmy walidacji, zapobiegające pominięciu kluczowych informacji.</w:t>
      </w:r>
    </w:p>
    <w:p w14:paraId="190662AD" w14:textId="1571A2D8" w:rsidR="0029485A" w:rsidRPr="0029485A" w:rsidRDefault="0029485A" w:rsidP="0029485A">
      <w:pPr>
        <w:ind w:left="360"/>
      </w:pPr>
      <w:r w:rsidRPr="0029485A">
        <w:t>Moduł incydentów został zaprojektowany jako panel czasu rzeczywistego. Po zgłoszeniu incydentu wyświetlane są informacje o jego lokalizacji, statusie oraz zaangażowanych jednostkach ochrony. Personel ochrony oraz dyrekcja mają możliwość aktualizacji statusu zdarzenia oraz śledzenia jego przebiegu.</w:t>
      </w:r>
    </w:p>
    <w:p w14:paraId="30E4B54E" w14:textId="438107AB" w:rsidR="0029485A" w:rsidRPr="0029485A" w:rsidRDefault="0029485A" w:rsidP="0029485A">
      <w:pPr>
        <w:ind w:left="360"/>
      </w:pPr>
      <w:r w:rsidRPr="0029485A">
        <w:t>Dla dyrektora placówki przewidziano dedykowany panel analityczny prezentujący dane w formie zestawień i wykresów. Interfejs ten umożliwia szybkie uzyskanie informacji o liczbie eksperymentów, stanie personelu testowego oraz częstotliwości incydentów w poszczególnych sektorach.</w:t>
      </w:r>
    </w:p>
    <w:p w14:paraId="2992836E" w14:textId="74C8D259" w:rsidR="0029485A" w:rsidRDefault="0029485A" w:rsidP="0029485A">
      <w:pPr>
        <w:ind w:left="360"/>
      </w:pPr>
      <w:r w:rsidRPr="0029485A">
        <w:t>Całość interfejsu została zaprojektowana z naciskiem na czytelność, szybkość działania oraz minimalizację ryzyka błędów użytkownika poprzez stosowanie jednoznacznych komunikatów, walidacji danych oraz ograniczeń wynikających z poziomu uprawnień.</w:t>
      </w:r>
    </w:p>
    <w:p w14:paraId="7D44CF80" w14:textId="77777777" w:rsidR="0029485A" w:rsidRDefault="0029485A" w:rsidP="0029485A">
      <w:pPr>
        <w:ind w:left="360"/>
      </w:pPr>
    </w:p>
    <w:p w14:paraId="52418DB2" w14:textId="52531AEA" w:rsidR="0029485A" w:rsidRDefault="0029485A" w:rsidP="0029485A">
      <w:pPr>
        <w:ind w:left="360"/>
        <w:rPr>
          <w:b/>
          <w:bCs/>
        </w:rPr>
      </w:pPr>
      <w:r>
        <w:rPr>
          <w:b/>
          <w:bCs/>
        </w:rPr>
        <w:t>Przykładowy wygląd interfejsu:</w:t>
      </w:r>
    </w:p>
    <w:p w14:paraId="1051F7CD" w14:textId="61ED98DF" w:rsidR="0029485A" w:rsidRPr="0029485A" w:rsidRDefault="0029485A" w:rsidP="0029485A">
      <w:pPr>
        <w:ind w:left="360"/>
        <w:rPr>
          <w:b/>
          <w:bCs/>
        </w:rPr>
      </w:pPr>
      <w:r w:rsidRPr="0029485A">
        <w:rPr>
          <w:b/>
          <w:bCs/>
        </w:rPr>
        <w:lastRenderedPageBreak/>
        <w:drawing>
          <wp:inline distT="0" distB="0" distL="0" distR="0" wp14:anchorId="424947BD" wp14:editId="6FC2D433">
            <wp:extent cx="4991100" cy="3327400"/>
            <wp:effectExtent l="0" t="0" r="0" b="6350"/>
            <wp:docPr id="107104158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91100" cy="3327400"/>
                    </a:xfrm>
                    <a:prstGeom prst="rect">
                      <a:avLst/>
                    </a:prstGeom>
                    <a:noFill/>
                    <a:ln>
                      <a:noFill/>
                    </a:ln>
                  </pic:spPr>
                </pic:pic>
              </a:graphicData>
            </a:graphic>
          </wp:inline>
        </w:drawing>
      </w:r>
    </w:p>
    <w:p w14:paraId="7D9FED08" w14:textId="77777777" w:rsidR="0029485A" w:rsidRPr="0029485A" w:rsidRDefault="0029485A" w:rsidP="0029485A">
      <w:pPr>
        <w:ind w:left="360"/>
        <w:rPr>
          <w:b/>
          <w:bCs/>
        </w:rPr>
      </w:pPr>
    </w:p>
    <w:sectPr w:rsidR="0029485A" w:rsidRPr="002948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B29ED"/>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E1E08A3"/>
    <w:multiLevelType w:val="hybridMultilevel"/>
    <w:tmpl w:val="C4380A9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 w15:restartNumberingAfterBreak="0">
    <w:nsid w:val="4EDF0740"/>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09A7AB4"/>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33F713D"/>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AA70593"/>
    <w:multiLevelType w:val="hybridMultilevel"/>
    <w:tmpl w:val="F3A83F8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149588467">
    <w:abstractNumId w:val="5"/>
  </w:num>
  <w:num w:numId="2" w16cid:durableId="1999380860">
    <w:abstractNumId w:val="3"/>
  </w:num>
  <w:num w:numId="3" w16cid:durableId="1687710849">
    <w:abstractNumId w:val="4"/>
  </w:num>
  <w:num w:numId="4" w16cid:durableId="359287491">
    <w:abstractNumId w:val="2"/>
  </w:num>
  <w:num w:numId="5" w16cid:durableId="479658198">
    <w:abstractNumId w:val="0"/>
  </w:num>
  <w:num w:numId="6" w16cid:durableId="515390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5B"/>
    <w:rsid w:val="00170857"/>
    <w:rsid w:val="001851E0"/>
    <w:rsid w:val="001C1EC6"/>
    <w:rsid w:val="00230B61"/>
    <w:rsid w:val="0029485A"/>
    <w:rsid w:val="002A3887"/>
    <w:rsid w:val="002D7B87"/>
    <w:rsid w:val="004A5037"/>
    <w:rsid w:val="005237EC"/>
    <w:rsid w:val="0056776D"/>
    <w:rsid w:val="0079097E"/>
    <w:rsid w:val="00870C5B"/>
    <w:rsid w:val="009C2CF0"/>
    <w:rsid w:val="00BD5390"/>
    <w:rsid w:val="00CF439D"/>
    <w:rsid w:val="00E76F66"/>
    <w:rsid w:val="00FA4E09"/>
    <w:rsid w:val="00FE5A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7E2A"/>
  <w15:chartTrackingRefBased/>
  <w15:docId w15:val="{FBE5910E-122A-4C69-8F34-951D62DD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70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870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870C5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870C5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70C5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70C5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70C5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70C5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70C5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70C5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870C5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870C5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870C5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70C5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70C5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70C5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70C5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70C5B"/>
    <w:rPr>
      <w:rFonts w:eastAsiaTheme="majorEastAsia" w:cstheme="majorBidi"/>
      <w:color w:val="272727" w:themeColor="text1" w:themeTint="D8"/>
    </w:rPr>
  </w:style>
  <w:style w:type="paragraph" w:styleId="Tytu">
    <w:name w:val="Title"/>
    <w:basedOn w:val="Normalny"/>
    <w:next w:val="Normalny"/>
    <w:link w:val="TytuZnak"/>
    <w:uiPriority w:val="10"/>
    <w:qFormat/>
    <w:rsid w:val="00870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70C5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70C5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70C5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70C5B"/>
    <w:pPr>
      <w:spacing w:before="160"/>
      <w:jc w:val="center"/>
    </w:pPr>
    <w:rPr>
      <w:i/>
      <w:iCs/>
      <w:color w:val="404040" w:themeColor="text1" w:themeTint="BF"/>
    </w:rPr>
  </w:style>
  <w:style w:type="character" w:customStyle="1" w:styleId="CytatZnak">
    <w:name w:val="Cytat Znak"/>
    <w:basedOn w:val="Domylnaczcionkaakapitu"/>
    <w:link w:val="Cytat"/>
    <w:uiPriority w:val="29"/>
    <w:rsid w:val="00870C5B"/>
    <w:rPr>
      <w:i/>
      <w:iCs/>
      <w:color w:val="404040" w:themeColor="text1" w:themeTint="BF"/>
    </w:rPr>
  </w:style>
  <w:style w:type="paragraph" w:styleId="Akapitzlist">
    <w:name w:val="List Paragraph"/>
    <w:basedOn w:val="Normalny"/>
    <w:uiPriority w:val="34"/>
    <w:qFormat/>
    <w:rsid w:val="00870C5B"/>
    <w:pPr>
      <w:ind w:left="720"/>
      <w:contextualSpacing/>
    </w:pPr>
  </w:style>
  <w:style w:type="character" w:styleId="Wyrnienieintensywne">
    <w:name w:val="Intense Emphasis"/>
    <w:basedOn w:val="Domylnaczcionkaakapitu"/>
    <w:uiPriority w:val="21"/>
    <w:qFormat/>
    <w:rsid w:val="00870C5B"/>
    <w:rPr>
      <w:i/>
      <w:iCs/>
      <w:color w:val="2F5496" w:themeColor="accent1" w:themeShade="BF"/>
    </w:rPr>
  </w:style>
  <w:style w:type="paragraph" w:styleId="Cytatintensywny">
    <w:name w:val="Intense Quote"/>
    <w:basedOn w:val="Normalny"/>
    <w:next w:val="Normalny"/>
    <w:link w:val="CytatintensywnyZnak"/>
    <w:uiPriority w:val="30"/>
    <w:qFormat/>
    <w:rsid w:val="00870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70C5B"/>
    <w:rPr>
      <w:i/>
      <w:iCs/>
      <w:color w:val="2F5496" w:themeColor="accent1" w:themeShade="BF"/>
    </w:rPr>
  </w:style>
  <w:style w:type="character" w:styleId="Odwoanieintensywne">
    <w:name w:val="Intense Reference"/>
    <w:basedOn w:val="Domylnaczcionkaakapitu"/>
    <w:uiPriority w:val="32"/>
    <w:qFormat/>
    <w:rsid w:val="00870C5B"/>
    <w:rPr>
      <w:b/>
      <w:bCs/>
      <w:smallCaps/>
      <w:color w:val="2F5496" w:themeColor="accent1" w:themeShade="BF"/>
      <w:spacing w:val="5"/>
    </w:rPr>
  </w:style>
  <w:style w:type="character" w:customStyle="1" w:styleId="Tekstpodstawowy3Znak">
    <w:name w:val="Tekst podstawowy 3 Znak"/>
    <w:basedOn w:val="Domylnaczcionkaakapitu"/>
    <w:link w:val="Tekstpodstawowy3"/>
    <w:qFormat/>
    <w:rsid w:val="00FA4E09"/>
    <w:rPr>
      <w:rFonts w:ascii="Times New Roman" w:eastAsia="Andale Sans UI" w:hAnsi="Times New Roman" w:cs="Tahoma"/>
      <w:i/>
      <w:lang w:val="de-DE" w:eastAsia="ja-JP" w:bidi="fa-IR"/>
    </w:rPr>
  </w:style>
  <w:style w:type="paragraph" w:customStyle="1" w:styleId="Standard">
    <w:name w:val="Standard"/>
    <w:qFormat/>
    <w:rsid w:val="00FA4E09"/>
    <w:pPr>
      <w:widowControl w:val="0"/>
      <w:suppressAutoHyphens/>
      <w:spacing w:after="0" w:line="240" w:lineRule="auto"/>
      <w:textAlignment w:val="baseline"/>
    </w:pPr>
    <w:rPr>
      <w:rFonts w:ascii="Times New Roman" w:eastAsia="Andale Sans UI" w:hAnsi="Times New Roman" w:cs="Tahoma"/>
      <w:lang w:val="de-DE" w:eastAsia="ja-JP" w:bidi="fa-IR"/>
      <w14:ligatures w14:val="none"/>
    </w:rPr>
  </w:style>
  <w:style w:type="paragraph" w:styleId="Tekstpodstawowy3">
    <w:name w:val="Body Text 3"/>
    <w:basedOn w:val="Standard"/>
    <w:link w:val="Tekstpodstawowy3Znak"/>
    <w:qFormat/>
    <w:rsid w:val="00FA4E09"/>
    <w:pPr>
      <w:jc w:val="center"/>
    </w:pPr>
    <w:rPr>
      <w:i/>
      <w14:ligatures w14:val="standardContextual"/>
    </w:rPr>
  </w:style>
  <w:style w:type="character" w:customStyle="1" w:styleId="Tekstpodstawowy3Znak1">
    <w:name w:val="Tekst podstawowy 3 Znak1"/>
    <w:basedOn w:val="Domylnaczcionkaakapitu"/>
    <w:uiPriority w:val="99"/>
    <w:semiHidden/>
    <w:rsid w:val="00FA4E0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81A0ABADA74818B8701699B7CB9BA7"/>
        <w:category>
          <w:name w:val="Ogólne"/>
          <w:gallery w:val="placeholder"/>
        </w:category>
        <w:types>
          <w:type w:val="bbPlcHdr"/>
        </w:types>
        <w:behaviors>
          <w:behavior w:val="content"/>
        </w:behaviors>
        <w:guid w:val="{B34B2EB4-0DA5-406D-90B8-794D04C0762B}"/>
      </w:docPartPr>
      <w:docPartBody>
        <w:p w:rsidR="00000000" w:rsidRDefault="009E6CE2" w:rsidP="009E6CE2">
          <w:pPr>
            <w:pStyle w:val="1A81A0ABADA74818B8701699B7CB9BA7"/>
          </w:pPr>
          <w:r w:rsidRPr="00D40862">
            <w:rPr>
              <w:rStyle w:val="Tekstzastpczy"/>
              <w:sz w:val="28"/>
            </w:rPr>
            <w:t>Data wykonania ćwiczenia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E2"/>
    <w:rsid w:val="001851E0"/>
    <w:rsid w:val="009D42DE"/>
    <w:rsid w:val="009E6CE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9E6CE2"/>
    <w:rPr>
      <w:color w:val="808080"/>
    </w:rPr>
  </w:style>
  <w:style w:type="paragraph" w:customStyle="1" w:styleId="1A81A0ABADA74818B8701699B7CB9BA7">
    <w:name w:val="1A81A0ABADA74818B8701699B7CB9BA7"/>
    <w:rsid w:val="009E6C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8</Pages>
  <Words>2074</Words>
  <Characters>12444</Characters>
  <Application>Microsoft Office Word</Application>
  <DocSecurity>0</DocSecurity>
  <Lines>103</Lines>
  <Paragraphs>28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Wyszkowska (118905)</dc:creator>
  <cp:keywords/>
  <dc:description/>
  <cp:lastModifiedBy>Aleksandra Wyszkowska (118905)</cp:lastModifiedBy>
  <cp:revision>11</cp:revision>
  <dcterms:created xsi:type="dcterms:W3CDTF">2026-04-27T12:18:00Z</dcterms:created>
  <dcterms:modified xsi:type="dcterms:W3CDTF">2026-04-27T13:37:00Z</dcterms:modified>
</cp:coreProperties>
</file>