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D27E4" w14:textId="69B44ECB" w:rsidR="00320485" w:rsidRDefault="007B5DFA" w:rsidP="00F15358">
      <w:pPr>
        <w:pStyle w:val="Nadpis1"/>
      </w:pPr>
      <w:r>
        <w:t xml:space="preserve">Cíl </w:t>
      </w:r>
      <w:r w:rsidRPr="00F15358">
        <w:t>projektu</w:t>
      </w:r>
    </w:p>
    <w:p w14:paraId="357CCCF0" w14:textId="32BA524F" w:rsidR="007B5DFA" w:rsidRDefault="007B5DFA">
      <w:r>
        <w:t>Cílem projektu je na základě poskytnutých dat (několik tabulek dostupných převážně na Portálu ověřených dat ČR) odpovědět na 5 výzkumných otázek:</w:t>
      </w:r>
    </w:p>
    <w:p w14:paraId="412E09DD" w14:textId="77777777" w:rsidR="007B5DFA" w:rsidRPr="007B5DFA" w:rsidRDefault="007B5DFA" w:rsidP="007B5DFA">
      <w:pPr>
        <w:pStyle w:val="Odstavecseseznamem"/>
        <w:numPr>
          <w:ilvl w:val="0"/>
          <w:numId w:val="1"/>
        </w:numPr>
      </w:pPr>
      <w:r w:rsidRPr="007B5DFA">
        <w:t>Rostou v průběhu let mzdy ve všech odvětvích, nebo v některých klesají?</w:t>
      </w:r>
    </w:p>
    <w:p w14:paraId="1E3D3C3A" w14:textId="77777777" w:rsidR="007B5DFA" w:rsidRPr="007B5DFA" w:rsidRDefault="007B5DFA" w:rsidP="007B5DFA">
      <w:pPr>
        <w:pStyle w:val="Odstavecseseznamem"/>
        <w:numPr>
          <w:ilvl w:val="0"/>
          <w:numId w:val="1"/>
        </w:numPr>
      </w:pPr>
      <w:r w:rsidRPr="007B5DFA">
        <w:t>Kolik je možné si koupit litrů mléka a kilogramů chleba za první a poslední srovnatelné období v dostupných datech cen a mezd?</w:t>
      </w:r>
    </w:p>
    <w:p w14:paraId="2E3C47DA" w14:textId="77777777" w:rsidR="007B5DFA" w:rsidRPr="007B5DFA" w:rsidRDefault="007B5DFA" w:rsidP="007B5DFA">
      <w:pPr>
        <w:pStyle w:val="Odstavecseseznamem"/>
        <w:numPr>
          <w:ilvl w:val="0"/>
          <w:numId w:val="1"/>
        </w:numPr>
      </w:pPr>
      <w:r w:rsidRPr="007B5DFA">
        <w:t>Která kategorie potravin zdražuje nejpomaleji (je u ní nejnižší percentuální meziroční nárůst)?</w:t>
      </w:r>
    </w:p>
    <w:p w14:paraId="599D344F" w14:textId="77777777" w:rsidR="007B5DFA" w:rsidRPr="007B5DFA" w:rsidRDefault="007B5DFA" w:rsidP="007B5DFA">
      <w:pPr>
        <w:pStyle w:val="Odstavecseseznamem"/>
        <w:numPr>
          <w:ilvl w:val="0"/>
          <w:numId w:val="1"/>
        </w:numPr>
      </w:pPr>
      <w:r w:rsidRPr="007B5DFA">
        <w:t>Existuje rok, ve kterém byl meziroční nárůst cen potravin výrazně vyšší než růst mezd (větší než 10 %)?</w:t>
      </w:r>
    </w:p>
    <w:p w14:paraId="7EECAACA" w14:textId="77777777" w:rsidR="007B5DFA" w:rsidRPr="007B5DFA" w:rsidRDefault="007B5DFA" w:rsidP="007B5DFA">
      <w:pPr>
        <w:pStyle w:val="Odstavecseseznamem"/>
        <w:numPr>
          <w:ilvl w:val="0"/>
          <w:numId w:val="1"/>
        </w:numPr>
      </w:pPr>
      <w:r w:rsidRPr="007B5DFA">
        <w:t>Má výška HDP vliv na změny ve mzdách a cenách potravin? Neboli, pokud HDP vzroste výrazněji v jednom roce, projeví se to na cenách potravin či mzdách ve stejném nebo následujícím roce výraznějším růstem?</w:t>
      </w:r>
    </w:p>
    <w:p w14:paraId="2E1C3129" w14:textId="77777777" w:rsidR="007B5DFA" w:rsidRDefault="007B5DFA" w:rsidP="00B00F1E">
      <w:pPr>
        <w:pStyle w:val="Odstavecseseznamem"/>
        <w:jc w:val="both"/>
      </w:pPr>
    </w:p>
    <w:p w14:paraId="677132F3" w14:textId="29010F06" w:rsidR="00B00F1E" w:rsidRDefault="00B00F1E" w:rsidP="00B74AC9">
      <w:pPr>
        <w:pStyle w:val="Nadpis1"/>
      </w:pPr>
      <w:r>
        <w:t>Příprava</w:t>
      </w:r>
    </w:p>
    <w:p w14:paraId="20130AED" w14:textId="04D7DB46" w:rsidR="00B00F1E" w:rsidRDefault="00B00F1E" w:rsidP="00B00F1E">
      <w:r>
        <w:t xml:space="preserve">Před samotnou tvorbou podkladových tabulek </w:t>
      </w:r>
      <w:r w:rsidR="004C5083">
        <w:t>bylo třeba si definovat, jaká data jsou pro zodpovězení otázek potřeba, kde je najít a jak spolu případně data v různých tabulkách souvisí.</w:t>
      </w:r>
      <w:r w:rsidR="00B13D6D">
        <w:t xml:space="preserve"> Analýzou tabulek v data_academy_content </w:t>
      </w:r>
      <w:r w:rsidR="00792B2E">
        <w:t>a výzkumných otázek vzešlo následující:</w:t>
      </w:r>
    </w:p>
    <w:p w14:paraId="75727B98" w14:textId="3703AAA2" w:rsidR="00792B2E" w:rsidRDefault="00792B2E" w:rsidP="00792B2E">
      <w:pPr>
        <w:pStyle w:val="Odstavecseseznamem"/>
        <w:numPr>
          <w:ilvl w:val="0"/>
          <w:numId w:val="7"/>
        </w:numPr>
      </w:pPr>
      <w:r>
        <w:t xml:space="preserve">Ve všech tabulkách jsou data členěna alespoň dle jednotlivých let. </w:t>
      </w:r>
      <w:r w:rsidR="00384965">
        <w:t>Na základě let bude probíhat i případné spojování dat</w:t>
      </w:r>
    </w:p>
    <w:p w14:paraId="3772EA37" w14:textId="1448D6DD" w:rsidR="00384965" w:rsidRDefault="00384965" w:rsidP="00792B2E">
      <w:pPr>
        <w:pStyle w:val="Odstavecseseznamem"/>
        <w:numPr>
          <w:ilvl w:val="0"/>
          <w:numId w:val="7"/>
        </w:numPr>
      </w:pPr>
      <w:r>
        <w:t>Pro zodpovězení otázek potřebuji data:</w:t>
      </w:r>
    </w:p>
    <w:p w14:paraId="2575F857" w14:textId="2D2E6493" w:rsidR="00384965" w:rsidRDefault="00384965" w:rsidP="00384965">
      <w:pPr>
        <w:pStyle w:val="Odstavecseseznamem"/>
        <w:numPr>
          <w:ilvl w:val="1"/>
          <w:numId w:val="7"/>
        </w:numPr>
      </w:pPr>
      <w:r>
        <w:t>Mzdy – rozdělené dle jednotlivých odvětví a let</w:t>
      </w:r>
    </w:p>
    <w:p w14:paraId="782F0B4A" w14:textId="13B37A7E" w:rsidR="00384965" w:rsidRDefault="00384965" w:rsidP="00384965">
      <w:pPr>
        <w:pStyle w:val="Odstavecseseznamem"/>
        <w:numPr>
          <w:ilvl w:val="1"/>
          <w:numId w:val="7"/>
        </w:numPr>
      </w:pPr>
      <w:r>
        <w:t>Ceny produktů – opět dle kategorií a let</w:t>
      </w:r>
    </w:p>
    <w:p w14:paraId="2739B670" w14:textId="1A8D1B28" w:rsidR="00384965" w:rsidRDefault="00384965" w:rsidP="00384965">
      <w:pPr>
        <w:pStyle w:val="Odstavecseseznamem"/>
        <w:numPr>
          <w:ilvl w:val="1"/>
          <w:numId w:val="7"/>
        </w:numPr>
      </w:pPr>
      <w:r>
        <w:t>HDP dle jednotlivých let</w:t>
      </w:r>
    </w:p>
    <w:p w14:paraId="4DA6A99B" w14:textId="3E47B909" w:rsidR="00186F03" w:rsidRDefault="00186F03" w:rsidP="00B568B5">
      <w:pPr>
        <w:pStyle w:val="Nadpis1"/>
      </w:pPr>
      <w:r>
        <w:t xml:space="preserve">Tvorba </w:t>
      </w:r>
      <w:r w:rsidR="00C261BE">
        <w:t>primární</w:t>
      </w:r>
      <w:r>
        <w:t xml:space="preserve"> tabul</w:t>
      </w:r>
      <w:r w:rsidR="00050E38">
        <w:t>ky</w:t>
      </w:r>
    </w:p>
    <w:p w14:paraId="2ADEA8C9" w14:textId="584869A7" w:rsidR="00E32529" w:rsidRDefault="00C44408" w:rsidP="00186F03">
      <w:pPr>
        <w:rPr>
          <w:i/>
          <w:iCs/>
        </w:rPr>
      </w:pPr>
      <w:r>
        <w:t xml:space="preserve">Do primární tabulky </w:t>
      </w:r>
      <w:r w:rsidRPr="00C44408">
        <w:t>t_michal_gabrle_project_SQL_primary_final</w:t>
      </w:r>
      <w:r w:rsidR="00C12281">
        <w:t xml:space="preserve"> bylo třeba </w:t>
      </w:r>
      <w:r w:rsidR="00C2455B">
        <w:t xml:space="preserve">zahrnout všechna potřebná data viz výše. </w:t>
      </w:r>
      <w:r w:rsidR="009970C5">
        <w:t xml:space="preserve"> Jako nejlepší řešení se mi jevilo spojit data z různých tabulek pomocí UNION s tím, že poslední sloupec</w:t>
      </w:r>
      <w:r w:rsidR="00E32529">
        <w:t xml:space="preserve"> (</w:t>
      </w:r>
      <w:r w:rsidR="00E32529">
        <w:rPr>
          <w:i/>
          <w:iCs/>
        </w:rPr>
        <w:t>type)</w:t>
      </w:r>
      <w:r w:rsidR="009970C5">
        <w:t xml:space="preserve"> ponese informaci o tom, o jaký typ údaje se na daném řádku jedná</w:t>
      </w:r>
      <w:r w:rsidR="00E32529">
        <w:t>.</w:t>
      </w:r>
      <w:r w:rsidR="00235BF0">
        <w:t xml:space="preserve"> </w:t>
      </w:r>
      <w:r w:rsidR="00E32529">
        <w:t>Spojoval jsem data z tabulek czechia_price (</w:t>
      </w:r>
      <w:r w:rsidR="00E32529">
        <w:rPr>
          <w:i/>
          <w:iCs/>
        </w:rPr>
        <w:t>type = price)</w:t>
      </w:r>
      <w:r w:rsidR="00E32529">
        <w:t xml:space="preserve">, czechia_payroll </w:t>
      </w:r>
      <w:r w:rsidR="00E32529">
        <w:rPr>
          <w:i/>
          <w:iCs/>
        </w:rPr>
        <w:t>(type = payroll)</w:t>
      </w:r>
      <w:r w:rsidR="00E32529">
        <w:t xml:space="preserve"> a economies </w:t>
      </w:r>
      <w:r w:rsidR="00E32529">
        <w:rPr>
          <w:i/>
          <w:iCs/>
        </w:rPr>
        <w:t>(type = GDP_USD)</w:t>
      </w:r>
    </w:p>
    <w:p w14:paraId="1602F798" w14:textId="45357BCD" w:rsidR="00867B57" w:rsidRDefault="007310E3" w:rsidP="00186F03">
      <w:r>
        <w:t xml:space="preserve">Tabulka </w:t>
      </w:r>
      <w:r w:rsidRPr="00C44408">
        <w:t>t_michal_gabrle_project_SQL_primary_final</w:t>
      </w:r>
      <w:r>
        <w:t xml:space="preserve"> má ve výsledku 5 sloupců</w:t>
      </w:r>
      <w:r w:rsidR="003267C2">
        <w:t>, které nesou informace (podle zdrojové tabulky, odkud pocházejí)</w:t>
      </w:r>
      <w:r>
        <w:t>:</w:t>
      </w:r>
    </w:p>
    <w:tbl>
      <w:tblPr>
        <w:tblStyle w:val="Mkatabulky"/>
        <w:tblW w:w="10768" w:type="dxa"/>
        <w:jc w:val="center"/>
        <w:tblLook w:val="04A0" w:firstRow="1" w:lastRow="0" w:firstColumn="1" w:lastColumn="0" w:noHBand="0" w:noVBand="1"/>
      </w:tblPr>
      <w:tblGrid>
        <w:gridCol w:w="1802"/>
        <w:gridCol w:w="1643"/>
        <w:gridCol w:w="1745"/>
        <w:gridCol w:w="1828"/>
        <w:gridCol w:w="1574"/>
        <w:gridCol w:w="2176"/>
      </w:tblGrid>
      <w:tr w:rsidR="00AB5D5E" w14:paraId="5684990D" w14:textId="77777777" w:rsidTr="003D5E06">
        <w:trPr>
          <w:trHeight w:val="419"/>
          <w:jc w:val="center"/>
        </w:trPr>
        <w:tc>
          <w:tcPr>
            <w:tcW w:w="1802" w:type="dxa"/>
          </w:tcPr>
          <w:p w14:paraId="585B7433" w14:textId="5FBEACFB" w:rsidR="00AB5D5E" w:rsidRPr="003D5E06" w:rsidRDefault="00AB5D5E" w:rsidP="00186F03">
            <w:pPr>
              <w:rPr>
                <w:b/>
                <w:bCs/>
              </w:rPr>
            </w:pPr>
            <w:r w:rsidRPr="003D5E06">
              <w:rPr>
                <w:b/>
                <w:bCs/>
              </w:rPr>
              <w:t>Zdroj</w:t>
            </w:r>
          </w:p>
        </w:tc>
        <w:tc>
          <w:tcPr>
            <w:tcW w:w="1643" w:type="dxa"/>
          </w:tcPr>
          <w:p w14:paraId="4785ACD2" w14:textId="6C7B5395" w:rsidR="00AB5D5E" w:rsidRPr="003D5E06" w:rsidRDefault="00AB5D5E" w:rsidP="00186F03">
            <w:pPr>
              <w:rPr>
                <w:b/>
                <w:bCs/>
              </w:rPr>
            </w:pPr>
            <w:r w:rsidRPr="003D5E06">
              <w:rPr>
                <w:b/>
                <w:bCs/>
              </w:rPr>
              <w:t>Avg_value</w:t>
            </w:r>
          </w:p>
        </w:tc>
        <w:tc>
          <w:tcPr>
            <w:tcW w:w="1745" w:type="dxa"/>
          </w:tcPr>
          <w:p w14:paraId="6E43BFD0" w14:textId="721C7702" w:rsidR="00AB5D5E" w:rsidRPr="003D5E06" w:rsidRDefault="00AB5D5E" w:rsidP="00186F03">
            <w:pPr>
              <w:rPr>
                <w:b/>
                <w:bCs/>
              </w:rPr>
            </w:pPr>
            <w:r w:rsidRPr="003D5E06">
              <w:rPr>
                <w:b/>
                <w:bCs/>
              </w:rPr>
              <w:t>Category_code</w:t>
            </w:r>
          </w:p>
        </w:tc>
        <w:tc>
          <w:tcPr>
            <w:tcW w:w="1828" w:type="dxa"/>
          </w:tcPr>
          <w:p w14:paraId="3822925D" w14:textId="1F961DA1" w:rsidR="00AB5D5E" w:rsidRPr="003D5E06" w:rsidRDefault="00AB5D5E" w:rsidP="00186F03">
            <w:pPr>
              <w:rPr>
                <w:b/>
                <w:bCs/>
              </w:rPr>
            </w:pPr>
            <w:r w:rsidRPr="003D5E06">
              <w:rPr>
                <w:b/>
                <w:bCs/>
              </w:rPr>
              <w:t>Category_name</w:t>
            </w:r>
          </w:p>
        </w:tc>
        <w:tc>
          <w:tcPr>
            <w:tcW w:w="1574" w:type="dxa"/>
          </w:tcPr>
          <w:p w14:paraId="2155C0BF" w14:textId="38FE2E61" w:rsidR="00AB5D5E" w:rsidRPr="003D5E06" w:rsidRDefault="00AB5D5E" w:rsidP="00186F03">
            <w:pPr>
              <w:rPr>
                <w:b/>
                <w:bCs/>
              </w:rPr>
            </w:pPr>
            <w:r w:rsidRPr="003D5E06">
              <w:rPr>
                <w:b/>
                <w:bCs/>
              </w:rPr>
              <w:t>Year</w:t>
            </w:r>
          </w:p>
        </w:tc>
        <w:tc>
          <w:tcPr>
            <w:tcW w:w="2176" w:type="dxa"/>
          </w:tcPr>
          <w:p w14:paraId="71D01362" w14:textId="5F85D8F4" w:rsidR="00AB5D5E" w:rsidRPr="003D5E06" w:rsidRDefault="00AB5D5E" w:rsidP="00186F03">
            <w:pPr>
              <w:rPr>
                <w:b/>
                <w:bCs/>
              </w:rPr>
            </w:pPr>
            <w:r w:rsidRPr="003D5E06">
              <w:rPr>
                <w:b/>
                <w:bCs/>
              </w:rPr>
              <w:t>type</w:t>
            </w:r>
          </w:p>
        </w:tc>
      </w:tr>
      <w:tr w:rsidR="00AB5D5E" w14:paraId="09480207" w14:textId="77777777" w:rsidTr="003D5E06">
        <w:trPr>
          <w:trHeight w:val="396"/>
          <w:jc w:val="center"/>
        </w:trPr>
        <w:tc>
          <w:tcPr>
            <w:tcW w:w="1802" w:type="dxa"/>
          </w:tcPr>
          <w:p w14:paraId="37F06AB4" w14:textId="760489ED" w:rsidR="00AB5D5E" w:rsidRPr="003D5E06" w:rsidRDefault="00AB5D5E" w:rsidP="00186F03">
            <w:pPr>
              <w:rPr>
                <w:sz w:val="20"/>
                <w:szCs w:val="20"/>
              </w:rPr>
            </w:pPr>
            <w:r w:rsidRPr="003D5E06">
              <w:rPr>
                <w:sz w:val="20"/>
                <w:szCs w:val="20"/>
              </w:rPr>
              <w:t>Czechia_payroll</w:t>
            </w:r>
          </w:p>
        </w:tc>
        <w:tc>
          <w:tcPr>
            <w:tcW w:w="1643" w:type="dxa"/>
          </w:tcPr>
          <w:p w14:paraId="1D3A5336" w14:textId="27E59154" w:rsidR="00AB5D5E" w:rsidRPr="003D5E06" w:rsidRDefault="008013D7" w:rsidP="00186F03">
            <w:pPr>
              <w:rPr>
                <w:sz w:val="20"/>
                <w:szCs w:val="20"/>
              </w:rPr>
            </w:pPr>
            <w:r w:rsidRPr="003D5E06">
              <w:rPr>
                <w:sz w:val="20"/>
                <w:szCs w:val="20"/>
              </w:rPr>
              <w:t>{</w:t>
            </w:r>
            <w:r w:rsidR="00AB5D5E" w:rsidRPr="003D5E06">
              <w:rPr>
                <w:sz w:val="20"/>
                <w:szCs w:val="20"/>
              </w:rPr>
              <w:t>Průměrná mzda za daný rok</w:t>
            </w:r>
            <w:r w:rsidRPr="003D5E06">
              <w:rPr>
                <w:sz w:val="20"/>
                <w:szCs w:val="20"/>
              </w:rPr>
              <w:t>}</w:t>
            </w:r>
          </w:p>
        </w:tc>
        <w:tc>
          <w:tcPr>
            <w:tcW w:w="1745" w:type="dxa"/>
          </w:tcPr>
          <w:p w14:paraId="6F124C11" w14:textId="77777777" w:rsidR="00AB5D5E" w:rsidRDefault="008013D7" w:rsidP="00186F03">
            <w:pPr>
              <w:rPr>
                <w:sz w:val="20"/>
                <w:szCs w:val="20"/>
              </w:rPr>
            </w:pPr>
            <w:r w:rsidRPr="003D5E06">
              <w:rPr>
                <w:sz w:val="20"/>
                <w:szCs w:val="20"/>
              </w:rPr>
              <w:t>{</w:t>
            </w:r>
            <w:r w:rsidR="00AB5D5E" w:rsidRPr="003D5E06">
              <w:rPr>
                <w:sz w:val="20"/>
                <w:szCs w:val="20"/>
              </w:rPr>
              <w:t>Odvětví – kód</w:t>
            </w:r>
            <w:r w:rsidRPr="003D5E06">
              <w:rPr>
                <w:sz w:val="20"/>
                <w:szCs w:val="20"/>
              </w:rPr>
              <w:t>}</w:t>
            </w:r>
          </w:p>
          <w:p w14:paraId="6196ED98" w14:textId="70BB6A44" w:rsidR="002B7AAB" w:rsidRPr="003D5E06" w:rsidRDefault="002B7AAB" w:rsidP="00186F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 – republikový průměr</w:t>
            </w:r>
          </w:p>
        </w:tc>
        <w:tc>
          <w:tcPr>
            <w:tcW w:w="1828" w:type="dxa"/>
          </w:tcPr>
          <w:p w14:paraId="7625DC26" w14:textId="40CC382A" w:rsidR="00AB5D5E" w:rsidRPr="003D5E06" w:rsidRDefault="008013D7" w:rsidP="00186F03">
            <w:pPr>
              <w:rPr>
                <w:sz w:val="20"/>
                <w:szCs w:val="20"/>
              </w:rPr>
            </w:pPr>
            <w:r w:rsidRPr="003D5E06">
              <w:rPr>
                <w:sz w:val="20"/>
                <w:szCs w:val="20"/>
              </w:rPr>
              <w:t>{</w:t>
            </w:r>
            <w:r w:rsidR="00AB5D5E" w:rsidRPr="003D5E06">
              <w:rPr>
                <w:sz w:val="20"/>
                <w:szCs w:val="20"/>
              </w:rPr>
              <w:t>Odvětví – název</w:t>
            </w:r>
            <w:r w:rsidRPr="003D5E06">
              <w:rPr>
                <w:sz w:val="20"/>
                <w:szCs w:val="20"/>
              </w:rPr>
              <w:t>}</w:t>
            </w:r>
          </w:p>
        </w:tc>
        <w:tc>
          <w:tcPr>
            <w:tcW w:w="1574" w:type="dxa"/>
          </w:tcPr>
          <w:p w14:paraId="257B8848" w14:textId="37FEE510" w:rsidR="00AB5D5E" w:rsidRPr="003D5E06" w:rsidRDefault="008013D7" w:rsidP="00186F03">
            <w:pPr>
              <w:rPr>
                <w:sz w:val="20"/>
                <w:szCs w:val="20"/>
              </w:rPr>
            </w:pPr>
            <w:r w:rsidRPr="003D5E06">
              <w:rPr>
                <w:sz w:val="20"/>
                <w:szCs w:val="20"/>
              </w:rPr>
              <w:t>{</w:t>
            </w:r>
            <w:r w:rsidR="00AB5D5E" w:rsidRPr="003D5E06">
              <w:rPr>
                <w:sz w:val="20"/>
                <w:szCs w:val="20"/>
              </w:rPr>
              <w:t>Rok</w:t>
            </w:r>
            <w:r w:rsidRPr="003D5E06">
              <w:rPr>
                <w:sz w:val="20"/>
                <w:szCs w:val="20"/>
              </w:rPr>
              <w:t>}</w:t>
            </w:r>
          </w:p>
        </w:tc>
        <w:tc>
          <w:tcPr>
            <w:tcW w:w="2176" w:type="dxa"/>
          </w:tcPr>
          <w:p w14:paraId="0F27E9FB" w14:textId="57F132CF" w:rsidR="00AB5D5E" w:rsidRPr="003D5E06" w:rsidRDefault="00AB5D5E" w:rsidP="00186F03">
            <w:pPr>
              <w:rPr>
                <w:sz w:val="20"/>
                <w:szCs w:val="20"/>
              </w:rPr>
            </w:pPr>
            <w:r w:rsidRPr="003D5E06">
              <w:rPr>
                <w:sz w:val="20"/>
                <w:szCs w:val="20"/>
              </w:rPr>
              <w:t>‚payroll‘</w:t>
            </w:r>
          </w:p>
        </w:tc>
      </w:tr>
      <w:tr w:rsidR="00AB5D5E" w14:paraId="09B4CFAF" w14:textId="77777777" w:rsidTr="003D5E06">
        <w:trPr>
          <w:trHeight w:val="419"/>
          <w:jc w:val="center"/>
        </w:trPr>
        <w:tc>
          <w:tcPr>
            <w:tcW w:w="1802" w:type="dxa"/>
          </w:tcPr>
          <w:p w14:paraId="7368951D" w14:textId="22526B2B" w:rsidR="00AB5D5E" w:rsidRPr="003D5E06" w:rsidRDefault="00AB5D5E" w:rsidP="00186F03">
            <w:pPr>
              <w:rPr>
                <w:sz w:val="20"/>
                <w:szCs w:val="20"/>
              </w:rPr>
            </w:pPr>
            <w:r w:rsidRPr="003D5E06">
              <w:rPr>
                <w:sz w:val="20"/>
                <w:szCs w:val="20"/>
              </w:rPr>
              <w:t>Czechia_price</w:t>
            </w:r>
          </w:p>
        </w:tc>
        <w:tc>
          <w:tcPr>
            <w:tcW w:w="1643" w:type="dxa"/>
          </w:tcPr>
          <w:p w14:paraId="0E2D5D45" w14:textId="331D1546" w:rsidR="00AB5D5E" w:rsidRPr="003D5E06" w:rsidRDefault="008013D7" w:rsidP="00186F03">
            <w:pPr>
              <w:rPr>
                <w:sz w:val="20"/>
                <w:szCs w:val="20"/>
              </w:rPr>
            </w:pPr>
            <w:r w:rsidRPr="003D5E06">
              <w:rPr>
                <w:sz w:val="20"/>
                <w:szCs w:val="20"/>
              </w:rPr>
              <w:t>{</w:t>
            </w:r>
            <w:r w:rsidR="00AB5D5E" w:rsidRPr="003D5E06">
              <w:rPr>
                <w:sz w:val="20"/>
                <w:szCs w:val="20"/>
              </w:rPr>
              <w:t>Průměrná cena za daný rok</w:t>
            </w:r>
            <w:r w:rsidRPr="003D5E06">
              <w:rPr>
                <w:sz w:val="20"/>
                <w:szCs w:val="20"/>
              </w:rPr>
              <w:t>}</w:t>
            </w:r>
          </w:p>
        </w:tc>
        <w:tc>
          <w:tcPr>
            <w:tcW w:w="1745" w:type="dxa"/>
          </w:tcPr>
          <w:p w14:paraId="7D5FCA8C" w14:textId="2D459296" w:rsidR="00AB5D5E" w:rsidRPr="003D5E06" w:rsidRDefault="008013D7" w:rsidP="00186F03">
            <w:pPr>
              <w:rPr>
                <w:sz w:val="20"/>
                <w:szCs w:val="20"/>
              </w:rPr>
            </w:pPr>
            <w:r w:rsidRPr="003D5E06">
              <w:rPr>
                <w:sz w:val="20"/>
                <w:szCs w:val="20"/>
              </w:rPr>
              <w:t>{</w:t>
            </w:r>
            <w:r w:rsidR="00AB5D5E" w:rsidRPr="003D5E06">
              <w:rPr>
                <w:sz w:val="20"/>
                <w:szCs w:val="20"/>
              </w:rPr>
              <w:t>Kategorie potravin – kód</w:t>
            </w:r>
            <w:r w:rsidRPr="003D5E06">
              <w:rPr>
                <w:sz w:val="20"/>
                <w:szCs w:val="20"/>
              </w:rPr>
              <w:t>}</w:t>
            </w:r>
          </w:p>
        </w:tc>
        <w:tc>
          <w:tcPr>
            <w:tcW w:w="1828" w:type="dxa"/>
          </w:tcPr>
          <w:p w14:paraId="5EEA5CAF" w14:textId="0ABCC0F8" w:rsidR="00AB5D5E" w:rsidRPr="003D5E06" w:rsidRDefault="008013D7" w:rsidP="00186F03">
            <w:pPr>
              <w:rPr>
                <w:sz w:val="20"/>
                <w:szCs w:val="20"/>
              </w:rPr>
            </w:pPr>
            <w:r w:rsidRPr="003D5E06">
              <w:rPr>
                <w:sz w:val="20"/>
                <w:szCs w:val="20"/>
              </w:rPr>
              <w:t>{</w:t>
            </w:r>
            <w:r w:rsidR="00AB5D5E" w:rsidRPr="003D5E06">
              <w:rPr>
                <w:sz w:val="20"/>
                <w:szCs w:val="20"/>
              </w:rPr>
              <w:t>Kategorie potravin – název</w:t>
            </w:r>
            <w:r w:rsidRPr="003D5E06">
              <w:rPr>
                <w:sz w:val="20"/>
                <w:szCs w:val="20"/>
              </w:rPr>
              <w:t>}</w:t>
            </w:r>
          </w:p>
        </w:tc>
        <w:tc>
          <w:tcPr>
            <w:tcW w:w="1574" w:type="dxa"/>
          </w:tcPr>
          <w:p w14:paraId="5FF2A147" w14:textId="6CBB67CB" w:rsidR="00AB5D5E" w:rsidRPr="003D5E06" w:rsidRDefault="008013D7" w:rsidP="00186F03">
            <w:pPr>
              <w:rPr>
                <w:sz w:val="20"/>
                <w:szCs w:val="20"/>
              </w:rPr>
            </w:pPr>
            <w:r w:rsidRPr="003D5E06">
              <w:rPr>
                <w:sz w:val="20"/>
                <w:szCs w:val="20"/>
              </w:rPr>
              <w:t>{</w:t>
            </w:r>
            <w:r w:rsidR="00AB5D5E" w:rsidRPr="003D5E06">
              <w:rPr>
                <w:sz w:val="20"/>
                <w:szCs w:val="20"/>
              </w:rPr>
              <w:t>Rok</w:t>
            </w:r>
            <w:r w:rsidRPr="003D5E06">
              <w:rPr>
                <w:sz w:val="20"/>
                <w:szCs w:val="20"/>
              </w:rPr>
              <w:t>}</w:t>
            </w:r>
          </w:p>
        </w:tc>
        <w:tc>
          <w:tcPr>
            <w:tcW w:w="2176" w:type="dxa"/>
          </w:tcPr>
          <w:p w14:paraId="7A221CB9" w14:textId="3B590B74" w:rsidR="00AB5D5E" w:rsidRPr="003D5E06" w:rsidRDefault="00AB5D5E" w:rsidP="00186F03">
            <w:pPr>
              <w:rPr>
                <w:sz w:val="20"/>
                <w:szCs w:val="20"/>
              </w:rPr>
            </w:pPr>
            <w:r w:rsidRPr="003D5E06">
              <w:rPr>
                <w:sz w:val="20"/>
                <w:szCs w:val="20"/>
              </w:rPr>
              <w:t>‚price‘</w:t>
            </w:r>
          </w:p>
        </w:tc>
      </w:tr>
      <w:tr w:rsidR="00AB5D5E" w14:paraId="23842719" w14:textId="77777777" w:rsidTr="003D5E06">
        <w:trPr>
          <w:trHeight w:val="396"/>
          <w:jc w:val="center"/>
        </w:trPr>
        <w:tc>
          <w:tcPr>
            <w:tcW w:w="1802" w:type="dxa"/>
          </w:tcPr>
          <w:p w14:paraId="71654279" w14:textId="4C48EDEE" w:rsidR="00AB5D5E" w:rsidRPr="003D5E06" w:rsidRDefault="00AB5D5E" w:rsidP="00186F03">
            <w:pPr>
              <w:rPr>
                <w:sz w:val="20"/>
                <w:szCs w:val="20"/>
              </w:rPr>
            </w:pPr>
            <w:r w:rsidRPr="003D5E06">
              <w:rPr>
                <w:sz w:val="20"/>
                <w:szCs w:val="20"/>
              </w:rPr>
              <w:t>Economies</w:t>
            </w:r>
          </w:p>
        </w:tc>
        <w:tc>
          <w:tcPr>
            <w:tcW w:w="1643" w:type="dxa"/>
          </w:tcPr>
          <w:p w14:paraId="54B3FF03" w14:textId="7BD79EC0" w:rsidR="00AB5D5E" w:rsidRPr="003D5E06" w:rsidRDefault="008013D7" w:rsidP="00186F03">
            <w:pPr>
              <w:rPr>
                <w:sz w:val="20"/>
                <w:szCs w:val="20"/>
              </w:rPr>
            </w:pPr>
            <w:r w:rsidRPr="003D5E06">
              <w:rPr>
                <w:sz w:val="20"/>
                <w:szCs w:val="20"/>
              </w:rPr>
              <w:t>{</w:t>
            </w:r>
            <w:r w:rsidR="00AB5D5E" w:rsidRPr="003D5E06">
              <w:rPr>
                <w:sz w:val="20"/>
                <w:szCs w:val="20"/>
              </w:rPr>
              <w:t>Hodnota daný rok</w:t>
            </w:r>
            <w:r w:rsidRPr="003D5E06">
              <w:rPr>
                <w:sz w:val="20"/>
                <w:szCs w:val="20"/>
              </w:rPr>
              <w:t>}</w:t>
            </w:r>
          </w:p>
        </w:tc>
        <w:tc>
          <w:tcPr>
            <w:tcW w:w="1745" w:type="dxa"/>
          </w:tcPr>
          <w:p w14:paraId="184AF507" w14:textId="03058409" w:rsidR="00AB5D5E" w:rsidRPr="003D5E06" w:rsidRDefault="00AB5D5E" w:rsidP="00186F03">
            <w:pPr>
              <w:rPr>
                <w:sz w:val="20"/>
                <w:szCs w:val="20"/>
              </w:rPr>
            </w:pPr>
            <w:r w:rsidRPr="003D5E06">
              <w:rPr>
                <w:sz w:val="20"/>
                <w:szCs w:val="20"/>
              </w:rPr>
              <w:t>‚CZ‘</w:t>
            </w:r>
          </w:p>
        </w:tc>
        <w:tc>
          <w:tcPr>
            <w:tcW w:w="1828" w:type="dxa"/>
          </w:tcPr>
          <w:p w14:paraId="0EA6C658" w14:textId="02597E87" w:rsidR="00AB5D5E" w:rsidRPr="003D5E06" w:rsidRDefault="00AB5D5E" w:rsidP="00186F03">
            <w:pPr>
              <w:rPr>
                <w:sz w:val="20"/>
                <w:szCs w:val="20"/>
              </w:rPr>
            </w:pPr>
            <w:r w:rsidRPr="003D5E06">
              <w:rPr>
                <w:sz w:val="20"/>
                <w:szCs w:val="20"/>
              </w:rPr>
              <w:t>‚Česká republika‘</w:t>
            </w:r>
          </w:p>
        </w:tc>
        <w:tc>
          <w:tcPr>
            <w:tcW w:w="1574" w:type="dxa"/>
          </w:tcPr>
          <w:p w14:paraId="2F13C54F" w14:textId="78B59698" w:rsidR="00AB5D5E" w:rsidRPr="003D5E06" w:rsidRDefault="008013D7" w:rsidP="00186F03">
            <w:pPr>
              <w:rPr>
                <w:sz w:val="20"/>
                <w:szCs w:val="20"/>
              </w:rPr>
            </w:pPr>
            <w:r w:rsidRPr="003D5E06">
              <w:rPr>
                <w:sz w:val="20"/>
                <w:szCs w:val="20"/>
              </w:rPr>
              <w:t>{</w:t>
            </w:r>
            <w:r w:rsidR="00AB5D5E" w:rsidRPr="003D5E06">
              <w:rPr>
                <w:sz w:val="20"/>
                <w:szCs w:val="20"/>
              </w:rPr>
              <w:t>Rok</w:t>
            </w:r>
            <w:r w:rsidRPr="003D5E06">
              <w:rPr>
                <w:sz w:val="20"/>
                <w:szCs w:val="20"/>
              </w:rPr>
              <w:t>}</w:t>
            </w:r>
          </w:p>
        </w:tc>
        <w:tc>
          <w:tcPr>
            <w:tcW w:w="2176" w:type="dxa"/>
          </w:tcPr>
          <w:p w14:paraId="2485290A" w14:textId="1BDD81E3" w:rsidR="00AB5D5E" w:rsidRPr="003D5E06" w:rsidRDefault="00AB5D5E" w:rsidP="00186F03">
            <w:pPr>
              <w:rPr>
                <w:sz w:val="20"/>
                <w:szCs w:val="20"/>
              </w:rPr>
            </w:pPr>
            <w:r w:rsidRPr="003D5E06">
              <w:rPr>
                <w:sz w:val="20"/>
                <w:szCs w:val="20"/>
              </w:rPr>
              <w:t>‚GDP_USD‘</w:t>
            </w:r>
          </w:p>
        </w:tc>
      </w:tr>
    </w:tbl>
    <w:p w14:paraId="1983F0E0" w14:textId="77777777" w:rsidR="00384E4F" w:rsidRDefault="00384E4F" w:rsidP="00186F03">
      <w:pPr>
        <w:rPr>
          <w:b/>
          <w:bCs/>
        </w:rPr>
      </w:pPr>
    </w:p>
    <w:p w14:paraId="081DBA7B" w14:textId="5DAA248D" w:rsidR="003267C2" w:rsidRDefault="00B74AC9" w:rsidP="00795ACF">
      <w:pPr>
        <w:pStyle w:val="Nadpis2"/>
      </w:pPr>
      <w:r w:rsidRPr="00795ACF">
        <w:lastRenderedPageBreak/>
        <w:t>Poznámky</w:t>
      </w:r>
    </w:p>
    <w:p w14:paraId="3F22DA93" w14:textId="54529C3A" w:rsidR="009561CA" w:rsidRPr="009561CA" w:rsidRDefault="00FB7B21" w:rsidP="009561CA">
      <w:r>
        <w:t>Při tvorbě primární tabulky jsem přemýšlel,</w:t>
      </w:r>
      <w:r w:rsidR="0055713C">
        <w:t xml:space="preserve"> zda nemám </w:t>
      </w:r>
      <w:r w:rsidR="005C56C5">
        <w:t xml:space="preserve">zrovna zahrnout pouze roky, </w:t>
      </w:r>
      <w:r w:rsidR="00AB086A">
        <w:t>k</w:t>
      </w:r>
      <w:r w:rsidR="005C56C5">
        <w:t>e který</w:t>
      </w:r>
      <w:r w:rsidR="00AB086A">
        <w:t>m</w:t>
      </w:r>
      <w:r w:rsidR="005C56C5">
        <w:t xml:space="preserve"> jsou dostupné údaje </w:t>
      </w:r>
      <w:r w:rsidR="001A258D">
        <w:t>ze všech oblastí (gdp, price, payroll).</w:t>
      </w:r>
      <w:r w:rsidR="00D51B29">
        <w:t xml:space="preserve"> Nakonec jsem se rozhodl </w:t>
      </w:r>
      <w:r w:rsidR="005464AE">
        <w:t xml:space="preserve">vzít </w:t>
      </w:r>
      <w:r w:rsidR="004E0C7F">
        <w:t>pro každou oblast</w:t>
      </w:r>
      <w:r w:rsidR="005464AE">
        <w:t xml:space="preserve"> co nejdelší časové období – zejména s ohledem na výzkumnou otázku č.1, kde se dlouhá časová řada bude hodit. V ostatních výzkumných otázkách, kde naopak potřebuji uvažovat pouze roky, ke kterým vím údaje z více </w:t>
      </w:r>
      <w:r w:rsidR="00BA40EA">
        <w:t>typů dat</w:t>
      </w:r>
      <w:r w:rsidR="005464AE">
        <w:t>, si časovou řadu oříznu pomocí join/intersect.</w:t>
      </w:r>
    </w:p>
    <w:p w14:paraId="37D68D34" w14:textId="1466D6C4" w:rsidR="007A072A" w:rsidRDefault="00457385" w:rsidP="004C24CD">
      <w:pPr>
        <w:pStyle w:val="Nadpis3"/>
      </w:pPr>
      <w:r>
        <w:t>Czechia_payroll</w:t>
      </w:r>
    </w:p>
    <w:p w14:paraId="211A9B03" w14:textId="10A1B9DB" w:rsidR="00297358" w:rsidRDefault="00297358" w:rsidP="00457385">
      <w:pPr>
        <w:ind w:left="708"/>
      </w:pPr>
      <w:r>
        <w:t xml:space="preserve">Data v czechia_payroll jsou členěna dle jednotlivých čtvrtetí. Do primární tabulky jsem </w:t>
      </w:r>
      <w:r w:rsidR="00B6693B">
        <w:t>pro jednotliv</w:t>
      </w:r>
      <w:r w:rsidR="00BF1658">
        <w:t xml:space="preserve">á odvětví </w:t>
      </w:r>
      <w:r>
        <w:t>uvažoval průměr hodnot za daná čtvrtletí.</w:t>
      </w:r>
    </w:p>
    <w:p w14:paraId="4F71B526" w14:textId="5988D091" w:rsidR="00BF1658" w:rsidRDefault="00BF1658" w:rsidP="00457385">
      <w:pPr>
        <w:ind w:left="708"/>
      </w:pPr>
      <w:r>
        <w:t>Data, kde odvětv</w:t>
      </w:r>
      <w:r w:rsidR="009F0FDD">
        <w:t>í není vyplněno (dle informací na Portálu ověřených dat ČR se jedná o úhrn za všechna odvětví) jsem neodfiltrovával – třeba se při nějaké výzkumné otázce budou hodit.</w:t>
      </w:r>
    </w:p>
    <w:p w14:paraId="06EEA270" w14:textId="50EF0907" w:rsidR="00297358" w:rsidRDefault="00297358" w:rsidP="00297358">
      <w:pPr>
        <w:ind w:left="708"/>
      </w:pPr>
      <w:r>
        <w:t xml:space="preserve">Dále jsou v czechia_payroll dle informací na Portálu ověřených dat ČR dostupné 2 typy hodnot (calculation code): </w:t>
      </w:r>
    </w:p>
    <w:p w14:paraId="1D09DBCB" w14:textId="3ED83178" w:rsidR="00297358" w:rsidRPr="00297358" w:rsidRDefault="00297358" w:rsidP="00297358">
      <w:pPr>
        <w:pStyle w:val="Odstavecseseznamem"/>
        <w:numPr>
          <w:ilvl w:val="0"/>
          <w:numId w:val="13"/>
        </w:numPr>
      </w:pPr>
      <w:r w:rsidRPr="00297358">
        <w:t>položka 100 znamená fyzický počet zaměstnanců,</w:t>
      </w:r>
    </w:p>
    <w:p w14:paraId="1E41B963" w14:textId="77777777" w:rsidR="00297358" w:rsidRPr="00297358" w:rsidRDefault="00297358" w:rsidP="00297358">
      <w:pPr>
        <w:pStyle w:val="Odstavecseseznamem"/>
        <w:numPr>
          <w:ilvl w:val="0"/>
          <w:numId w:val="13"/>
        </w:numPr>
      </w:pPr>
      <w:r w:rsidRPr="00297358">
        <w:t>položka 200 přepočtený počet zaměstnanců na plný úvazek</w:t>
      </w:r>
    </w:p>
    <w:p w14:paraId="675A3D0A" w14:textId="0D1BF629" w:rsidR="00297358" w:rsidRDefault="00297358" w:rsidP="00297358">
      <w:pPr>
        <w:ind w:left="1068"/>
      </w:pPr>
      <w:r>
        <w:t>Rozhodl jsem se vzít pouze calculation code = 200, tedy hodnotu přepočtenou pouze na plné úvazky.</w:t>
      </w:r>
      <w:r w:rsidR="00B31778">
        <w:t xml:space="preserve"> Pro představu o platech a další práci s</w:t>
      </w:r>
      <w:r w:rsidR="00BA340C">
        <w:t> </w:t>
      </w:r>
      <w:r w:rsidR="00B31778">
        <w:t>nimi</w:t>
      </w:r>
      <w:r w:rsidR="00BA340C">
        <w:t xml:space="preserve"> (porovnávání odvětví)</w:t>
      </w:r>
      <w:r w:rsidR="00B31778">
        <w:t xml:space="preserve"> mi tato hodnota přijde vhodnější</w:t>
      </w:r>
      <w:r w:rsidR="00BA340C">
        <w:t>.</w:t>
      </w:r>
    </w:p>
    <w:p w14:paraId="76AD6ED3" w14:textId="77777777" w:rsidR="00BF29BB" w:rsidRDefault="00BF29BB" w:rsidP="00457385">
      <w:pPr>
        <w:ind w:left="708"/>
      </w:pPr>
      <w:r>
        <w:t>Je třeba brát ohled na to, že rok 2021 obsahuje data pouze za Q1 a Q2. Nicméně do tabulky jsem tento rok zprůměroval taktéž. V případné interpretaci dat (pokud by to zásadně ovlivňovalo nějakou z výzkumných otázek, je ale třeba toto zdůraznit).</w:t>
      </w:r>
    </w:p>
    <w:p w14:paraId="3BD0CD60" w14:textId="08DD47EA" w:rsidR="00242D93" w:rsidRDefault="00242D93" w:rsidP="00242D93">
      <w:pPr>
        <w:pStyle w:val="Nadpis3"/>
      </w:pPr>
      <w:r>
        <w:t>Czechia_price</w:t>
      </w:r>
    </w:p>
    <w:p w14:paraId="5D018D81" w14:textId="172F2351" w:rsidR="00242D93" w:rsidRDefault="009716F6" w:rsidP="00242D93">
      <w:pPr>
        <w:ind w:left="708"/>
      </w:pPr>
      <w:r>
        <w:t>Do primární tabulky si beru celorepublikové průměry (region code je null)</w:t>
      </w:r>
      <w:r w:rsidR="00635B28">
        <w:t>, jelikož v žádné z otázek neřeším ceny v konkrétních krajích.</w:t>
      </w:r>
    </w:p>
    <w:p w14:paraId="404053B6" w14:textId="77777777" w:rsidR="004B7DBA" w:rsidRDefault="00242D93" w:rsidP="00457385">
      <w:pPr>
        <w:ind w:left="708"/>
      </w:pPr>
      <w:r>
        <w:t>Data jsou uváděna vždy v časovém rozmezí datum_od a datum_do. Pro sjednocení dat s ostatními tabulkami uvažuji rok z hodnoty datum_od.</w:t>
      </w:r>
      <w:r w:rsidR="00A848DD">
        <w:t xml:space="preserve"> Toto ošetření by nemělo žádný z údajů ovlivnit, jelikož kontrolou nad zdrojovou tabulkou</w:t>
      </w:r>
      <w:r w:rsidR="004B7DBA">
        <w:t>:</w:t>
      </w:r>
    </w:p>
    <w:p w14:paraId="7AA114D8" w14:textId="77777777" w:rsidR="004B7DBA" w:rsidRPr="00A1004F" w:rsidRDefault="004B7DBA" w:rsidP="004B7DBA">
      <w:pPr>
        <w:ind w:left="708"/>
        <w:rPr>
          <w:i/>
          <w:iCs/>
        </w:rPr>
      </w:pPr>
      <w:r>
        <w:tab/>
      </w:r>
      <w:r w:rsidRPr="00A1004F">
        <w:rPr>
          <w:i/>
          <w:iCs/>
        </w:rPr>
        <w:t>SELECT * FROM czechia_price WHERE date_part('year', date_from) &lt;&gt; date_part('year', date_to)</w:t>
      </w:r>
    </w:p>
    <w:p w14:paraId="541F2624" w14:textId="134B0660" w:rsidR="00457385" w:rsidRDefault="00A848DD" w:rsidP="00457385">
      <w:pPr>
        <w:ind w:left="708"/>
      </w:pPr>
      <w:r>
        <w:t xml:space="preserve"> bylo zjištěno, že žádné měření nepřesahovalo rok (nezačalo v jednom roce a neskončilo v dalším)</w:t>
      </w:r>
    </w:p>
    <w:p w14:paraId="4E228116" w14:textId="22522441" w:rsidR="00B97449" w:rsidRDefault="00B97449" w:rsidP="009561CA">
      <w:pPr>
        <w:pStyle w:val="Nadpis3"/>
        <w:numPr>
          <w:ilvl w:val="0"/>
          <w:numId w:val="0"/>
        </w:numPr>
        <w:ind w:left="720" w:hanging="720"/>
      </w:pPr>
    </w:p>
    <w:p w14:paraId="35D5C121" w14:textId="552B57BA" w:rsidR="003A585C" w:rsidRDefault="00050E38" w:rsidP="00050E38">
      <w:pPr>
        <w:pStyle w:val="Nadpis1"/>
      </w:pPr>
      <w:r>
        <w:t>Tvorba sekundární tabulky</w:t>
      </w:r>
    </w:p>
    <w:p w14:paraId="4A35E21C" w14:textId="34E2F08B" w:rsidR="00050E38" w:rsidRDefault="00050E38" w:rsidP="00050E38">
      <w:r>
        <w:t>Do sekundární tabulky jsem</w:t>
      </w:r>
      <w:r w:rsidR="00D919D4">
        <w:t xml:space="preserve"> přes join</w:t>
      </w:r>
      <w:r>
        <w:t> tabul</w:t>
      </w:r>
      <w:r w:rsidR="00D919D4">
        <w:t>ek</w:t>
      </w:r>
      <w:r>
        <w:t xml:space="preserve"> economies</w:t>
      </w:r>
      <w:r w:rsidR="00557A50">
        <w:t xml:space="preserve"> </w:t>
      </w:r>
      <w:r w:rsidR="00276514">
        <w:t>a</w:t>
      </w:r>
      <w:r w:rsidR="00557A50">
        <w:t xml:space="preserve"> countries</w:t>
      </w:r>
      <w:r>
        <w:t xml:space="preserve"> zahrnul údaje:</w:t>
      </w:r>
    </w:p>
    <w:p w14:paraId="1B404F86" w14:textId="77CBEE99" w:rsidR="00050E38" w:rsidRDefault="00050E38" w:rsidP="00050E38">
      <w:pPr>
        <w:pStyle w:val="Odstavecseseznamem"/>
        <w:numPr>
          <w:ilvl w:val="0"/>
          <w:numId w:val="14"/>
        </w:numPr>
      </w:pPr>
      <w:r>
        <w:t>Country</w:t>
      </w:r>
    </w:p>
    <w:p w14:paraId="7ABF17C8" w14:textId="050AC38E" w:rsidR="00050E38" w:rsidRDefault="00050E38" w:rsidP="00050E38">
      <w:pPr>
        <w:pStyle w:val="Odstavecseseznamem"/>
        <w:numPr>
          <w:ilvl w:val="0"/>
          <w:numId w:val="14"/>
        </w:numPr>
      </w:pPr>
      <w:r>
        <w:t>Year</w:t>
      </w:r>
    </w:p>
    <w:p w14:paraId="03B603E6" w14:textId="625F675B" w:rsidR="00050E38" w:rsidRDefault="00050E38" w:rsidP="00050E38">
      <w:pPr>
        <w:pStyle w:val="Odstavecseseznamem"/>
        <w:numPr>
          <w:ilvl w:val="0"/>
          <w:numId w:val="14"/>
        </w:numPr>
      </w:pPr>
      <w:r>
        <w:t>Gdp</w:t>
      </w:r>
    </w:p>
    <w:p w14:paraId="5CF9B2AD" w14:textId="3A716380" w:rsidR="00050E38" w:rsidRDefault="00050E38" w:rsidP="00050E38">
      <w:pPr>
        <w:pStyle w:val="Odstavecseseznamem"/>
        <w:numPr>
          <w:ilvl w:val="0"/>
          <w:numId w:val="14"/>
        </w:numPr>
      </w:pPr>
      <w:r>
        <w:t>Gini</w:t>
      </w:r>
    </w:p>
    <w:p w14:paraId="52916769" w14:textId="2480527D" w:rsidR="00050E38" w:rsidRDefault="00050E38" w:rsidP="00050E38">
      <w:pPr>
        <w:pStyle w:val="Odstavecseseznamem"/>
        <w:numPr>
          <w:ilvl w:val="0"/>
          <w:numId w:val="14"/>
        </w:numPr>
      </w:pPr>
      <w:r>
        <w:t>Population</w:t>
      </w:r>
    </w:p>
    <w:p w14:paraId="60B3A706" w14:textId="1D3D858C" w:rsidR="00050E38" w:rsidRDefault="00050E38" w:rsidP="00050E38">
      <w:pPr>
        <w:pStyle w:val="Odstavecseseznamem"/>
        <w:numPr>
          <w:ilvl w:val="0"/>
          <w:numId w:val="14"/>
        </w:numPr>
      </w:pPr>
      <w:r>
        <w:lastRenderedPageBreak/>
        <w:t>Continent</w:t>
      </w:r>
    </w:p>
    <w:p w14:paraId="6EE4EB26" w14:textId="6B313091" w:rsidR="00050E38" w:rsidRPr="00050E38" w:rsidRDefault="003E40C3" w:rsidP="00050E38">
      <w:r>
        <w:t>Data jsem ořízl pouze do období, ve kterém jsou pro ČR dostupné jak informace v czechia_payroll, tak informace v czechia_price</w:t>
      </w:r>
      <w:r w:rsidR="00B900A7">
        <w:t xml:space="preserve"> (intersect atributů year)</w:t>
      </w:r>
    </w:p>
    <w:p w14:paraId="410F6EEF" w14:textId="1DB70364" w:rsidR="007310E3" w:rsidRDefault="00327239" w:rsidP="00327239">
      <w:pPr>
        <w:pStyle w:val="Nadpis1"/>
      </w:pPr>
      <w:r>
        <w:t>Výzkumné otázky</w:t>
      </w:r>
    </w:p>
    <w:p w14:paraId="3E81657E" w14:textId="440A0659" w:rsidR="00327239" w:rsidRDefault="003B2EF9" w:rsidP="003B2EF9">
      <w:pPr>
        <w:pStyle w:val="Nadpis2"/>
      </w:pPr>
      <w:r>
        <w:t>Otázka 1</w:t>
      </w:r>
    </w:p>
    <w:p w14:paraId="50243507" w14:textId="77777777" w:rsidR="006E0F82" w:rsidRDefault="0094288D" w:rsidP="003B2EF9">
      <w:r>
        <w:t>Pro odpověď na otázku, zda v některých oblastech klesají průměrné mzdy jsem si vytáhl sloupce: rok, kód odvětví, název odvětví a průměrná mzda. Dále jsem přidal 2 vypočítané sloupce</w:t>
      </w:r>
      <w:r w:rsidR="006E0F82">
        <w:t>:</w:t>
      </w:r>
    </w:p>
    <w:p w14:paraId="26A09237" w14:textId="343B50C0" w:rsidR="0094288D" w:rsidRDefault="006E0F82" w:rsidP="006E0F82">
      <w:pPr>
        <w:pStyle w:val="Odstavecseseznamem"/>
        <w:numPr>
          <w:ilvl w:val="0"/>
          <w:numId w:val="15"/>
        </w:numPr>
      </w:pPr>
      <w:r>
        <w:t xml:space="preserve">Last_avg value - </w:t>
      </w:r>
      <w:r w:rsidR="009C3F71">
        <w:t xml:space="preserve">pomocí funkce LAG jsem si </w:t>
      </w:r>
      <w:r>
        <w:t>ke každému roku přidal i hodnotu průměrné mzdy v roce předchozím.</w:t>
      </w:r>
    </w:p>
    <w:p w14:paraId="213F1F65" w14:textId="3513FA9D" w:rsidR="006E0F82" w:rsidRDefault="006E0F82" w:rsidP="006E0F82">
      <w:pPr>
        <w:pStyle w:val="Odstavecseseznamem"/>
        <w:numPr>
          <w:ilvl w:val="0"/>
          <w:numId w:val="15"/>
        </w:numPr>
      </w:pPr>
      <w:r>
        <w:t>Trend – v tomto sloupci se zobrazuje informace o tom, zda došlo k poklesu, růstu nebo žádné změně v průměrné mzdě.</w:t>
      </w:r>
    </w:p>
    <w:p w14:paraId="46DFBB8A" w14:textId="2A44E3C4" w:rsidR="00B6693B" w:rsidRDefault="00B6693B" w:rsidP="00B6693B">
      <w:r>
        <w:t xml:space="preserve">Klauzulí where jsem data omezil pouze na type = payroll (údaje o mzdách) </w:t>
      </w:r>
      <w:r w:rsidR="00212476">
        <w:t xml:space="preserve">a category_code is not null (jelikož mě zajímají údaje po jednotlivých </w:t>
      </w:r>
      <w:r w:rsidR="00780F74">
        <w:t>odvětvích</w:t>
      </w:r>
      <w:r w:rsidR="00212476">
        <w:t xml:space="preserve">, pro přehlednost výsledků jsem úhrny </w:t>
      </w:r>
      <w:r w:rsidR="001E064D">
        <w:t>napříč</w:t>
      </w:r>
      <w:r w:rsidR="00212476">
        <w:t xml:space="preserve"> odvětvími odfiltroval)</w:t>
      </w:r>
      <w:r w:rsidR="0097234D">
        <w:t>.</w:t>
      </w:r>
    </w:p>
    <w:p w14:paraId="7B63EEC5" w14:textId="77777777" w:rsidR="002C3CEB" w:rsidRDefault="007C7C99" w:rsidP="007C7C99">
      <w:r>
        <w:t xml:space="preserve">Pro jednoduché zodpovězení otázky je pak možnost si zobrazit pouze řádky, kde došlo k poklesu (trend = down). Pomocí tohoto selectu lze i velmi jedndouše zodpovědět výzkumnou otázku: </w:t>
      </w:r>
    </w:p>
    <w:p w14:paraId="014D5FED" w14:textId="3333F72F" w:rsidR="002C3CEB" w:rsidRDefault="002C3CEB" w:rsidP="002C3CEB">
      <w:pPr>
        <w:pStyle w:val="Nadpis3"/>
      </w:pPr>
      <w:r>
        <w:t>Odpověď na otázku č.1</w:t>
      </w:r>
    </w:p>
    <w:p w14:paraId="5CCC2147" w14:textId="43CBECEF" w:rsidR="007C7C99" w:rsidRDefault="007C7C99" w:rsidP="007C7C99">
      <w:r>
        <w:t>Průměrné mzdy ve všech odvětvích nerostou. Lze najít i taková odvětví, kde došlo k meziročnímu poklesu.</w:t>
      </w:r>
    </w:p>
    <w:p w14:paraId="3FF6CE53" w14:textId="3EACCB17" w:rsidR="001C06C2" w:rsidRDefault="001C06C2" w:rsidP="007C7C99">
      <w:r>
        <w:t>Pokud bychom se ale na vývoj mezd podívali s větším odstupem (delším časovým horizontem), situace se změní, což nám zobrazuje poslední select. Ten porovnává vývoj mezd nikoliv meziročn</w:t>
      </w:r>
      <w:r w:rsidR="00D51981">
        <w:t>ě</w:t>
      </w:r>
      <w:r>
        <w:t>, ale za posledních 5 let. Jelikož na časovém horizontu 5 let</w:t>
      </w:r>
      <w:r w:rsidR="00D51981">
        <w:t xml:space="preserve"> se nám nevrátí žádný řádek, kde by trend = down, lze odpověď na otázku 1 trochu upravit:</w:t>
      </w:r>
    </w:p>
    <w:p w14:paraId="180BCC41" w14:textId="6F1CCAA4" w:rsidR="00D51981" w:rsidRDefault="00D51981" w:rsidP="007C7C99">
      <w:r>
        <w:t>Došlo k několika případům, kdy mzdy v daném odvětví meziročně poklesly. Nicméně při delším sledovaném období (5 let), lze říci, že mzdy ve všech odvětvích rostou.</w:t>
      </w:r>
    </w:p>
    <w:p w14:paraId="3B250D76" w14:textId="6355E61B" w:rsidR="007E2FFD" w:rsidRDefault="007E2FFD" w:rsidP="007E2FFD">
      <w:pPr>
        <w:pStyle w:val="Nadpis2"/>
      </w:pPr>
      <w:r>
        <w:t>Otázka 2</w:t>
      </w:r>
    </w:p>
    <w:p w14:paraId="2579E6B3" w14:textId="7BE419EF" w:rsidR="002B7AAB" w:rsidRDefault="002B7AAB" w:rsidP="002B7AAB">
      <w:r>
        <w:t>Zde jsem si potřeboval připravit průměrný plat, název komodity a cenu komodity po jednotlivých letech (řádcích)</w:t>
      </w:r>
      <w:r w:rsidR="00CD0423">
        <w:t>.</w:t>
      </w:r>
      <w:r w:rsidR="008F6806">
        <w:t xml:space="preserve"> Využil jsem k tomu možnost joinu na tutéž tabulku – a to na základě roku. Nejprve si beru rok a průměrnou mzdu, joinem si k tomu přidávám do kombinace název a cenu komodity. </w:t>
      </w:r>
    </w:p>
    <w:p w14:paraId="0F118438" w14:textId="278BDA84" w:rsidR="008F6806" w:rsidRDefault="008F6806" w:rsidP="002B7AAB">
      <w:r>
        <w:t>Pro každý řádek pak prostým dělením počítám</w:t>
      </w:r>
      <w:r w:rsidR="008362EE">
        <w:t xml:space="preserve"> (sloupec amount_buy)</w:t>
      </w:r>
      <w:r>
        <w:t>, kolik které komodity bylo možné v daném roce za průměrný plat nakoupit.</w:t>
      </w:r>
    </w:p>
    <w:p w14:paraId="195A45FA" w14:textId="5B39B880" w:rsidR="003424E0" w:rsidRDefault="003424E0" w:rsidP="002B7AAB">
      <w:r>
        <w:t>Jelikož nás v otázce zajímá jen první a poslední rok (pro která jsou data), nachystal jsem si nalezení správného roku do klauzule WITH. Nejprve si v </w:t>
      </w:r>
      <w:r>
        <w:rPr>
          <w:i/>
          <w:iCs/>
        </w:rPr>
        <w:t>dataset</w:t>
      </w:r>
      <w:r>
        <w:t xml:space="preserve"> vyfiltruji všechna data. V CT</w:t>
      </w:r>
      <w:r w:rsidR="009348B7">
        <w:t>E</w:t>
      </w:r>
      <w:r>
        <w:t xml:space="preserve"> části </w:t>
      </w:r>
      <w:r>
        <w:rPr>
          <w:i/>
          <w:iCs/>
        </w:rPr>
        <w:t>years</w:t>
      </w:r>
      <w:r>
        <w:t xml:space="preserve"> si pomocí UNION spojím první a poslední rok. To pak využívám v hlavním selectu</w:t>
      </w:r>
      <w:r w:rsidR="000E1C21">
        <w:t xml:space="preserve"> (where year in…)</w:t>
      </w:r>
      <w:r>
        <w:t xml:space="preserve">. </w:t>
      </w:r>
    </w:p>
    <w:p w14:paraId="3E3EB321" w14:textId="780AB492" w:rsidR="002C3CEB" w:rsidRDefault="002C3CEB" w:rsidP="002C3CEB">
      <w:pPr>
        <w:pStyle w:val="Nadpis3"/>
      </w:pPr>
      <w:r>
        <w:t>Odpověď na otázku č.2</w:t>
      </w:r>
    </w:p>
    <w:p w14:paraId="16E9337B" w14:textId="1693F8EC" w:rsidR="002C3CEB" w:rsidRPr="002C3CEB" w:rsidRDefault="002C3CEB" w:rsidP="002C3CEB">
      <w:r>
        <w:t>Z výsledných dat je patrné, že v roce 2006 byla průměrná mzda 19 536 Kč. Za to si bylo možné koupit 1</w:t>
      </w:r>
      <w:r w:rsidR="00E25D5D">
        <w:t xml:space="preserve"> </w:t>
      </w:r>
      <w:r>
        <w:t xml:space="preserve">221 </w:t>
      </w:r>
      <w:r w:rsidR="00E25D5D">
        <w:t>kg chleba (16 Kč/kg) či 1 395 litrů mléka (14 Kč/l). V roce 2018 se (čistě v tomto ohledu) životní situace zlepšila – za 32 043 Kč bylo možné si koupit 1 335 kg chleba (24 Kč/kg) nebo 1 602 litrů mléka (20 Kč/l)</w:t>
      </w:r>
    </w:p>
    <w:p w14:paraId="43B7A325" w14:textId="27C603DF" w:rsidR="00EE0A34" w:rsidRDefault="00EE0A34" w:rsidP="00EE0A34">
      <w:pPr>
        <w:pStyle w:val="Nadpis2"/>
      </w:pPr>
      <w:r>
        <w:lastRenderedPageBreak/>
        <w:t>Otázka 3</w:t>
      </w:r>
    </w:p>
    <w:p w14:paraId="3871AC99" w14:textId="1A6FC0F7" w:rsidR="006F3FE8" w:rsidRDefault="003A719A" w:rsidP="006F3FE8">
      <w:r>
        <w:t>Pro zjištění, která kategorie nejpomaleji zdražuje, jsem si vypočítal průměrný roční rozdíl ceny</w:t>
      </w:r>
      <w:r w:rsidR="00981594">
        <w:t xml:space="preserve"> v procentech.</w:t>
      </w:r>
      <w:r w:rsidR="00DE03AE">
        <w:t xml:space="preserve"> Ve vnořeném selectu jsem si nejprve</w:t>
      </w:r>
      <w:r w:rsidR="00655CA7">
        <w:t xml:space="preserve"> </w:t>
      </w:r>
      <w:r w:rsidR="00D26197">
        <w:t>nalezl kód + název kategorie, rok a průměrnou cenu</w:t>
      </w:r>
      <w:r w:rsidR="00810733">
        <w:t>.</w:t>
      </w:r>
      <w:r w:rsidR="00101DB0">
        <w:t xml:space="preserve"> K těmto sloupcům jsem přidal 2 vypočítané:</w:t>
      </w:r>
    </w:p>
    <w:p w14:paraId="645269CE" w14:textId="115CE571" w:rsidR="00101DB0" w:rsidRDefault="00101DB0" w:rsidP="00101DB0">
      <w:pPr>
        <w:pStyle w:val="Odstavecseseznamem"/>
        <w:numPr>
          <w:ilvl w:val="0"/>
          <w:numId w:val="16"/>
        </w:numPr>
      </w:pPr>
      <w:r w:rsidRPr="00101DB0">
        <w:t>avg_value_last_year</w:t>
      </w:r>
      <w:r>
        <w:t xml:space="preserve"> - Pomocí funkce LAG jsem si vypsal průměrnou cenu minulý rok.</w:t>
      </w:r>
    </w:p>
    <w:p w14:paraId="36CF20B4" w14:textId="2F51AA3E" w:rsidR="006D2CD5" w:rsidRDefault="00101DB0" w:rsidP="006D2CD5">
      <w:pPr>
        <w:pStyle w:val="Odstavecseseznamem"/>
        <w:numPr>
          <w:ilvl w:val="0"/>
          <w:numId w:val="16"/>
        </w:numPr>
      </w:pPr>
      <w:r w:rsidRPr="00101DB0">
        <w:t>difference_percent</w:t>
      </w:r>
      <w:r>
        <w:t xml:space="preserve"> – meziroční změna ceny v</w:t>
      </w:r>
      <w:r w:rsidR="006D2CD5">
        <w:t> </w:t>
      </w:r>
      <w:r>
        <w:t>procentech</w:t>
      </w:r>
    </w:p>
    <w:p w14:paraId="1E5D15F8" w14:textId="0DDC0D27" w:rsidR="009F444D" w:rsidRDefault="002F6782" w:rsidP="006D2CD5">
      <w:r>
        <w:t xml:space="preserve">Ve vnějším selectu pak už jen z hodnot </w:t>
      </w:r>
      <w:r w:rsidRPr="002F6782">
        <w:t>difference_percent</w:t>
      </w:r>
      <w:r>
        <w:t xml:space="preserve"> počítám celkový průměr, abych zjistil, která kategorie rostla nejpomaleji.</w:t>
      </w:r>
      <w:r w:rsidR="006825C9">
        <w:t xml:space="preserve"> Ve výsledcích s objevují i kategorie se zápornou hodnotou (v průměru zlevnily). Ty jsem pak případně (</w:t>
      </w:r>
      <w:r w:rsidR="00895412">
        <w:t xml:space="preserve">select </w:t>
      </w:r>
      <w:r w:rsidR="006825C9">
        <w:t>od řádku 22)</w:t>
      </w:r>
      <w:r w:rsidR="00370946">
        <w:t xml:space="preserve"> pomocí klauzule HAVING</w:t>
      </w:r>
      <w:r w:rsidR="006825C9">
        <w:t xml:space="preserve"> odfiltroval.</w:t>
      </w:r>
    </w:p>
    <w:p w14:paraId="452671E3" w14:textId="0C80AE6B" w:rsidR="00F81E67" w:rsidRDefault="00F81E67" w:rsidP="00F81E67">
      <w:pPr>
        <w:pStyle w:val="Nadpis3"/>
      </w:pPr>
      <w:r>
        <w:t>Odpověď na otázku č.3</w:t>
      </w:r>
    </w:p>
    <w:p w14:paraId="5B80C90F" w14:textId="31EAD501" w:rsidR="00F81E67" w:rsidRPr="00F81E67" w:rsidRDefault="00C917C4" w:rsidP="00F81E67">
      <w:r>
        <w:t xml:space="preserve">Z výsledných dat vyplývá, že nejpomaleji zdražující kategorie </w:t>
      </w:r>
      <w:r>
        <w:t>(s přesností na 2 desetinná místa)</w:t>
      </w:r>
      <w:r>
        <w:t xml:space="preserve"> jsou hned 2. Jedná se o „Vepřová pečeně s kostí“ a „Banány žluté“. V průměru zdražují o 0,92 % za rok.</w:t>
      </w:r>
    </w:p>
    <w:p w14:paraId="368CF128" w14:textId="25EE8FBB" w:rsidR="002C3868" w:rsidRDefault="00D16325" w:rsidP="00D16325">
      <w:pPr>
        <w:pStyle w:val="Nadpis2"/>
      </w:pPr>
      <w:r>
        <w:t>Otázka 4</w:t>
      </w:r>
    </w:p>
    <w:p w14:paraId="7CF4656D" w14:textId="77777777" w:rsidR="009348B7" w:rsidRDefault="00F0684C" w:rsidP="00A4321E">
      <w:r>
        <w:t>Pro zodpovězení této otázky jsem si potřeboval dát do souvislostí (po jednotlivých letech) údaj o meziroční změně mezd a meziroční změně cen potravin.</w:t>
      </w:r>
    </w:p>
    <w:p w14:paraId="27F58B5D" w14:textId="310D9012" w:rsidR="00A4321E" w:rsidRDefault="009348B7" w:rsidP="00A4321E">
      <w:r>
        <w:t>Pomocí CTE</w:t>
      </w:r>
      <w:r w:rsidR="00F0684C">
        <w:t xml:space="preserve"> </w:t>
      </w:r>
      <w:r>
        <w:t>jsem</w:t>
      </w:r>
      <w:r w:rsidR="00BB58E6">
        <w:t xml:space="preserve"> spočítal</w:t>
      </w:r>
      <w:r>
        <w:t>:</w:t>
      </w:r>
    </w:p>
    <w:p w14:paraId="35EC89AC" w14:textId="11188CC7" w:rsidR="009348B7" w:rsidRDefault="009348B7" w:rsidP="009348B7">
      <w:pPr>
        <w:pStyle w:val="Odstavecseseznamem"/>
        <w:numPr>
          <w:ilvl w:val="0"/>
          <w:numId w:val="17"/>
        </w:numPr>
      </w:pPr>
      <w:r>
        <w:t xml:space="preserve">Price_to_year – meziroční </w:t>
      </w:r>
      <w:r w:rsidR="00DF0DE5">
        <w:t xml:space="preserve">procentní </w:t>
      </w:r>
      <w:r>
        <w:t>změna cen potravin dle jednotlivých kategorií</w:t>
      </w:r>
    </w:p>
    <w:p w14:paraId="0527DD03" w14:textId="404CDB12" w:rsidR="009348B7" w:rsidRDefault="009348B7" w:rsidP="009348B7">
      <w:pPr>
        <w:pStyle w:val="Odstavecseseznamem"/>
        <w:numPr>
          <w:ilvl w:val="0"/>
          <w:numId w:val="17"/>
        </w:numPr>
      </w:pPr>
      <w:r>
        <w:t xml:space="preserve">Avg_price_year_to_year </w:t>
      </w:r>
      <w:r w:rsidR="003252A3">
        <w:t>–</w:t>
      </w:r>
      <w:r>
        <w:t xml:space="preserve"> </w:t>
      </w:r>
      <w:r w:rsidR="003252A3">
        <w:t>průměrná meziroční</w:t>
      </w:r>
      <w:r w:rsidR="00DF0DE5">
        <w:t xml:space="preserve"> procentní</w:t>
      </w:r>
      <w:r w:rsidR="003252A3">
        <w:t xml:space="preserve"> změna (průměr meziročních změn cen jednotlivých kategorií)</w:t>
      </w:r>
    </w:p>
    <w:p w14:paraId="1C3759C3" w14:textId="2F354D81" w:rsidR="008E05AB" w:rsidRDefault="007A5EE5" w:rsidP="00446F28">
      <w:pPr>
        <w:pStyle w:val="Odstavecseseznamem"/>
        <w:numPr>
          <w:ilvl w:val="0"/>
          <w:numId w:val="17"/>
        </w:numPr>
      </w:pPr>
      <w:r w:rsidRPr="007A5EE5">
        <w:t>payroll_year_to_year</w:t>
      </w:r>
      <w:r>
        <w:t xml:space="preserve"> </w:t>
      </w:r>
      <w:r w:rsidR="003347DE">
        <w:t>–</w:t>
      </w:r>
      <w:r>
        <w:t xml:space="preserve"> </w:t>
      </w:r>
      <w:r w:rsidR="003347DE">
        <w:t>meziroční procentní změna mezd dle odvětví. Zde jsem akorát odfiltroval celorepublikové průměry (category code is not null). Varianta by byla uvažovat právě jen republikové průměry, které jsou v primární tabulce též zahrnuté</w:t>
      </w:r>
    </w:p>
    <w:p w14:paraId="16AD409D" w14:textId="28563454" w:rsidR="003347DE" w:rsidRDefault="003347DE" w:rsidP="00446F28">
      <w:pPr>
        <w:pStyle w:val="Odstavecseseznamem"/>
        <w:numPr>
          <w:ilvl w:val="0"/>
          <w:numId w:val="17"/>
        </w:numPr>
      </w:pPr>
      <w:r w:rsidRPr="003347DE">
        <w:t>avg_payroll_year_to_year</w:t>
      </w:r>
      <w:r>
        <w:t xml:space="preserve"> – průměrná meziroční změna mezd</w:t>
      </w:r>
    </w:p>
    <w:p w14:paraId="33BA0FC1" w14:textId="3BC34A57" w:rsidR="00E22F34" w:rsidRDefault="00E22F34" w:rsidP="00446F28">
      <w:pPr>
        <w:pStyle w:val="Odstavecseseznamem"/>
        <w:numPr>
          <w:ilvl w:val="0"/>
          <w:numId w:val="17"/>
        </w:numPr>
      </w:pPr>
      <w:r w:rsidRPr="00E22F34">
        <w:t>price_payroll_difference</w:t>
      </w:r>
      <w:r>
        <w:t xml:space="preserve"> – zde už po jednotlivých letech</w:t>
      </w:r>
      <w:r w:rsidR="00E046B4">
        <w:t xml:space="preserve"> do sloupce price_payroll_difference</w:t>
      </w:r>
      <w:r>
        <w:t xml:space="preserve"> vracím rozdíl</w:t>
      </w:r>
      <w:r w:rsidR="00E046B4">
        <w:t xml:space="preserve"> </w:t>
      </w:r>
      <w:r w:rsidR="005E6E5B">
        <w:t xml:space="preserve">procentních změn </w:t>
      </w:r>
      <w:r w:rsidR="00E046B4">
        <w:t>průměrných cen a mezd</w:t>
      </w:r>
      <w:r w:rsidR="00115654">
        <w:t>..</w:t>
      </w:r>
    </w:p>
    <w:p w14:paraId="46439675" w14:textId="5AB6F494" w:rsidR="00115654" w:rsidRDefault="00115654" w:rsidP="00115654">
      <w:pPr>
        <w:ind w:left="360"/>
      </w:pPr>
      <w:r>
        <w:t>Finální select pak už jen nalezne všechny rozdíly, které jsou větší  než 10</w:t>
      </w:r>
      <w:r w:rsidR="009C2606">
        <w:t>.</w:t>
      </w:r>
    </w:p>
    <w:p w14:paraId="22DE4716" w14:textId="5BE4D7C6" w:rsidR="00D61A85" w:rsidRDefault="00D61A85" w:rsidP="00D61A85">
      <w:pPr>
        <w:pStyle w:val="Nadpis3"/>
      </w:pPr>
      <w:r>
        <w:t>Odpověď na otázku č.4</w:t>
      </w:r>
    </w:p>
    <w:p w14:paraId="5003E639" w14:textId="1B025C50" w:rsidR="00D61A85" w:rsidRPr="00D61A85" w:rsidRDefault="006B17C7" w:rsidP="00D61A85">
      <w:r>
        <w:t>Po spuštění dotazu vidíme, že se mezi výsledky neobjevil ani jeden řádek. Z toho tedy vyplývá, že se v žádném ze sledovaných roků nestalo, že by ceny potravin vzrostly o více než 10 % ve srovnání s růstem mezd.</w:t>
      </w:r>
    </w:p>
    <w:p w14:paraId="6BFFAE3C" w14:textId="1CA35875" w:rsidR="00EA7024" w:rsidRDefault="00EA7024" w:rsidP="00EA7024">
      <w:pPr>
        <w:pStyle w:val="Nadpis2"/>
      </w:pPr>
      <w:r>
        <w:t>Otázka 5</w:t>
      </w:r>
    </w:p>
    <w:p w14:paraId="3A05B10B" w14:textId="56CBEF12" w:rsidR="005A5AB6" w:rsidRDefault="005F333A" w:rsidP="00613219">
      <w:r>
        <w:t>Podklady pro tuto otázku se ve velké míře podobají podkladům v otázce č.4. Jen je potřeba je rozšířit o podklady s meziroční změnou HDP.</w:t>
      </w:r>
      <w:r w:rsidR="005A5AB6">
        <w:t xml:space="preserve"> </w:t>
      </w:r>
    </w:p>
    <w:p w14:paraId="45E414DB" w14:textId="579B7CF8" w:rsidR="005A5AB6" w:rsidRDefault="005A5AB6" w:rsidP="00613219">
      <w:r>
        <w:t xml:space="preserve">K tabulkám </w:t>
      </w:r>
      <w:r w:rsidRPr="005A5AB6">
        <w:t>CTE price_year_to_year, avg_price_year_to_year, payroll_year_to_year, avg_payroll_year_to_year jsem přidal avg_gdp_year_to_year, kde</w:t>
      </w:r>
      <w:r>
        <w:t xml:space="preserve"> ve sloupci year_to_year_percent počítám meziroční změnu HDP.</w:t>
      </w:r>
    </w:p>
    <w:p w14:paraId="0392F14A" w14:textId="49F57104" w:rsidR="005A5AB6" w:rsidRDefault="005A5AB6" w:rsidP="00613219">
      <w:r>
        <w:t>Vše si pak pomocí joinu těchto tabulek vrátím na jednotlivé řádky po jednotlivých letech. Zde už lze zkoumat</w:t>
      </w:r>
      <w:r w:rsidR="00EC04A5">
        <w:t xml:space="preserve"> jak změna HDP ovlivní změny cen/mezd.</w:t>
      </w:r>
    </w:p>
    <w:p w14:paraId="5CD59574" w14:textId="406F4257" w:rsidR="008110A5" w:rsidRDefault="008110A5" w:rsidP="008110A5">
      <w:pPr>
        <w:pStyle w:val="Nadpis3"/>
      </w:pPr>
      <w:r>
        <w:lastRenderedPageBreak/>
        <w:t>Odpověď na otázku č.5</w:t>
      </w:r>
    </w:p>
    <w:p w14:paraId="4191AF83" w14:textId="649B4B9D" w:rsidR="008110A5" w:rsidRDefault="00B759BC" w:rsidP="008110A5">
      <w:r>
        <w:t>Z výsledků žádná přímá vazba mezi změnami HDP a mezd či cen potravin nevyplývá. Například v letech 2007 a 2008 vzrostly společně všechny 3 sledované veličiny. V roce 2009 pak při poklesu cen pokleslo i HDP. Nicméně se nejedná o pravidlo, ze kterého by šly dělat</w:t>
      </w:r>
      <w:r w:rsidR="008243BD">
        <w:t xml:space="preserve"> nějaké</w:t>
      </w:r>
      <w:r>
        <w:t xml:space="preserve"> závěry, neboť například už v roce 2012 došlo opět k velkému růstu cen, avšak HDP naproti tomu dokonce pokleslo.</w:t>
      </w:r>
    </w:p>
    <w:p w14:paraId="6F8FEDD4" w14:textId="0DE4E88D" w:rsidR="00B37237" w:rsidRPr="008110A5" w:rsidRDefault="00B37237" w:rsidP="008110A5">
      <w:r>
        <w:t>Podobně například roky 2015 a 2017. V roce 2015 poklesly ceny a platy pomalu rostly. HDP přitom jevilo stejný růst jako v roce 2017, ve kterém ale ceny a platy rostly mnohem rychleji.</w:t>
      </w:r>
    </w:p>
    <w:sectPr w:rsidR="00B37237" w:rsidRPr="008110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917"/>
    <w:multiLevelType w:val="multilevel"/>
    <w:tmpl w:val="D3A86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44F72"/>
    <w:multiLevelType w:val="multilevel"/>
    <w:tmpl w:val="F6DA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7621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D210AA"/>
    <w:multiLevelType w:val="hybridMultilevel"/>
    <w:tmpl w:val="E91206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D7779"/>
    <w:multiLevelType w:val="hybridMultilevel"/>
    <w:tmpl w:val="44783C8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32A6B"/>
    <w:multiLevelType w:val="multilevel"/>
    <w:tmpl w:val="0EF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5057BC"/>
    <w:multiLevelType w:val="multilevel"/>
    <w:tmpl w:val="1194D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BC1DA8"/>
    <w:multiLevelType w:val="hybridMultilevel"/>
    <w:tmpl w:val="D3A616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2739B"/>
    <w:multiLevelType w:val="multilevel"/>
    <w:tmpl w:val="9050D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AE1C66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513D4E5D"/>
    <w:multiLevelType w:val="hybridMultilevel"/>
    <w:tmpl w:val="F73E8AB0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EC060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0944BDD"/>
    <w:multiLevelType w:val="hybridMultilevel"/>
    <w:tmpl w:val="323465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4B0586"/>
    <w:multiLevelType w:val="hybridMultilevel"/>
    <w:tmpl w:val="0B1A67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A7D46"/>
    <w:multiLevelType w:val="hybridMultilevel"/>
    <w:tmpl w:val="7256EA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38421A"/>
    <w:multiLevelType w:val="hybridMultilevel"/>
    <w:tmpl w:val="32F40D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E11F1D"/>
    <w:multiLevelType w:val="hybridMultilevel"/>
    <w:tmpl w:val="846CBC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23786">
    <w:abstractNumId w:val="4"/>
  </w:num>
  <w:num w:numId="2" w16cid:durableId="209919588">
    <w:abstractNumId w:val="0"/>
  </w:num>
  <w:num w:numId="3" w16cid:durableId="888034029">
    <w:abstractNumId w:val="5"/>
  </w:num>
  <w:num w:numId="4" w16cid:durableId="1750688518">
    <w:abstractNumId w:val="1"/>
  </w:num>
  <w:num w:numId="5" w16cid:durableId="1212380946">
    <w:abstractNumId w:val="6"/>
  </w:num>
  <w:num w:numId="6" w16cid:durableId="902762964">
    <w:abstractNumId w:val="8"/>
  </w:num>
  <w:num w:numId="7" w16cid:durableId="601030908">
    <w:abstractNumId w:val="16"/>
  </w:num>
  <w:num w:numId="8" w16cid:durableId="1252658602">
    <w:abstractNumId w:val="14"/>
  </w:num>
  <w:num w:numId="9" w16cid:durableId="1853102600">
    <w:abstractNumId w:val="9"/>
  </w:num>
  <w:num w:numId="10" w16cid:durableId="1338341227">
    <w:abstractNumId w:val="2"/>
  </w:num>
  <w:num w:numId="11" w16cid:durableId="248933312">
    <w:abstractNumId w:val="11"/>
  </w:num>
  <w:num w:numId="12" w16cid:durableId="195895680">
    <w:abstractNumId w:val="12"/>
  </w:num>
  <w:num w:numId="13" w16cid:durableId="911083552">
    <w:abstractNumId w:val="10"/>
  </w:num>
  <w:num w:numId="14" w16cid:durableId="642393602">
    <w:abstractNumId w:val="13"/>
  </w:num>
  <w:num w:numId="15" w16cid:durableId="1978804556">
    <w:abstractNumId w:val="15"/>
  </w:num>
  <w:num w:numId="16" w16cid:durableId="1545215038">
    <w:abstractNumId w:val="7"/>
  </w:num>
  <w:num w:numId="17" w16cid:durableId="10296445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8E4"/>
    <w:rsid w:val="00034DCA"/>
    <w:rsid w:val="00050E38"/>
    <w:rsid w:val="000E1C21"/>
    <w:rsid w:val="00101DB0"/>
    <w:rsid w:val="001105BD"/>
    <w:rsid w:val="00115654"/>
    <w:rsid w:val="001446AA"/>
    <w:rsid w:val="001614A0"/>
    <w:rsid w:val="0018435C"/>
    <w:rsid w:val="00186F03"/>
    <w:rsid w:val="00194419"/>
    <w:rsid w:val="001A258D"/>
    <w:rsid w:val="001C06C2"/>
    <w:rsid w:val="001D2480"/>
    <w:rsid w:val="001E064D"/>
    <w:rsid w:val="00212476"/>
    <w:rsid w:val="00235BF0"/>
    <w:rsid w:val="00242D93"/>
    <w:rsid w:val="00276514"/>
    <w:rsid w:val="00297358"/>
    <w:rsid w:val="002B7AAB"/>
    <w:rsid w:val="002C3868"/>
    <w:rsid w:val="002C3CEB"/>
    <w:rsid w:val="002D2010"/>
    <w:rsid w:val="002E03BF"/>
    <w:rsid w:val="002F6782"/>
    <w:rsid w:val="00320485"/>
    <w:rsid w:val="003252A3"/>
    <w:rsid w:val="003267C2"/>
    <w:rsid w:val="00327239"/>
    <w:rsid w:val="003347DE"/>
    <w:rsid w:val="003424E0"/>
    <w:rsid w:val="003541FE"/>
    <w:rsid w:val="00370946"/>
    <w:rsid w:val="00373731"/>
    <w:rsid w:val="00374076"/>
    <w:rsid w:val="00384965"/>
    <w:rsid w:val="00384E4F"/>
    <w:rsid w:val="003A585C"/>
    <w:rsid w:val="003A719A"/>
    <w:rsid w:val="003B2EF9"/>
    <w:rsid w:val="003B68C1"/>
    <w:rsid w:val="003C6CD4"/>
    <w:rsid w:val="003D5E06"/>
    <w:rsid w:val="003E40C3"/>
    <w:rsid w:val="003E5EAF"/>
    <w:rsid w:val="003F7E96"/>
    <w:rsid w:val="004067CC"/>
    <w:rsid w:val="0045109F"/>
    <w:rsid w:val="00453534"/>
    <w:rsid w:val="00457385"/>
    <w:rsid w:val="00480660"/>
    <w:rsid w:val="00485B52"/>
    <w:rsid w:val="004A1706"/>
    <w:rsid w:val="004B7DBA"/>
    <w:rsid w:val="004C24CD"/>
    <w:rsid w:val="004C5083"/>
    <w:rsid w:val="004E0C7F"/>
    <w:rsid w:val="00543DAD"/>
    <w:rsid w:val="005464AE"/>
    <w:rsid w:val="00555702"/>
    <w:rsid w:val="0055713C"/>
    <w:rsid w:val="00557A50"/>
    <w:rsid w:val="005A5AB6"/>
    <w:rsid w:val="005C56C5"/>
    <w:rsid w:val="005E6E5B"/>
    <w:rsid w:val="005F0491"/>
    <w:rsid w:val="005F333A"/>
    <w:rsid w:val="00613219"/>
    <w:rsid w:val="00624675"/>
    <w:rsid w:val="00635B28"/>
    <w:rsid w:val="0064758B"/>
    <w:rsid w:val="00655CA7"/>
    <w:rsid w:val="006825C9"/>
    <w:rsid w:val="006B17C7"/>
    <w:rsid w:val="006C14EF"/>
    <w:rsid w:val="006D2CD5"/>
    <w:rsid w:val="006E0F82"/>
    <w:rsid w:val="006F3FE8"/>
    <w:rsid w:val="00716693"/>
    <w:rsid w:val="00723E61"/>
    <w:rsid w:val="007310E3"/>
    <w:rsid w:val="0076637C"/>
    <w:rsid w:val="0076670D"/>
    <w:rsid w:val="00780F74"/>
    <w:rsid w:val="00792B2E"/>
    <w:rsid w:val="00794218"/>
    <w:rsid w:val="00795ACF"/>
    <w:rsid w:val="007A072A"/>
    <w:rsid w:val="007A5EE5"/>
    <w:rsid w:val="007B5DFA"/>
    <w:rsid w:val="007C7C99"/>
    <w:rsid w:val="007E1B96"/>
    <w:rsid w:val="007E2FFD"/>
    <w:rsid w:val="008013D7"/>
    <w:rsid w:val="00803EE7"/>
    <w:rsid w:val="00810733"/>
    <w:rsid w:val="008110A5"/>
    <w:rsid w:val="00815EE8"/>
    <w:rsid w:val="008243BD"/>
    <w:rsid w:val="008362EE"/>
    <w:rsid w:val="008430F4"/>
    <w:rsid w:val="00863A72"/>
    <w:rsid w:val="008650D9"/>
    <w:rsid w:val="00867B57"/>
    <w:rsid w:val="00881802"/>
    <w:rsid w:val="00895412"/>
    <w:rsid w:val="008D1987"/>
    <w:rsid w:val="008E05AB"/>
    <w:rsid w:val="008F6806"/>
    <w:rsid w:val="009348B7"/>
    <w:rsid w:val="0094288D"/>
    <w:rsid w:val="009561CA"/>
    <w:rsid w:val="009716F6"/>
    <w:rsid w:val="0097234D"/>
    <w:rsid w:val="00976494"/>
    <w:rsid w:val="00981594"/>
    <w:rsid w:val="0098413F"/>
    <w:rsid w:val="009970C5"/>
    <w:rsid w:val="009C2606"/>
    <w:rsid w:val="009C3F71"/>
    <w:rsid w:val="009F0FDD"/>
    <w:rsid w:val="009F444D"/>
    <w:rsid w:val="00A0775C"/>
    <w:rsid w:val="00A1004F"/>
    <w:rsid w:val="00A10D80"/>
    <w:rsid w:val="00A23210"/>
    <w:rsid w:val="00A4321E"/>
    <w:rsid w:val="00A848DD"/>
    <w:rsid w:val="00A90159"/>
    <w:rsid w:val="00AA4A55"/>
    <w:rsid w:val="00AB086A"/>
    <w:rsid w:val="00AB5D5E"/>
    <w:rsid w:val="00AE3B0D"/>
    <w:rsid w:val="00B00F1E"/>
    <w:rsid w:val="00B13D6D"/>
    <w:rsid w:val="00B31778"/>
    <w:rsid w:val="00B37237"/>
    <w:rsid w:val="00B568B5"/>
    <w:rsid w:val="00B645BE"/>
    <w:rsid w:val="00B6693B"/>
    <w:rsid w:val="00B74AC9"/>
    <w:rsid w:val="00B759BC"/>
    <w:rsid w:val="00B900A7"/>
    <w:rsid w:val="00B97449"/>
    <w:rsid w:val="00BA340C"/>
    <w:rsid w:val="00BA40EA"/>
    <w:rsid w:val="00BB58E6"/>
    <w:rsid w:val="00BF1658"/>
    <w:rsid w:val="00BF29BB"/>
    <w:rsid w:val="00BF3D1F"/>
    <w:rsid w:val="00BF535A"/>
    <w:rsid w:val="00C00FB0"/>
    <w:rsid w:val="00C12281"/>
    <w:rsid w:val="00C2455B"/>
    <w:rsid w:val="00C261BE"/>
    <w:rsid w:val="00C44408"/>
    <w:rsid w:val="00C917C4"/>
    <w:rsid w:val="00CA33B0"/>
    <w:rsid w:val="00CC53A3"/>
    <w:rsid w:val="00CD0423"/>
    <w:rsid w:val="00D16325"/>
    <w:rsid w:val="00D26197"/>
    <w:rsid w:val="00D51981"/>
    <w:rsid w:val="00D51B29"/>
    <w:rsid w:val="00D61A85"/>
    <w:rsid w:val="00D80257"/>
    <w:rsid w:val="00D8688B"/>
    <w:rsid w:val="00D919D4"/>
    <w:rsid w:val="00D9709D"/>
    <w:rsid w:val="00DD0185"/>
    <w:rsid w:val="00DD0D28"/>
    <w:rsid w:val="00DE03AE"/>
    <w:rsid w:val="00DF0323"/>
    <w:rsid w:val="00DF0DE5"/>
    <w:rsid w:val="00E046B4"/>
    <w:rsid w:val="00E22F34"/>
    <w:rsid w:val="00E25D5D"/>
    <w:rsid w:val="00E32529"/>
    <w:rsid w:val="00E35F49"/>
    <w:rsid w:val="00E53804"/>
    <w:rsid w:val="00E822AA"/>
    <w:rsid w:val="00E910B4"/>
    <w:rsid w:val="00EA0076"/>
    <w:rsid w:val="00EA5A4C"/>
    <w:rsid w:val="00EA7024"/>
    <w:rsid w:val="00EC04A5"/>
    <w:rsid w:val="00EE0A34"/>
    <w:rsid w:val="00F0684C"/>
    <w:rsid w:val="00F15358"/>
    <w:rsid w:val="00F17BAB"/>
    <w:rsid w:val="00F448E4"/>
    <w:rsid w:val="00F81E67"/>
    <w:rsid w:val="00FA077B"/>
    <w:rsid w:val="00FB7B21"/>
    <w:rsid w:val="00FC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7C3A6"/>
  <w15:chartTrackingRefBased/>
  <w15:docId w15:val="{791F1653-4623-43B7-BD46-FA52F77A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10D80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10D80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10D80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74AC9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74AC9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74AC9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74AC9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74AC9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74AC9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B5DFA"/>
    <w:pPr>
      <w:ind w:left="720"/>
      <w:contextualSpacing/>
    </w:pPr>
  </w:style>
  <w:style w:type="table" w:styleId="Mkatabulky">
    <w:name w:val="Table Grid"/>
    <w:basedOn w:val="Normlntabulka"/>
    <w:uiPriority w:val="39"/>
    <w:rsid w:val="00AB5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A10D80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10D80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A10D80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74A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74AC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74AC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74AC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74A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74A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8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1488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Gábrle</dc:creator>
  <cp:keywords/>
  <dc:description/>
  <cp:lastModifiedBy>Michal Gábrle</cp:lastModifiedBy>
  <cp:revision>227</cp:revision>
  <dcterms:created xsi:type="dcterms:W3CDTF">2025-01-02T11:23:00Z</dcterms:created>
  <dcterms:modified xsi:type="dcterms:W3CDTF">2025-02-09T17:17:00Z</dcterms:modified>
</cp:coreProperties>
</file>