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7D" w:rsidRDefault="00392C94" w:rsidP="006C787D">
      <w:pPr>
        <w:jc w:val="center"/>
        <w:rPr>
          <w:rFonts w:eastAsia="Times New Roman"/>
        </w:rPr>
      </w:pPr>
      <w:r>
        <w:rPr>
          <w:rFonts w:eastAsia="Times New Roman"/>
        </w:rPr>
        <w:t>Zadanie projektowe Nr 3</w:t>
      </w:r>
    </w:p>
    <w:p w:rsidR="006C787D" w:rsidRDefault="00841881" w:rsidP="006C787D">
      <w:pPr>
        <w:jc w:val="center"/>
      </w:pPr>
      <m:oMathPara>
        <m:oMathParaPr>
          <m:jc m:val="center"/>
        </m:oMathParaPr>
        <m:oMath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e>
          </m:nary>
        </m:oMath>
      </m:oMathPara>
    </w:p>
    <w:p w:rsidR="006C787D" w:rsidRDefault="006C787D" w:rsidP="006C787D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1.Obliczenia</w:t>
      </w:r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>a.Sprawdzenie czy szereg jest zbieżny, lub rozbieżny:</w:t>
      </w:r>
    </w:p>
    <w:p w:rsidR="006C787D" w:rsidRDefault="00841881" w:rsidP="006C787D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2(n+1)+1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2(n+1)+1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sup>
                            </m:sSup>
                          </m:den>
                        </m:f>
                      </m:e>
                      <m:sup/>
                    </m:sSup>
                  </m:e>
                </m:func>
              </m:e>
            </m:d>
          </m:e>
          <m:sup/>
        </m:sSup>
      </m:oMath>
      <w:r w:rsidR="006C787D">
        <w:rPr>
          <w:rFonts w:eastAsia="Times New Roman"/>
        </w:rPr>
        <w:t xml:space="preserve">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2n+3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den>
                        </m:f>
                      </m:den>
                    </m:f>
                  </m:e>
                </m:d>
              </m:e>
              <m:sup/>
            </m:sSup>
          </m:e>
        </m:func>
      </m:oMath>
      <w:r w:rsidR="006C787D">
        <w:rPr>
          <w:rFonts w:eastAsia="Times New Roman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2n+3</m:t>
                        </m:r>
                      </m:den>
                    </m:f>
                  </m:e>
                </m:d>
              </m:e>
              <m:sup/>
            </m:sSup>
          </m:e>
        </m:fun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>Wyznaczamy promień zbieżności:</w:t>
      </w:r>
    </w:p>
    <w:p w:rsidR="006C787D" w:rsidRDefault="006C787D" w:rsidP="006C787D">
      <w:r>
        <w:rPr>
          <w:rFonts w:eastAsia="Times New Roman"/>
        </w:rPr>
        <w:t>R=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2(n+1)+1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2(n+1)+1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="Times New Roman"/>
        </w:rPr>
        <w:t xml:space="preserve">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2n+3</m:t>
                            </m:r>
                          </m:den>
                        </m:f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="Times New Roman"/>
        </w:rPr>
        <w:t xml:space="preserve">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2n+3</m:t>
                        </m:r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="Times New Roman"/>
        </w:rPr>
        <w:t>= 1</w:t>
      </w:r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>Dla x= 1 szereg przyjmuje postać:</w:t>
      </w:r>
    </w:p>
    <w:p w:rsidR="006C787D" w:rsidRDefault="00841881" w:rsidP="006C787D">
      <w:pPr>
        <w:jc w:val="center"/>
      </w:pPr>
      <m:oMathPara>
        <m:oMathParaPr>
          <m:jc m:val="center"/>
        </m:oMathParaPr>
        <m:oMath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e>
          </m:nary>
        </m:oMath>
      </m:oMathPara>
    </w:p>
    <w:p w:rsidR="006C787D" w:rsidRDefault="006C787D" w:rsidP="006C787D">
      <w:r>
        <w:t>Jest szeregiem naprzemiennym czyli zbieżny/</w:t>
      </w:r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 xml:space="preserve">Dla x=-1 szereg jest zbieżny, ponieważ jest naprzemienny </w:t>
      </w:r>
    </w:p>
    <w:p w:rsidR="006C787D" w:rsidRDefault="00841881" w:rsidP="006C787D">
      <w:pPr>
        <w:jc w:val="center"/>
      </w:pPr>
      <m:oMathPara>
        <m:oMathParaPr>
          <m:jc m:val="center"/>
        </m:oMathParaPr>
        <m:oMath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*-1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e>
          </m:nary>
        </m:oMath>
      </m:oMathPara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>Dla x=1 szereg jest zbieżny czyli przedział wynosi [-1,1]</w:t>
      </w:r>
    </w:p>
    <w:p w:rsidR="006C787D" w:rsidRDefault="006C787D" w:rsidP="006C787D">
      <w:pPr>
        <w:rPr>
          <w:rFonts w:eastAsia="Times New Roman"/>
        </w:rPr>
      </w:pPr>
      <w:r>
        <w:rPr>
          <w:rFonts w:eastAsia="Times New Roman"/>
        </w:rPr>
        <w:t>Określenie iteracyjnego wzoru dla obliczenia n-tego wyrazu wzoru:</w:t>
      </w:r>
    </w:p>
    <w:p w:rsidR="006C787D" w:rsidRDefault="006C787D" w:rsidP="006C787D">
      <w:pPr>
        <w:rPr>
          <w:lang w:val="en-US"/>
        </w:rPr>
      </w:pPr>
      <w:r>
        <w:rPr>
          <w:rFonts w:eastAsia="Times New Roman"/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-1)+1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-1)+1</m:t>
                </m:r>
              </m:sup>
            </m:sSup>
          </m:den>
        </m:f>
      </m:oMath>
      <w:proofErr w:type="gramStart"/>
      <w:r>
        <w:rPr>
          <w:rFonts w:eastAsia="Times New Roman"/>
          <w:lang w:val="en-US"/>
        </w:rPr>
        <w:t xml:space="preserve">= 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)*(2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-1)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den>
        </m:f>
      </m:oMath>
      <w:r>
        <w:rPr>
          <w:rFonts w:eastAsia="Times New Roman"/>
          <w:lang w:val="en-US"/>
        </w:rPr>
        <w:t>= 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</w:p>
    <w:p w:rsidR="006C787D" w:rsidRDefault="006C787D" w:rsidP="006C787D">
      <w:pPr>
        <w:rPr>
          <w:rFonts w:eastAsia="Times New Roman"/>
          <w:lang w:val="en-US"/>
        </w:rPr>
      </w:pPr>
    </w:p>
    <w:p w:rsidR="006C787D" w:rsidRDefault="00841881" w:rsidP="006C787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2*0+1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*x</m:t>
              </m:r>
            </m:e>
            <m:sup>
              <m:r>
                <w:rPr>
                  <w:rFonts w:ascii="Cambria Math" w:hAnsi="Cambria Math"/>
                </w:rPr>
                <m:t>2*0+1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:rsidR="006C787D" w:rsidRDefault="006C787D" w:rsidP="006C787D">
      <w:r>
        <w:rPr>
          <w:rFonts w:eastAsia="Times New Roman"/>
        </w:rPr>
        <w:t>w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=X  dla n=0</w:t>
      </w:r>
    </w:p>
    <w:p w:rsidR="006C787D" w:rsidRDefault="006C787D" w:rsidP="006C787D">
      <w:r>
        <w:rPr>
          <w:rFonts w:eastAsia="Times New Roman"/>
        </w:rPr>
        <w:t>w</w:t>
      </w:r>
      <w:r>
        <w:rPr>
          <w:rFonts w:eastAsia="Times New Roman"/>
          <w:vertAlign w:val="subscript"/>
        </w:rPr>
        <w:t>n</w:t>
      </w:r>
      <w:r>
        <w:rPr>
          <w:rFonts w:eastAsia="Times New Roman"/>
        </w:rPr>
        <w:t>=w</w:t>
      </w:r>
      <w:r>
        <w:rPr>
          <w:rFonts w:eastAsia="Times New Roman"/>
          <w:vertAlign w:val="subscript"/>
        </w:rPr>
        <w:t>n-1</w:t>
      </w:r>
      <w:r>
        <w:rPr>
          <w:rFonts w:eastAsia="Times New Roman"/>
        </w:rPr>
        <w:t>*-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</m:oMath>
      <w:r>
        <w:rPr>
          <w:rFonts w:eastAsia="Times New Roman"/>
        </w:rPr>
        <w:t xml:space="preserve"> dla n=1,2,3…</w:t>
      </w:r>
    </w:p>
    <w:p w:rsidR="006C787D" w:rsidRDefault="006C787D" w:rsidP="006C787D">
      <w:r>
        <w:t>Dla X = 0,5</w:t>
      </w:r>
    </w:p>
    <w:tbl>
      <w:tblPr>
        <w:tblW w:w="424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"/>
        <w:gridCol w:w="2320"/>
        <w:gridCol w:w="976"/>
      </w:tblGrid>
      <w:tr w:rsidR="006C787D" w:rsidTr="006C787D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n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an</w:t>
            </w:r>
          </w:p>
        </w:tc>
        <w:tc>
          <w:tcPr>
            <w:tcW w:w="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suma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-0,041666667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0,458333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0,00625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0,464583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-0,001116071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0,463467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0,000217014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0,463684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-4,43892E-05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0,46364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9,39002E-06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0,463649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4,48788E-07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0,463649</w:t>
            </w:r>
          </w:p>
        </w:tc>
      </w:tr>
      <w:tr w:rsidR="006C787D" w:rsidTr="006C78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-1,00387E-07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C787D" w:rsidRDefault="006C787D">
            <w:pPr>
              <w:suppressAutoHyphens w:val="0"/>
              <w:spacing w:after="0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0,46365</w:t>
            </w:r>
          </w:p>
        </w:tc>
      </w:tr>
    </w:tbl>
    <w:p w:rsidR="00F91727" w:rsidRDefault="00F91727"/>
    <w:p w:rsidR="00CC7FDF" w:rsidRDefault="00CC7FDF">
      <w:r>
        <w:rPr>
          <w:noProof/>
        </w:rPr>
        <w:drawing>
          <wp:inline distT="0" distB="0" distL="0" distR="0" wp14:anchorId="78E6A404" wp14:editId="3B91F79C">
            <wp:extent cx="5760720" cy="32870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7D" w:rsidRDefault="00CC7FDF" w:rsidP="00CC7F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Obliczanie wartości funkcji F(X)</w:t>
      </w:r>
    </w:p>
    <w:p w:rsidR="00CC7FDF" w:rsidRDefault="00CC7FDF" w:rsidP="00CC7FDF">
      <w:r>
        <w:t>Program pobiera parametry „Wartość zmiennej niezależnej(X)” oraz „Dokładność obliczeń(Eps)”, na które nałożone są odpowiednie obostrzenia, wartość parametru X musi być większa lub równa -1, oraz większa lub równa 1([-1,1]).</w:t>
      </w:r>
      <w:r w:rsidR="00B7383D">
        <w:t xml:space="preserve"> Eps musi zawierać się pomiędzy [0,1].</w:t>
      </w:r>
      <w:r>
        <w:t xml:space="preserve"> Po spełnieniu tych wymagań program wylicza i zapisuje obliczoną już wartość w </w:t>
      </w:r>
      <w:r w:rsidRPr="00CC7FDF">
        <w:t>matxtObliczanieFX</w:t>
      </w:r>
      <w:r>
        <w:t>.</w:t>
      </w:r>
    </w:p>
    <w:p w:rsidR="00E43220" w:rsidRDefault="00E43220" w:rsidP="00CC7FDF">
      <w:r>
        <w:rPr>
          <w:noProof/>
        </w:rPr>
        <w:drawing>
          <wp:inline distT="0" distB="0" distL="0" distR="0" wp14:anchorId="0BC9878A" wp14:editId="2B5FE790">
            <wp:extent cx="2207754" cy="79513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329" cy="7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4731AAB" wp14:editId="60846211">
            <wp:extent cx="18288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 w:rsidP="00CC7FDF"/>
    <w:p w:rsidR="00CC7FDF" w:rsidRDefault="00CC7FDF" w:rsidP="00CC7F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Tabelaryczna wizualizacja wartości funkcji</w:t>
      </w:r>
    </w:p>
    <w:p w:rsidR="00B7383D" w:rsidRDefault="00CC7FDF" w:rsidP="00CC7FDF">
      <w:r>
        <w:t xml:space="preserve">Program pobiera parametry „Wartość zmiennej niezależnej(X)”, „Dokładność obliczeń(Eps)”, „Dolna granica(Xd)”, „Górna granica(Xg)”, „Krok przyrostu(h)”. Na parametry nałożone są obostrzenia: </w:t>
      </w:r>
      <w:r w:rsidR="00636FC1">
        <w:t xml:space="preserve">Xd oraz Xg musi zawierać się w granicach [-1,1], górna granica musi być większa od dolnej. </w:t>
      </w:r>
      <w:r w:rsidR="00B7383D">
        <w:t>Eps musi się zawierać między [0,1]. Oraz przyrost h musi być większy od różnicy górnej granicy od dolnej. Po pobraniu peremetrów program wypisuje wartość zmiennej X od granicy górnej do dolnej oraz jej wartość F(X).</w:t>
      </w:r>
    </w:p>
    <w:p w:rsidR="00E43220" w:rsidRDefault="00E43220" w:rsidP="00CC7FDF">
      <w:r>
        <w:rPr>
          <w:noProof/>
        </w:rPr>
        <w:lastRenderedPageBreak/>
        <w:drawing>
          <wp:inline distT="0" distB="0" distL="0" distR="0" wp14:anchorId="648127C8" wp14:editId="35AFED66">
            <wp:extent cx="2778810" cy="2242268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266" cy="22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2ED7F1" wp14:editId="37542311">
            <wp:extent cx="1622066" cy="2065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00" cy="20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DF" w:rsidRDefault="00B7383D" w:rsidP="00B738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Graficzna wizualizacja wartości funkcji</w:t>
      </w:r>
    </w:p>
    <w:p w:rsidR="00B7383D" w:rsidRDefault="00B7383D" w:rsidP="00B7383D">
      <w:r>
        <w:t>Program pobiera parametry „Wartość zmiennej niezależnej(X)”, „Dokładność obliczeń(Eps)”, „Dolna granica(Xd)”, „Górna granica(Xg)”, „Krok przyrostu(h)”. Na parametry nałożone są obostrzenia: Xd oraz Xg musi zawierać się w granicach [-1,1], górna granica musi być większa od dolnej. Eps musi się zawierać między [0,1]. Oraz przyrost h musi być większy od różnicy górnej granicy od dolnej. Możemy także wybrać pomiędzy dwoma opcjami, ws</w:t>
      </w:r>
      <w:r w:rsidR="00352064">
        <w:t>półrzędne w których współrzędne będą opisane lub nie opisane.</w:t>
      </w:r>
    </w:p>
    <w:p w:rsidR="00E43220" w:rsidRDefault="00E43220" w:rsidP="00B7383D">
      <w:r>
        <w:rPr>
          <w:noProof/>
        </w:rPr>
        <w:drawing>
          <wp:inline distT="0" distB="0" distL="0" distR="0" wp14:anchorId="4F833F0E" wp14:editId="7C0E3749">
            <wp:extent cx="2679766" cy="20116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760" cy="20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60C3D" wp14:editId="080F5A1F">
            <wp:extent cx="2425148" cy="83510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276" cy="8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E43220" w:rsidP="00B7383D">
      <w:r>
        <w:rPr>
          <w:noProof/>
        </w:rPr>
        <w:drawing>
          <wp:inline distT="0" distB="0" distL="0" distR="0" wp14:anchorId="53DB3F64" wp14:editId="4F362EC7">
            <wp:extent cx="1232453" cy="162708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351" cy="16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64" w:rsidRDefault="00352064" w:rsidP="003520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Oblicz całkę</w:t>
      </w:r>
    </w:p>
    <w:p w:rsidR="00352064" w:rsidRDefault="00352064" w:rsidP="00352064">
      <w:r>
        <w:t>Program pobiera parametry): „Dokładność obliczeń(Eps)”, „Dolna granica całkowania(Xd)”, „Górna granica całkowania (Xg)”.</w:t>
      </w:r>
      <w:r w:rsidRPr="00352064">
        <w:t xml:space="preserve"> </w:t>
      </w:r>
      <w:r>
        <w:t xml:space="preserve">Na parametry nałożone są obostrzenia: Xd oraz Xg musi zawierać się w granicach [-1,1], górna granica musi być większa od dolnej. Eps musi się zawierać między ]0,1]. Po pobraniu parametrów obliczana jest całka, możemy wybrać dwie metody obliczania: metoda </w:t>
      </w:r>
      <w:r>
        <w:lastRenderedPageBreak/>
        <w:t xml:space="preserve">prostokątów, metoda trapezów. Po kliknięciu przycisku „oblicz całkę” pod tym polem w </w:t>
      </w:r>
      <w:r w:rsidRPr="00352064">
        <w:t>matxtObliczanieFX</w:t>
      </w:r>
      <w:r>
        <w:t>, pojawia się wynik.</w:t>
      </w:r>
    </w:p>
    <w:p w:rsidR="00E43220" w:rsidRDefault="00E43220" w:rsidP="00352064">
      <w:r>
        <w:rPr>
          <w:noProof/>
        </w:rPr>
        <w:drawing>
          <wp:inline distT="0" distB="0" distL="0" distR="0" wp14:anchorId="1FCF9215" wp14:editId="73FCAFC0">
            <wp:extent cx="2409246" cy="107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714" cy="10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084CBA" wp14:editId="457450B0">
            <wp:extent cx="2456953" cy="10529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541" cy="10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64" w:rsidRDefault="00352064" w:rsidP="00352064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Zmiany koloru</w:t>
      </w:r>
    </w:p>
    <w:p w:rsidR="00352064" w:rsidRDefault="00377540" w:rsidP="00352064">
      <w:r>
        <w:t xml:space="preserve">Posiadamy dwa przycisku do zmiany koloru </w:t>
      </w:r>
      <w:r w:rsidR="009831A4">
        <w:t>lini wykresu oraz koloru wykresu. Zmianę koloru można takżę przeprowadzić klikając w menu (u góry) „Kolory”. Gdzie zawarte są opcje: „Kolor tła wykresu”, „Kolor linii wykresu”, „Kolor czcionki”. Po wybraniu koloru tła lub koloru linii wykresu, pojawi się w kontrolkach „</w:t>
      </w:r>
      <w:r w:rsidR="009831A4" w:rsidRPr="009831A4">
        <w:t>matxtKolorLinii</w:t>
      </w:r>
      <w:r w:rsidR="009831A4">
        <w:t>”, „</w:t>
      </w:r>
      <w:r w:rsidR="009831A4" w:rsidRPr="009831A4">
        <w:t>matxtKolorTła</w:t>
      </w:r>
      <w:r w:rsidR="009831A4">
        <w:t>” kolor jaki wybraliśmy.</w:t>
      </w:r>
    </w:p>
    <w:p w:rsidR="00E43220" w:rsidRDefault="00E43220" w:rsidP="00352064">
      <w:r>
        <w:rPr>
          <w:noProof/>
        </w:rPr>
        <w:drawing>
          <wp:inline distT="0" distB="0" distL="0" distR="0" wp14:anchorId="7DFBAC1A" wp14:editId="2DEF45F0">
            <wp:extent cx="5760720" cy="3201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20" w:rsidRDefault="00967CF7" w:rsidP="00352064">
      <w:r>
        <w:rPr>
          <w:noProof/>
        </w:rPr>
        <w:lastRenderedPageBreak/>
        <w:drawing>
          <wp:inline distT="0" distB="0" distL="0" distR="0" wp14:anchorId="3403E7F7" wp14:editId="3A57E0BA">
            <wp:extent cx="5760720" cy="341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4" w:rsidRDefault="009831A4" w:rsidP="009831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Styl linii</w:t>
      </w:r>
    </w:p>
    <w:p w:rsidR="009831A4" w:rsidRDefault="009831A4" w:rsidP="009831A4">
      <w:r>
        <w:t xml:space="preserve">W menu oraz w kontrolce </w:t>
      </w:r>
      <w:r w:rsidRPr="009831A4">
        <w:t xml:space="preserve"> </w:t>
      </w:r>
      <w:r>
        <w:t>„</w:t>
      </w:r>
      <w:r w:rsidRPr="009831A4">
        <w:t>macbStylLini</w:t>
      </w:r>
      <w:r>
        <w:t xml:space="preserve">” możemy zmienić styl linii w wykresie na: Kropkową, Kreskową, Kreskowo-kropkową, Ciągłą. </w:t>
      </w:r>
    </w:p>
    <w:p w:rsidR="00E43220" w:rsidRDefault="00E43220" w:rsidP="009831A4">
      <w:r>
        <w:rPr>
          <w:noProof/>
        </w:rPr>
        <w:drawing>
          <wp:inline distT="0" distB="0" distL="0" distR="0" wp14:anchorId="6DE148F7" wp14:editId="76B91F1E">
            <wp:extent cx="2263304" cy="1916264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5668" cy="19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EF">
        <w:rPr>
          <w:noProof/>
        </w:rPr>
        <w:drawing>
          <wp:inline distT="0" distB="0" distL="0" distR="0" wp14:anchorId="4E89FF8B" wp14:editId="41B22E54">
            <wp:extent cx="10477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EF">
        <w:rPr>
          <w:noProof/>
        </w:rPr>
        <w:drawing>
          <wp:inline distT="0" distB="0" distL="0" distR="0" wp14:anchorId="40114441" wp14:editId="142F21F2">
            <wp:extent cx="19812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4" w:rsidRDefault="009831A4" w:rsidP="009831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Grubość linii</w:t>
      </w:r>
    </w:p>
    <w:p w:rsidR="009831A4" w:rsidRDefault="00BA30B2" w:rsidP="009831A4">
      <w:r>
        <w:t xml:space="preserve">W menu oraz w sówaku </w:t>
      </w:r>
      <w:r w:rsidRPr="009831A4">
        <w:t xml:space="preserve"> </w:t>
      </w:r>
      <w:r>
        <w:t>„</w:t>
      </w:r>
      <w:r w:rsidRPr="00BA30B2">
        <w:t>matbGrubość</w:t>
      </w:r>
      <w:r>
        <w:t xml:space="preserve">” możemy zmienić grubość w wykresie, w kontrolce </w:t>
      </w:r>
      <w:r w:rsidRPr="00BA30B2">
        <w:t>matxtGrubość</w:t>
      </w:r>
      <w:r>
        <w:t xml:space="preserve"> będzie pojawiać się nam liczba z jaką grubością rysowana jest linia. </w:t>
      </w:r>
    </w:p>
    <w:p w:rsidR="00EB0BEF" w:rsidRDefault="00EB0BEF" w:rsidP="009831A4">
      <w:r>
        <w:rPr>
          <w:noProof/>
        </w:rPr>
        <w:lastRenderedPageBreak/>
        <w:drawing>
          <wp:inline distT="0" distB="0" distL="0" distR="0" wp14:anchorId="26E5AC06" wp14:editId="645B85D6">
            <wp:extent cx="809343" cy="170953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081" cy="17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0CA6D3" wp14:editId="3048E4CF">
            <wp:extent cx="1598212" cy="1001864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7550" cy="10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F6733D4" wp14:editId="1DCA6826">
            <wp:extent cx="2105025" cy="1295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EF" w:rsidRDefault="00EB0BEF" w:rsidP="009831A4"/>
    <w:p w:rsidR="00BA30B2" w:rsidRDefault="00BA30B2" w:rsidP="00BA30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Styl czcionki</w:t>
      </w:r>
    </w:p>
    <w:p w:rsidR="00BA30B2" w:rsidRDefault="00BA30B2" w:rsidP="00BA30B2">
      <w:r>
        <w:t xml:space="preserve">W menu „Styl czcionki” posiadamy 5 opcji: „Krój pisma”,”Rozmiar czcionki”, „Pogrubiona”, „Kursywa”, „Pogrubiona i kursywa”. Po wybraniu „Krój pisma”, pojawia nam się menu, w którym możemy zmienić krój pisma np. New Times Roman, itd. ”Rozmiar czcionki” pozwala nam na wybranie grubości napisów. „Pogrubiona” pogrubia pismo w programie, „Kursywa” kursywa w piśmie programu, „Pogrubiona i kursywa” wszystko na raz. </w:t>
      </w:r>
    </w:p>
    <w:p w:rsidR="00EB0BEF" w:rsidRDefault="00EB0BEF" w:rsidP="00BA30B2">
      <w:r>
        <w:rPr>
          <w:noProof/>
        </w:rPr>
        <w:drawing>
          <wp:inline distT="0" distB="0" distL="0" distR="0" wp14:anchorId="7E4CE6A0" wp14:editId="7C51CD06">
            <wp:extent cx="2276215" cy="135172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166" cy="13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9606691" wp14:editId="68CF08D5">
            <wp:extent cx="2792958" cy="204348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3445" cy="20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EF" w:rsidRDefault="00EB0BEF" w:rsidP="00BA30B2">
      <w:r>
        <w:rPr>
          <w:noProof/>
        </w:rPr>
        <w:drawing>
          <wp:inline distT="0" distB="0" distL="0" distR="0" wp14:anchorId="60EF7C8D" wp14:editId="714076D8">
            <wp:extent cx="1900362" cy="1685087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9852" cy="16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B2" w:rsidRDefault="00BA30B2" w:rsidP="00BA30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Plik</w:t>
      </w:r>
    </w:p>
    <w:p w:rsidR="00BA30B2" w:rsidRDefault="00BA30B2" w:rsidP="00BA30B2">
      <w:r>
        <w:t>„Exit” po wybraniu tej funkcjonalności wyłączamy program, „Odczytaj tablicę z pliku”- odczytuje wcześniej zapisaną tablicę, „Zapisz tablicę w pliku” zapisuję tablicę w pliku txt.</w:t>
      </w:r>
    </w:p>
    <w:p w:rsidR="00BA30B2" w:rsidRDefault="00F23593" w:rsidP="00BA30B2">
      <w:r>
        <w:rPr>
          <w:noProof/>
        </w:rPr>
        <w:lastRenderedPageBreak/>
        <w:drawing>
          <wp:inline distT="0" distB="0" distL="0" distR="0" wp14:anchorId="4EE50504" wp14:editId="2EDF6ACF">
            <wp:extent cx="2047875" cy="1095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45125" wp14:editId="1E833DED">
            <wp:extent cx="5760720" cy="10136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93" w:rsidRPr="00BA30B2" w:rsidRDefault="00F23593" w:rsidP="00BA30B2">
      <w:r>
        <w:rPr>
          <w:noProof/>
        </w:rPr>
        <w:drawing>
          <wp:inline distT="0" distB="0" distL="0" distR="0" wp14:anchorId="67B0923C" wp14:editId="68346416">
            <wp:extent cx="5760720" cy="8978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DF" w:rsidRDefault="00710C46" w:rsidP="00CC7F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Wnioski:</w:t>
      </w:r>
    </w:p>
    <w:p w:rsidR="00710C46" w:rsidRPr="00710C46" w:rsidRDefault="00710C46" w:rsidP="00710C46">
      <w:r>
        <w:t xml:space="preserve">Wszystkie opcje programu działają poprawnie, zgodnie z zadaniem. Występują czasem problemy z otworzeniem tabeli po zapisaniu, lecz nie mogę sobie poradzić z tym problemem mimo licznych prób. </w:t>
      </w:r>
      <w:bookmarkStart w:id="0" w:name="_GoBack"/>
      <w:bookmarkEnd w:id="0"/>
    </w:p>
    <w:sectPr w:rsidR="00710C46" w:rsidRPr="00710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7D"/>
    <w:rsid w:val="00352064"/>
    <w:rsid w:val="00377540"/>
    <w:rsid w:val="00392C94"/>
    <w:rsid w:val="00636FC1"/>
    <w:rsid w:val="00697F6D"/>
    <w:rsid w:val="006C787D"/>
    <w:rsid w:val="00710C46"/>
    <w:rsid w:val="00967CF7"/>
    <w:rsid w:val="009831A4"/>
    <w:rsid w:val="00B7383D"/>
    <w:rsid w:val="00BA30B2"/>
    <w:rsid w:val="00CC7FDF"/>
    <w:rsid w:val="00E43220"/>
    <w:rsid w:val="00EB0BEF"/>
    <w:rsid w:val="00F23593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7D"/>
    <w:pPr>
      <w:suppressAutoHyphens/>
      <w:autoSpaceDN w:val="0"/>
      <w:spacing w:after="160" w:line="240" w:lineRule="auto"/>
    </w:pPr>
    <w:rPr>
      <w:rFonts w:ascii="Calibri" w:eastAsia="Calibri" w:hAnsi="Calibri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7D"/>
    <w:rPr>
      <w:rFonts w:ascii="Tahoma" w:eastAsia="Calibri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7D"/>
    <w:pPr>
      <w:suppressAutoHyphens/>
      <w:autoSpaceDN w:val="0"/>
      <w:spacing w:after="160" w:line="240" w:lineRule="auto"/>
    </w:pPr>
    <w:rPr>
      <w:rFonts w:ascii="Calibri" w:eastAsia="Calibri" w:hAnsi="Calibri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7D"/>
    <w:rPr>
      <w:rFonts w:ascii="Tahoma" w:eastAsia="Calibri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2018-12-11T22:09:00Z</dcterms:created>
  <dcterms:modified xsi:type="dcterms:W3CDTF">2018-12-11T22:09:00Z</dcterms:modified>
</cp:coreProperties>
</file>