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A7C" w:rsidRDefault="00285C3C" w:rsidP="00285C3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l-PL"/>
        </w:rPr>
      </w:pPr>
      <w:r w:rsidRPr="00285C3C">
        <w:rPr>
          <w:rFonts w:ascii="Arial" w:eastAsia="Times New Roman" w:hAnsi="Arial" w:cs="Arial"/>
          <w:sz w:val="18"/>
          <w:szCs w:val="18"/>
          <w:lang w:eastAsia="pl-PL"/>
        </w:rPr>
        <w:t>ZAWARCIE UMOWY § 1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1. Przed zgłoszeniem udziału w imprezie uczestnik winien się zapoznać z niniejszymi warunkami uczestnictwa.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 xml:space="preserve">2. Zgłoszenie udziału w imprezie turystycznej organizowanej przez </w:t>
      </w:r>
      <w:r>
        <w:rPr>
          <w:rFonts w:ascii="Arial" w:eastAsia="Times New Roman" w:hAnsi="Arial" w:cs="Arial"/>
          <w:sz w:val="18"/>
          <w:szCs w:val="18"/>
          <w:lang w:eastAsia="pl-PL"/>
        </w:rPr>
        <w:t xml:space="preserve">B U T ATLANTIC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następuje z chwilą podpisania formularza UMOWA O</w:t>
      </w:r>
      <w:r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SWIADCZENIE USŁUG TURYSTYCZNYCH przez przedstawiciela biura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sprzedającego imprezę i Osoby zgłaszającej udział w imprezie oraz wpłacenia zaliczki.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3. Program imprezy stanowi integralną część umowy.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4. Osoba dokonująca rezerwacji - czyni to także w imieniu wszystkich osób zgłoszonych w</w:t>
      </w:r>
      <w:r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rezerwacji, bierze na siebie odpowiedzialność za dokonanie wpłaty pełnej kwoty imprezy za</w:t>
      </w:r>
      <w:r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wszystkie wymienione osoby oraz poinformowania tychże osób o wszystkich szczegółach</w:t>
      </w:r>
      <w:r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imprezy i warunkach uczestnictwa.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5. Biuro zastrzega sobie możliwość zmiany istotnych warunków umowy z przyczyn od niego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niezależnych, o czym obowiązane jest niezwłocznie powiadomić Klienta. W takiej sytuacji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Klient powinien niezwłocznie poinformować Biuro, czy: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- przyjmuje proponowaną zmianę umowy, lub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- odstępuje od umowy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6 Biuro zastrzega sobie prawo do odwołania imprezy z powodu siły wyższej lub z powodu nie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osiągnięcia minimalnej, określonej w umowie, liczby uczestników imprezy turystycznej, o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czym niezwłocznie powiadomi Klienta. Odwołanie imprezy nie może jednak nastąpić później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niż na 72 godziny przed datą rozpoczęcia imprezy.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 xml:space="preserve">7. W przypadku odwołania imprezy na zasadach określonych w </w:t>
      </w:r>
      <w:proofErr w:type="spellStart"/>
      <w:r w:rsidRPr="00285C3C">
        <w:rPr>
          <w:rFonts w:ascii="Arial" w:eastAsia="Times New Roman" w:hAnsi="Arial" w:cs="Arial"/>
          <w:sz w:val="18"/>
          <w:szCs w:val="18"/>
          <w:lang w:eastAsia="pl-PL"/>
        </w:rPr>
        <w:t>pkt</w:t>
      </w:r>
      <w:proofErr w:type="spellEnd"/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 6, lub jeżeli Klient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zgodnie z </w:t>
      </w:r>
      <w:proofErr w:type="spellStart"/>
      <w:r w:rsidRPr="00285C3C">
        <w:rPr>
          <w:rFonts w:ascii="Arial" w:eastAsia="Times New Roman" w:hAnsi="Arial" w:cs="Arial"/>
          <w:sz w:val="18"/>
          <w:szCs w:val="18"/>
          <w:lang w:eastAsia="pl-PL"/>
        </w:rPr>
        <w:t>pkt</w:t>
      </w:r>
      <w:proofErr w:type="spellEnd"/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 5 odstępuje od umowy, ma prawo według swojego wyboru: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uczestniczyć w imprezie zastępczej o tym samym lub wyższym standardzie, chyba że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zgodzi się na imprezę o niższym standardzie za zwrotem różnicy w cenie,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żądać natychmiastowego zwrotu wszystkich wniesionych wpłat bez obowiązku ponoszenia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jakichkolwiek kar na rzecz Biura.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8. Cena ustalona w umowie może być podwyższona nie później niż 21 dni przed datą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wyjazdu, jeżeli jest to uzasadnione: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wzrostem kosztów transportu,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wzrostem ceł, podatków lub opłat należnych za takie usługi jak opłaty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lotniskowe, załadunkowe lub przeładunkowe w portach,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wzrostem kursów walut.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9. W dniu podpisania druku " UMOWA O ŚWIADCZENIE USŁUG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TURYSTYCZNYCH" Klient wpłaca zaliczkę w wysokości 30% ceny imprezy.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Dopłata do 100% powinna nastąpić minimum 30 dni przed rozpoczęciem imprezy. Jeżeli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zgłoszenie następuje na mniej niż 30 dni przed rozpoczęciem imprezy Klient wpłaca 100%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wartości imprezy.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10. Jeżeli Klient nie dokona w ustalonym terminie wpłaty należności za imprezę lub kolejnej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raty, Biuro wyznaczy dodatkowy termin płatności z zastrzeżeniem, że jeżeli Klient nie dokona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wpłaty zaległych należności w tym terminie, Biuro będzie uprawnione do odstąpienia od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umowy.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11. Klientowi przysługuje zwrot wartości świadczeń, których nie wykorzystał z przyczyn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leżących po jego stronie, po potrąceniu faktycznie poniesionych przez Biuro kosztów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związanych z organizacją tych świadczeń lub ich zakupem u kontrahentów.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12. Biuro jest obowiązane podać Klientowi, przed zawarciem umowy: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-ogólne informacje o obowiązujących przepisach paszportowych i wizowych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oraz o przeciwwskazaniach zdrowotnych do udziału w imprezie turystycznej,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-informację o możliwości zawarcia umowy ubezpieczenia od kosztów rezygnacji z udziału w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imprezie turystycznej oraz o zakresie ubezpieczenia od następstw nieszczęśliwych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wypadków i kosztów leczenia.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poinformować Klienta o szczególnych zagrożeniach życia i zdrowia na odwiedzanych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obszarach oraz o możliwości ubezpieczenia z tym związanego. Dotyczy to także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zagrożeń powstałych po zawarciu umowy.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13. Biuro jest obowiązane, przed rozpoczęciem imprezy turystycznej, podać Klientom: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nazwisko lub nazwę lokalnego przedstawiciela organizatora turystyki (lub innej instytucji),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do którego Klient może zwracać się w razie trudności, a także jego adres i numer telefonu,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w odniesieniu do imprez turystycznych dla dzieci - informację o możliwości bezpośredniego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kontaktu z dzieckiem lub osobą odpowiedzialną w miejscu pobytu dziecka,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planowany czas przejazdu, miejsca i czas trwania postojów,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szczegółowe informacje dotyczące połączeń komunikacyjnych oraz miejsca, jakie klient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będzie zajmował w środku transportu, w szczególności kabiny na statku lub przedziału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sypialnego w pociągu.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REZYGNACJA Z IMPREZY § 2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1. Rezygnacja przez Klienta z zakupionej imprezy turystycznej wymaga pisemnego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oświadczenia pod rygorem nieważności. Za datę rezygnacji przyjmuje się dzień, w którym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Biuro mogło zapoznać się z treścią pisemnego oświadczenia o odstąpieniu.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2 W przypadku rezygnacji Klienta z udziału w imprezie turystycznej Biuro ma prawo obciążyć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Klienta faktycznymi kosztami, jakie poniesie w związku z rezygnacją Klienta z imprezy.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 xml:space="preserve">3. Klient może ubezpieczyć się od kosztów ewentualnej rezygnacji z imprezy; </w:t>
      </w:r>
    </w:p>
    <w:p w:rsidR="008B6184" w:rsidRDefault="00285C3C" w:rsidP="00285C3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l-PL"/>
        </w:rPr>
      </w:pPr>
      <w:r w:rsidRPr="00285C3C">
        <w:rPr>
          <w:rFonts w:ascii="Arial" w:eastAsia="Times New Roman" w:hAnsi="Arial" w:cs="Arial"/>
          <w:sz w:val="18"/>
          <w:szCs w:val="18"/>
          <w:lang w:eastAsia="pl-PL"/>
        </w:rPr>
        <w:t>4. Jeżeli Klient rezygnujący z udziału w imprezie turystycznej wskaże inną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osobę, spełniającą warunki udziału w imprezie turystycznej, która zajmie jego miejsce, Biuro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może pobrać opłatę manipulacyjną, odpowiadającą kosztom poniesionym przez Biuro w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wyniku zmiany uczestnika imprezy turystycznej.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5. Za nieuiszczoną część ceny imprezy turystycznej oraz opłatę manipulacyjną Klient i osoba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przejmująca jego uprawnienia odpowiadają solidarnie.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REALIZACJA IMPREZY, REKLAMACJE § 3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1. Biur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>o Usługowo-Turystyczne "ATLANTIC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" przyjmuje odpowiedzialność za sumienną realizację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imprezy zgodnie z programem i świadczeniami zawartymi w ofercie. Ma prawo jednak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zmienić informacje w katalogach lub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lastRenderedPageBreak/>
        <w:t>broszurach przed zawarciem umowy pod warunkiem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jasnego poinformowania o tym Klienta.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2. W przypadku zaistnienia niezgodności pomiędzy stanem faktycznym na miejscu a ofertą,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Klient powinien niezwłocznie poinformować o tym wykonawcę usługi oraz Biuro lub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przedstawiciela Biura na miejscu. W takim przypadku biuro ma obowiązek starać się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naprawić wadę.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3. Biuro nie ponosi odpowiedzialności za nieprzestrzeganie przez uczestnika przepisów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celno-dewizowych.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4. Uczestnik ponosi odpowiedzialność wobec Biura za szkody wyrządzone z jego winy lub</w:t>
      </w:r>
      <w:r w:rsidR="00705A7C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winy osób niepełnoletnich, nad którymi sprawuje nadzór.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5.Biuro ponosi odpowiedzialność za niewykonanie lub nienależyte wykonanie umowy,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chyba, że zostało ono spowodowane wyłącznie działaniem lub zaniechaniem Klienta,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działaniem lub zaniechaniem osób trzecich, nie uczestniczących w wykonywaniu usług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przewidzianych w Umowie, jeżeli tych działań lub </w:t>
      </w:r>
      <w:proofErr w:type="spellStart"/>
      <w:r w:rsidRPr="00285C3C">
        <w:rPr>
          <w:rFonts w:ascii="Arial" w:eastAsia="Times New Roman" w:hAnsi="Arial" w:cs="Arial"/>
          <w:sz w:val="18"/>
          <w:szCs w:val="18"/>
          <w:lang w:eastAsia="pl-PL"/>
        </w:rPr>
        <w:t>zaniechań</w:t>
      </w:r>
      <w:proofErr w:type="spellEnd"/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 nie można było przewidzieć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ani uniknąć albo siłą wyższą.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6. W przypadku niewykonania lub nienależytego wykonania umowy przez Biuro Klient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może złożyć reklamację. Niezależnie od złożenia zawiadomienia o którym mowa w </w:t>
      </w:r>
      <w:proofErr w:type="spellStart"/>
      <w:r w:rsidRPr="00285C3C">
        <w:rPr>
          <w:rFonts w:ascii="Arial" w:eastAsia="Times New Roman" w:hAnsi="Arial" w:cs="Arial"/>
          <w:sz w:val="18"/>
          <w:szCs w:val="18"/>
          <w:lang w:eastAsia="pl-PL"/>
        </w:rPr>
        <w:t>pkt</w:t>
      </w:r>
      <w:proofErr w:type="spellEnd"/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 2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Klient może złożyć bezpośrednio do Biura reklamację zawierającą wskazanie uchybienia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 sposobie wykonania umowy oraz określenie swojego żądania, w terminie nie dłuższym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niż 30 dni od dnia zakończenia imprezy.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7.Biuro ma obowiązek rozpatrzenia reklamacji nie później niż: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w przypadku złożenia reklamacji w trakcie trwania imprezy turystycznej - w terminie 30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dni od jej zakończenia,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- w przypadku złożenia reklamacji po zakończeniu imprezy turystycznej - w terminie 30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dni od daty jej złożenia – decyduje data otrzymania reklamacji przez Biuro.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8.W wypadku odmowy uwzględnienia reklamacji Biuro szczegółowo uzasadni na piśmie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przyczyny odmowy.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9. W przypadku niezadowolenia Klienta z wyników rozpatrywanej reklamacji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może odwołać się do Sądu Rejonowego w Rzeszowie lub w miejscu zamieszkania Klienta.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10. Jeżeli z przyczyn niezależnych od Klienta w trakcie trwania imprezy turystycznej Biuro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nie wykonuje przewidzianych w umowie usług, stanowiących istotną część programu tej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imprezy, wówczas Biuro wykona w ramach tej imprezy, bez obciążania Klienta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dodatkowymi kosztami, odpowiednie świadczenie zastępcze. Zorganizowanie świadczenia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zastępczego nie stanowi wady usługi, chyba, że jego jakość jest niższa od jakości usługi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określonej w programie imprezy turystycznej.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W razie świadczenia zastępczego o niższej jakości, Klient może żądać odpowiedniego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obniżenia ceny imprezy.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Jeżeli wykonanie świadczenia zastępczego jest niemożliwe albo Klient z uzasadnionych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powodów nie wyraził na nie zgody i odstąpił od umowy, Biuro jest obowiązane, bez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obciążania Klienta dodatkowymi kosztami zapewnić mu powrót do miejsca rozpoczęcia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imprezy turystycznej lub do innego uzgodnionego miejsca w warunkach nie gorszych niż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określone w umowie.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POSTANOWIENIA OGÓLNE. § 4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1. Imprezy Krajowe- uczestnicy imprez organizowanych przez organizatora są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ubezpieczeni przez SIGNAL IDUNA Polska TU S.A. według Ogólnych Warunków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Ubezpieczenia Następstw Nieszczęśliwych Wypadków na terenie Rzeczypospolitej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Polskiej w wysokości 10 000 zł zatwierdzone uchwałą nr 6/Z/2015 r. z dnia 16.02.2015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 xml:space="preserve">roku, zmienionych aneksem nr 1 z dnia 15.12.2015 </w:t>
      </w:r>
      <w:proofErr w:type="spellStart"/>
      <w:r w:rsidRPr="00285C3C">
        <w:rPr>
          <w:rFonts w:ascii="Arial" w:eastAsia="Times New Roman" w:hAnsi="Arial" w:cs="Arial"/>
          <w:sz w:val="18"/>
          <w:szCs w:val="18"/>
          <w:lang w:eastAsia="pl-PL"/>
        </w:rPr>
        <w:t>r</w:t>
      </w:r>
      <w:proofErr w:type="spellEnd"/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2. Uczestnik przed podpisaniem umowy zobowiązany jest do zapoznania się z Ogólnymi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Warunkami Ubezpieczenia Następstw Nieszczęśliwych Wypadków na terenie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Rzeczypospolitej Polskiej zatwierdzone uchwałą nr 6/Z/20015 z dnia 16.02.2015 r.,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 xml:space="preserve">zmienionych aneksem nr 1 z dnia 15.12.2015 </w:t>
      </w:r>
      <w:proofErr w:type="spellStart"/>
      <w:r w:rsidRPr="00285C3C">
        <w:rPr>
          <w:rFonts w:ascii="Arial" w:eastAsia="Times New Roman" w:hAnsi="Arial" w:cs="Arial"/>
          <w:sz w:val="18"/>
          <w:szCs w:val="18"/>
          <w:lang w:eastAsia="pl-PL"/>
        </w:rPr>
        <w:t>r</w:t>
      </w:r>
      <w:proofErr w:type="spellEnd"/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3. Istnieje możliwość wykupienia dodatkowych ryzyk do ubezpieczenia zagwarantowanego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przez organizatora zgodnie z pkt.1., np. od uprawiania sportów ekstremalnych wysokiego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ryzyka, wyczynowych 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4 . W dniu wykupienia imprezy/ wpłaty zaliczki klient ma możliwość wykupienia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dodatkowego ubezpieczenia od rezygnacji z imprezy zgodnie z OWU : „Ogólne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Warunkami Koszty Imprezy Turystycznej zatwierdzonymi uchwałą zatwierdzonych</w:t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 xml:space="preserve"> 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uchwałą Nr 17/Z/2013 Zarządu SIGNAL IDUNA Polska TU S.A z dnia 27.03.2013 roku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</w:r>
      <w:r w:rsidR="008B6184">
        <w:rPr>
          <w:rFonts w:ascii="Arial" w:eastAsia="Times New Roman" w:hAnsi="Arial" w:cs="Arial"/>
          <w:sz w:val="18"/>
          <w:szCs w:val="18"/>
          <w:lang w:eastAsia="pl-PL"/>
        </w:rPr>
        <w:t>5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t>. W sprawach nieuregulowanych warunkami uczestnictwa mają odpowiednie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zastosowanie przepisy ustawy z dnia 23 kwietnia 1964 r. Kodeks cywilny oraz ustawy z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dnia 29 sierpnia 1997 r. o usługach turystycznych</w:t>
      </w:r>
    </w:p>
    <w:p w:rsidR="008B6184" w:rsidRDefault="008B6184" w:rsidP="00285C3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l-PL"/>
        </w:rPr>
      </w:pPr>
    </w:p>
    <w:p w:rsidR="008B6184" w:rsidRDefault="00285C3C" w:rsidP="00285C3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l-PL"/>
        </w:rPr>
      </w:pP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Ja niżej podpisany oświadczam, że zapoznałem się z warunkami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uczestnictwa i w pełni je akceptuje.</w:t>
      </w:r>
    </w:p>
    <w:p w:rsidR="00285C3C" w:rsidRPr="00285C3C" w:rsidRDefault="00285C3C" w:rsidP="00285C3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l-PL"/>
        </w:rPr>
      </w:pP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...............................................</w:t>
      </w:r>
      <w:r w:rsidRPr="00285C3C">
        <w:rPr>
          <w:rFonts w:ascii="Arial" w:eastAsia="Times New Roman" w:hAnsi="Arial" w:cs="Arial"/>
          <w:sz w:val="18"/>
          <w:szCs w:val="18"/>
          <w:lang w:eastAsia="pl-PL"/>
        </w:rPr>
        <w:br/>
        <w:t>data, miejscowość, podpis Klienta</w:t>
      </w:r>
    </w:p>
    <w:p w:rsidR="00DE5A16" w:rsidRPr="00285C3C" w:rsidRDefault="00DE5A16">
      <w:pPr>
        <w:rPr>
          <w:rFonts w:ascii="Arial" w:hAnsi="Arial" w:cs="Arial"/>
          <w:sz w:val="18"/>
          <w:szCs w:val="18"/>
        </w:rPr>
      </w:pPr>
    </w:p>
    <w:sectPr w:rsidR="00DE5A16" w:rsidRPr="00285C3C" w:rsidSect="00DE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5C3C"/>
    <w:rsid w:val="00285C3C"/>
    <w:rsid w:val="00705A7C"/>
    <w:rsid w:val="008B6184"/>
    <w:rsid w:val="00D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5A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285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1403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Atlantic</dc:creator>
  <cp:lastModifiedBy>Atlantic</cp:lastModifiedBy>
  <cp:revision>1</cp:revision>
  <dcterms:created xsi:type="dcterms:W3CDTF">2022-12-29T12:16:00Z</dcterms:created>
  <dcterms:modified xsi:type="dcterms:W3CDTF">2022-12-29T12:45:00Z</dcterms:modified>
</cp:coreProperties>
</file>