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5446" w:type="dxa"/>
        <w:tblLook w:val="04A0" w:firstRow="1" w:lastRow="0" w:firstColumn="1" w:lastColumn="0" w:noHBand="0" w:noVBand="1"/>
      </w:tblPr>
      <w:tblGrid>
        <w:gridCol w:w="3020"/>
        <w:gridCol w:w="7890"/>
        <w:gridCol w:w="4536"/>
      </w:tblGrid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bookmarkStart w:id="0" w:name="_GoBack"/>
            <w:r>
              <w:t>Tag</w:t>
            </w:r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>
              <w:t>Opis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>
              <w:t>Składnia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author</w:t>
            </w:r>
            <w:proofErr w:type="spellEnd"/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>
              <w:t>Dodaje informacje nt. autora danej klasy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author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name-text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{@</w:t>
            </w:r>
            <w:proofErr w:type="spellStart"/>
            <w:r>
              <w:t>code</w:t>
            </w:r>
            <w:proofErr w:type="spellEnd"/>
            <w:r>
              <w:t>}</w:t>
            </w:r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 xml:space="preserve">Wyświetla tekst w czcionce kodu bez interpretowania tekstu jako znaczników HTML lub zagnieżdżonych </w:t>
            </w:r>
            <w:proofErr w:type="spellStart"/>
            <w:r w:rsidRPr="007A4ACC">
              <w:t>tagów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javadoc</w:t>
            </w:r>
            <w:proofErr w:type="spellEnd"/>
            <w:r w:rsidRPr="007A4ACC">
              <w:t>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{@</w:t>
            </w:r>
            <w:proofErr w:type="spellStart"/>
            <w:r w:rsidRPr="007A4ACC">
              <w:t>code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text</w:t>
            </w:r>
            <w:proofErr w:type="spellEnd"/>
            <w:r w:rsidRPr="007A4ACC">
              <w:t>}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{@</w:t>
            </w:r>
            <w:proofErr w:type="spellStart"/>
            <w:r>
              <w:t>docRoot</w:t>
            </w:r>
            <w:proofErr w:type="spellEnd"/>
            <w:r>
              <w:t>}</w:t>
            </w:r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>Reprezentuje względną ścieżkę do katalogu głównego wygenerowanego dokumentu z dowolnej wygenerowanej strony.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{@</w:t>
            </w:r>
            <w:proofErr w:type="spellStart"/>
            <w:r w:rsidRPr="007A4ACC">
              <w:t>docRoot</w:t>
            </w:r>
            <w:proofErr w:type="spellEnd"/>
            <w:r w:rsidRPr="007A4ACC">
              <w:t>}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>Dodaje komentarz wskazujący, że tego interfejsu API nie należy już używać.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deprecated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deprecatedtext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exception</w:t>
            </w:r>
            <w:proofErr w:type="spellEnd"/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>Dodaje podtytuł "</w:t>
            </w:r>
            <w:r>
              <w:t>wyjątek</w:t>
            </w:r>
            <w:r w:rsidRPr="007A4ACC">
              <w:t>" do wygenerowanej dokumentacji, wraz z nazwą klasy i tekstem opisu.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exception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class-name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description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{@</w:t>
            </w:r>
            <w:proofErr w:type="spellStart"/>
            <w:r>
              <w:t>inheritDoc</w:t>
            </w:r>
            <w:proofErr w:type="spellEnd"/>
            <w:r>
              <w:t>}</w:t>
            </w:r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>Dziedziczy komentarz z najbliższej klasy dziedziczącej lub możliwego do wdrożenia interfejsu.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 xml:space="preserve">Dziedziczy komentarz z najbliższej klasy </w:t>
            </w:r>
            <w:r>
              <w:t>nadrzędnej</w:t>
            </w:r>
            <w:r w:rsidRPr="007A4ACC">
              <w:t>.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{@link}</w:t>
            </w:r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>Wstawia łącze in-</w:t>
            </w:r>
            <w:proofErr w:type="spellStart"/>
            <w:r w:rsidRPr="007A4ACC">
              <w:t>line</w:t>
            </w:r>
            <w:proofErr w:type="spellEnd"/>
            <w:r w:rsidRPr="007A4ACC">
              <w:t xml:space="preserve"> z widoczną etykietą tekstową, która wskazuje dokumentację dla określonego pakietu, klasy lub nazwy członka klasy, do której się odwołuje.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 xml:space="preserve">{@link </w:t>
            </w:r>
            <w:proofErr w:type="spellStart"/>
            <w:r w:rsidRPr="007A4ACC">
              <w:t>package.class#member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label</w:t>
            </w:r>
            <w:proofErr w:type="spellEnd"/>
            <w:r w:rsidRPr="007A4ACC">
              <w:t>}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{</w:t>
            </w:r>
            <w:r>
              <w:t>@</w:t>
            </w:r>
            <w:proofErr w:type="spellStart"/>
            <w:r>
              <w:t>link</w:t>
            </w:r>
            <w:r>
              <w:t>plain</w:t>
            </w:r>
            <w:proofErr w:type="spellEnd"/>
            <w:r>
              <w:t>}</w:t>
            </w:r>
          </w:p>
        </w:tc>
        <w:tc>
          <w:tcPr>
            <w:tcW w:w="7890" w:type="dxa"/>
          </w:tcPr>
          <w:p w:rsidR="007A4ACC" w:rsidRDefault="007A4ACC" w:rsidP="007A4ACC">
            <w:pPr>
              <w:jc w:val="center"/>
            </w:pPr>
            <w:r w:rsidRPr="007A4ACC">
              <w:t>Identyczny jak {@link}, z tym że etykieta odsyłacza jest wyświetla</w:t>
            </w:r>
            <w:r w:rsidR="00CD78A6">
              <w:t>na w postaci zwykłego tekstu, a nie czcionki</w:t>
            </w:r>
            <w:r w:rsidRPr="007A4ACC">
              <w:t xml:space="preserve"> kodu.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{@</w:t>
            </w:r>
            <w:proofErr w:type="spellStart"/>
            <w:r w:rsidRPr="007A4ACC">
              <w:t>linkplain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package.class#member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label</w:t>
            </w:r>
            <w:proofErr w:type="spellEnd"/>
            <w:r w:rsidRPr="007A4ACC">
              <w:t>}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@param</w:t>
            </w:r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Dodaje parametr o określonej nazwie-parametrze, po którym następuje określony opis do sekcji "Parametry".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 xml:space="preserve">@param </w:t>
            </w:r>
            <w:proofErr w:type="spellStart"/>
            <w:r w:rsidRPr="007A4ACC">
              <w:t>parameter-name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description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@return</w:t>
            </w:r>
          </w:p>
        </w:tc>
        <w:tc>
          <w:tcPr>
            <w:tcW w:w="7890" w:type="dxa"/>
          </w:tcPr>
          <w:p w:rsidR="007A4ACC" w:rsidRDefault="00CD78A6" w:rsidP="00CD78A6">
            <w:pPr>
              <w:jc w:val="center"/>
            </w:pPr>
            <w:r w:rsidRPr="00CD78A6">
              <w:t>Dodaje sekcję "</w:t>
            </w:r>
            <w:r>
              <w:t>zwraca</w:t>
            </w:r>
            <w:r w:rsidRPr="00CD78A6">
              <w:t>" z tekstem opisu.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 xml:space="preserve">@return </w:t>
            </w:r>
            <w:proofErr w:type="spellStart"/>
            <w:r w:rsidRPr="007A4ACC">
              <w:t>description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see</w:t>
            </w:r>
            <w:proofErr w:type="spellEnd"/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Dodaje nagłówek "Zobacz także" z linkiem lub wpisem tekstowym, który wskazuje na odniesienie.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see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reference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@serial</w:t>
            </w:r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 xml:space="preserve">Używany w komentarzu do dokumentu dla domyślnego pola </w:t>
            </w:r>
            <w:proofErr w:type="spellStart"/>
            <w:r w:rsidRPr="00CD78A6">
              <w:t>serializowalnego</w:t>
            </w:r>
            <w:proofErr w:type="spellEnd"/>
            <w:r w:rsidRPr="00CD78A6">
              <w:t>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@serial field-</w:t>
            </w:r>
            <w:proofErr w:type="spellStart"/>
            <w:r w:rsidRPr="007A4ACC">
              <w:t>description</w:t>
            </w:r>
            <w:proofErr w:type="spellEnd"/>
            <w:r w:rsidRPr="007A4ACC">
              <w:t xml:space="preserve"> | </w:t>
            </w:r>
            <w:proofErr w:type="spellStart"/>
            <w:r w:rsidRPr="007A4ACC">
              <w:t>include</w:t>
            </w:r>
            <w:proofErr w:type="spellEnd"/>
            <w:r w:rsidRPr="007A4ACC">
              <w:t xml:space="preserve"> | </w:t>
            </w:r>
            <w:proofErr w:type="spellStart"/>
            <w:r w:rsidRPr="007A4ACC">
              <w:t>exclude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serialData</w:t>
            </w:r>
            <w:proofErr w:type="spellEnd"/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Dokumentuje dan</w:t>
            </w:r>
            <w:r>
              <w:t xml:space="preserve">e zapisane metodami </w:t>
            </w:r>
            <w:proofErr w:type="spellStart"/>
            <w:r>
              <w:t>writeObject</w:t>
            </w:r>
            <w:proofErr w:type="spellEnd"/>
            <w:r>
              <w:t xml:space="preserve">() lub </w:t>
            </w:r>
            <w:proofErr w:type="spellStart"/>
            <w:r>
              <w:t>writeExternal</w:t>
            </w:r>
            <w:proofErr w:type="spellEnd"/>
            <w:r w:rsidRPr="00CD78A6">
              <w:t>().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serialData</w:t>
            </w:r>
            <w:proofErr w:type="spellEnd"/>
            <w:r w:rsidRPr="007A4ACC">
              <w:t xml:space="preserve"> data-</w:t>
            </w:r>
            <w:proofErr w:type="spellStart"/>
            <w:r w:rsidRPr="007A4ACC">
              <w:t>description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serialField</w:t>
            </w:r>
            <w:proofErr w:type="spellEnd"/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 xml:space="preserve">Dokumentuje komponent </w:t>
            </w:r>
            <w:proofErr w:type="spellStart"/>
            <w:r w:rsidRPr="00CD78A6">
              <w:t>ObjectStreamField</w:t>
            </w:r>
            <w:proofErr w:type="spellEnd"/>
            <w:r w:rsidRPr="00CD78A6">
              <w:t>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serialField</w:t>
            </w:r>
            <w:proofErr w:type="spellEnd"/>
            <w:r w:rsidRPr="007A4ACC">
              <w:t xml:space="preserve"> field-</w:t>
            </w:r>
            <w:proofErr w:type="spellStart"/>
            <w:r w:rsidRPr="007A4ACC">
              <w:t>name</w:t>
            </w:r>
            <w:proofErr w:type="spellEnd"/>
            <w:r w:rsidRPr="007A4ACC">
              <w:t xml:space="preserve"> field-</w:t>
            </w:r>
            <w:proofErr w:type="spellStart"/>
            <w:r w:rsidRPr="007A4ACC">
              <w:t>type</w:t>
            </w:r>
            <w:proofErr w:type="spellEnd"/>
            <w:r w:rsidRPr="007A4ACC">
              <w:t xml:space="preserve"> field-</w:t>
            </w:r>
            <w:proofErr w:type="spellStart"/>
            <w:r w:rsidRPr="007A4ACC">
              <w:t>description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since</w:t>
            </w:r>
            <w:proofErr w:type="spellEnd"/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Dodaje nagłówek "Od" z podanym tekstem od do generowanej dokumentacji.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since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release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</w:t>
            </w:r>
            <w:proofErr w:type="spellStart"/>
            <w:r>
              <w:t>throws</w:t>
            </w:r>
            <w:proofErr w:type="spellEnd"/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Znaczniki @</w:t>
            </w:r>
            <w:proofErr w:type="spellStart"/>
            <w:r w:rsidRPr="00CD78A6">
              <w:t>throws</w:t>
            </w:r>
            <w:proofErr w:type="spellEnd"/>
            <w:r w:rsidRPr="00CD78A6">
              <w:t xml:space="preserve"> i @</w:t>
            </w:r>
            <w:proofErr w:type="spellStart"/>
            <w:r w:rsidRPr="00CD78A6">
              <w:t>exception</w:t>
            </w:r>
            <w:proofErr w:type="spellEnd"/>
            <w:r w:rsidRPr="00CD78A6">
              <w:t xml:space="preserve"> są synonimami.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</w:t>
            </w:r>
            <w:proofErr w:type="spellStart"/>
            <w:r w:rsidRPr="007A4ACC">
              <w:t>throws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class-name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description</w:t>
            </w:r>
            <w:proofErr w:type="spellEnd"/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{@</w:t>
            </w:r>
            <w:proofErr w:type="spellStart"/>
            <w:r>
              <w:t>value</w:t>
            </w:r>
            <w:proofErr w:type="spellEnd"/>
            <w:r>
              <w:t>}</w:t>
            </w:r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Kiedy {@ wartość} jest używana w komentarzu do pola statycznego, wyświetla wartość tej stałej.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{@</w:t>
            </w:r>
            <w:proofErr w:type="spellStart"/>
            <w:r w:rsidRPr="007A4ACC">
              <w:t>value</w:t>
            </w:r>
            <w:proofErr w:type="spellEnd"/>
            <w:r w:rsidRPr="007A4ACC">
              <w:t xml:space="preserve"> </w:t>
            </w:r>
            <w:proofErr w:type="spellStart"/>
            <w:r w:rsidRPr="007A4ACC">
              <w:t>package.class#field</w:t>
            </w:r>
            <w:proofErr w:type="spellEnd"/>
            <w:r w:rsidRPr="007A4ACC">
              <w:t>}</w:t>
            </w:r>
          </w:p>
        </w:tc>
      </w:tr>
      <w:tr w:rsidR="007A4ACC" w:rsidTr="00CD78A6">
        <w:tc>
          <w:tcPr>
            <w:tcW w:w="3020" w:type="dxa"/>
          </w:tcPr>
          <w:p w:rsidR="007A4ACC" w:rsidRDefault="007A4ACC" w:rsidP="007A4ACC">
            <w:pPr>
              <w:jc w:val="center"/>
            </w:pPr>
            <w:r>
              <w:t>@version</w:t>
            </w:r>
          </w:p>
        </w:tc>
        <w:tc>
          <w:tcPr>
            <w:tcW w:w="7890" w:type="dxa"/>
          </w:tcPr>
          <w:p w:rsidR="007A4ACC" w:rsidRDefault="00CD78A6" w:rsidP="007A4ACC">
            <w:pPr>
              <w:jc w:val="center"/>
            </w:pPr>
            <w:r w:rsidRPr="00CD78A6">
              <w:t>Dodaje podpozycję "Wersja" z określonym tekstem wersji do wygenerowanych dokumentów, gdy użyta jest opcja -version.</w:t>
            </w:r>
          </w:p>
        </w:tc>
        <w:tc>
          <w:tcPr>
            <w:tcW w:w="4536" w:type="dxa"/>
          </w:tcPr>
          <w:p w:rsidR="007A4ACC" w:rsidRDefault="007A4ACC" w:rsidP="007A4ACC">
            <w:pPr>
              <w:jc w:val="center"/>
            </w:pPr>
            <w:r w:rsidRPr="007A4ACC">
              <w:t>@version version-</w:t>
            </w:r>
            <w:proofErr w:type="spellStart"/>
            <w:r w:rsidRPr="007A4ACC">
              <w:t>text</w:t>
            </w:r>
            <w:proofErr w:type="spellEnd"/>
          </w:p>
        </w:tc>
      </w:tr>
      <w:bookmarkEnd w:id="0"/>
    </w:tbl>
    <w:p w:rsidR="001A30C9" w:rsidRDefault="00CD78A6" w:rsidP="007A4ACC">
      <w:pPr>
        <w:jc w:val="center"/>
      </w:pPr>
    </w:p>
    <w:sectPr w:rsidR="001A30C9" w:rsidSect="00CD78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C"/>
    <w:rsid w:val="0015397D"/>
    <w:rsid w:val="007A4ACC"/>
    <w:rsid w:val="008E0525"/>
    <w:rsid w:val="00CD78A6"/>
    <w:rsid w:val="00DF4D8D"/>
    <w:rsid w:val="00E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C8B0"/>
  <w15:chartTrackingRefBased/>
  <w15:docId w15:val="{66AAF90E-0B9E-417F-A439-13BF5483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autoRedefine/>
    <w:uiPriority w:val="9"/>
    <w:unhideWhenUsed/>
    <w:qFormat/>
    <w:rsid w:val="00EF6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qFormat/>
    <w:rsid w:val="00EF61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ela-Siatka">
    <w:name w:val="Table Grid"/>
    <w:basedOn w:val="Standardowy"/>
    <w:uiPriority w:val="39"/>
    <w:rsid w:val="007A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Okulski</dc:creator>
  <cp:keywords/>
  <dc:description/>
  <cp:lastModifiedBy>Michal Okulski</cp:lastModifiedBy>
  <cp:revision>1</cp:revision>
  <dcterms:created xsi:type="dcterms:W3CDTF">2018-06-11T16:32:00Z</dcterms:created>
  <dcterms:modified xsi:type="dcterms:W3CDTF">2018-06-11T16:48:00Z</dcterms:modified>
</cp:coreProperties>
</file>