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Welcome to our advice service.</w:t>
      </w:r>
    </w:p>
    <w:p>
      <w:r>
        <w:t>This document explains how our annual review process works and what to expect from your adviser relationship. It contains no specific investment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