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36"/>
          <w:szCs w:val="36"/>
        </w:rPr>
        <w:t xml:space="preserve">Weekly Progress Report — Week 3</w:t>
      </w:r>
    </w:p>
    <w:p>
      <w:pPr>
        <w:pBdr>
          <w:bottom w:val="single" w:color="2E75B6" w:sz="6" w:space="4"/>
        </w:pBdr>
        <w:spacing w:after="200"/>
      </w:pPr>
    </w:p>
    <w:p>
      <w:pPr>
        <w:spacing w:after="40"/>
      </w:pPr>
      <w:r>
        <w:rPr>
          <w:b/>
          <w:bCs/>
        </w:rPr>
        <w:t xml:space="preserve">Thesis: </w:t>
      </w:r>
      <w:r>
        <w:t xml:space="preserve">Comparative Evaluation of Classical Machine Learning and Transformer-Based Models for SMS Spam Detection</w:t>
      </w:r>
    </w:p>
    <w:p>
      <w:pPr>
        <w:spacing w:after="40"/>
      </w:pPr>
      <w:r>
        <w:rPr>
          <w:b/>
          <w:bCs/>
        </w:rPr>
        <w:t xml:space="preserve">Author: </w:t>
      </w:r>
      <w:r>
        <w:t xml:space="preserve">Michał Pokracki</w:t>
      </w:r>
    </w:p>
    <w:p>
      <w:pPr>
        <w:spacing w:after="40"/>
      </w:pPr>
      <w:r>
        <w:rPr>
          <w:b/>
          <w:bCs/>
        </w:rPr>
        <w:t xml:space="preserve">Supervisor: </w:t>
      </w:r>
      <w:r>
        <w:t xml:space="preserve">Jakub Wąsik</w:t>
      </w:r>
    </w:p>
    <w:p>
      <w:pPr>
        <w:spacing w:after="40"/>
      </w:pPr>
      <w:r>
        <w:rPr>
          <w:b/>
          <w:bCs/>
        </w:rPr>
        <w:t xml:space="preserve">Reporting period: </w:t>
      </w:r>
      <w:r>
        <w:t xml:space="preserve">1 – 7 June 2026 (Week 3)</w:t>
      </w:r>
    </w:p>
    <w:p>
      <w:pPr>
        <w:spacing w:after="200"/>
      </w:pPr>
      <w:r>
        <w:rPr>
          <w:b/>
          <w:bCs/>
        </w:rPr>
        <w:t xml:space="preserve">Repository: </w:t>
      </w:r>
      <w:hyperlink w:history="1" r:id="rId4k0xfymfeoukhsu0tkp7r">
        <w:r>
          <w:rPr>
            <w:color w:val="2E75B6"/>
            <w:u w:val="single"/>
          </w:rPr>
          <w:t xml:space="preserve">https://github.com/michalpokracki/master-thesis-sms-spam-classification</w:t>
        </w:r>
      </w:hyperlink>
    </w:p>
    <w:p>
      <w:pPr>
        <w:pStyle w:val="Heading1"/>
      </w:pPr>
      <w:r>
        <w:t xml:space="preserve">1. Work This Week</w:t>
      </w:r>
    </w:p>
    <w:p>
      <w:pPr>
        <w:spacing w:after="120"/>
      </w:pPr>
      <w:r>
        <w:t xml:space="preserve">Week 3 moved the project from a single baseline to a complete, tested comparison of the three classical models, and restructured the code from notebook cells into reusable modules. Following the supervisor’s note on the week-2 report, a short explanation of the term </w:t>
      </w:r>
      <w:r>
        <w:rPr>
          <w:i/>
          <w:iCs/>
        </w:rPr>
        <w:t xml:space="preserve">ham</w:t>
      </w:r>
      <w:r>
        <w:t xml:space="preserve"> was added to the README and notebooks so the terminology is clear to any reader.</w:t>
      </w:r>
    </w:p>
    <w:p>
      <w:pPr>
        <w:spacing w:after="80"/>
      </w:pPr>
      <w:r>
        <w:rPr>
          <w:b/>
          <w:bCs/>
        </w:rPr>
        <w:t xml:space="preserve">Components added or improved: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further classical models</w:t>
      </w:r>
      <w:r>
        <w:t xml:space="preserve"> — added </w:t>
      </w:r>
      <w:r>
        <w:rPr>
          <w:b/>
          <w:bCs/>
        </w:rPr>
        <w:t xml:space="preserve">Linear SVM</w:t>
      </w:r>
      <w:r>
        <w:t xml:space="preserve"> and </w:t>
      </w:r>
      <w:r>
        <w:rPr>
          <w:b/>
          <w:bCs/>
        </w:rPr>
        <w:t xml:space="preserve">Logistic Regression</w:t>
      </w:r>
      <w:r>
        <w:t xml:space="preserve">, both using the same TF-IDF features as the Naive Bayes baseline. Both use </w:t>
      </w:r>
      <w:r>
        <w:rPr>
          <w:rFonts w:ascii="Consolas" w:cs="Consolas" w:eastAsia="Consolas" w:hAnsi="Consolas"/>
        </w:rPr>
        <w:t xml:space="preserve">class_weight="balanced"</w:t>
      </w:r>
      <w:r>
        <w:t xml:space="preserve"> to counteract the class imbalance.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 into </w:t>
      </w:r>
      <w:r>
        <w:rPr>
          <w:rFonts w:ascii="Consolas" w:cs="Consolas" w:eastAsia="Consolas" w:hAnsi="Consolas"/>
        </w:rPr>
        <w:t xml:space="preserve">src/</w:t>
      </w:r>
      <w:r>
        <w:rPr>
          <w:b/>
          <w:bCs/>
        </w:rPr>
        <w:t xml:space="preserve"> modules</w:t>
      </w:r>
      <w:r>
        <w:t xml:space="preserve"> — the shared logic was extracted from the notebooks into </w:t>
      </w:r>
      <w:r>
        <w:rPr>
          <w:rFonts w:ascii="Consolas" w:cs="Consolas" w:eastAsia="Consolas" w:hAnsi="Consolas"/>
        </w:rPr>
        <w:t xml:space="preserve">data_loader.py</w:t>
      </w:r>
      <w:r>
        <w:t xml:space="preserve">, </w:t>
      </w:r>
      <w:r>
        <w:rPr>
          <w:rFonts w:ascii="Consolas" w:cs="Consolas" w:eastAsia="Consolas" w:hAnsi="Consolas"/>
        </w:rPr>
        <w:t xml:space="preserve">preprocessing.py</w:t>
      </w:r>
      <w:r>
        <w:t xml:space="preserve">, </w:t>
      </w:r>
      <w:r>
        <w:rPr>
          <w:rFonts w:ascii="Consolas" w:cs="Consolas" w:eastAsia="Consolas" w:hAnsi="Consolas"/>
        </w:rPr>
        <w:t xml:space="preserve">models.py</w:t>
      </w:r>
      <w:r>
        <w:t xml:space="preserve">, </w:t>
      </w:r>
      <w:r>
        <w:rPr>
          <w:rFonts w:ascii="Consolas" w:cs="Consolas" w:eastAsia="Consolas" w:hAnsi="Consolas"/>
        </w:rPr>
        <w:t xml:space="preserve">evaluation.py</w:t>
      </w:r>
      <w:r>
        <w:t xml:space="preserve"> and </w:t>
      </w:r>
      <w:r>
        <w:rPr>
          <w:rFonts w:ascii="Consolas" w:cs="Consolas" w:eastAsia="Consolas" w:hAnsi="Consolas"/>
        </w:rPr>
        <w:t xml:space="preserve">train_classical.py</w:t>
      </w:r>
      <w:r>
        <w:t xml:space="preserve">. Every model is now trained on the same split and scored through one evaluation function, so the comparison is fair by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Comparison notebook</w:t>
      </w:r>
      <w:r>
        <w:t xml:space="preserve"> (</w:t>
      </w:r>
      <w:r>
        <w:rPr>
          <w:rFonts w:ascii="Consolas" w:cs="Consolas" w:eastAsia="Consolas" w:hAnsi="Consolas"/>
        </w:rPr>
        <w:t xml:space="preserve">03_classical_models_comparison.ipynb</w:t>
      </w:r>
      <w:r>
        <w:t xml:space="preserve">) — orchestrates the modules and produces the side-by-side metric chart, the operational-cost charts, and the three confusion matrices.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test suite</w:t>
      </w:r>
      <w:r>
        <w:t xml:space="preserve"> (</w:t>
      </w:r>
      <w:r>
        <w:rPr>
          <w:rFonts w:ascii="Consolas" w:cs="Consolas" w:eastAsia="Consolas" w:hAnsi="Consolas"/>
        </w:rPr>
        <w:t xml:space="preserve">tests/test_pipeline.py</w:t>
      </w:r>
      <w:r>
        <w:t xml:space="preserve">) — 11 tests covering data integrity, the stratified split, the vectorizer, model training, and reproducibility. This is the initial system testing for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Terminology clarification</w:t>
      </w:r>
      <w:r>
        <w:t xml:space="preserve"> — added a short note defining </w:t>
      </w:r>
      <w:r>
        <w:rPr>
          <w:i/>
          <w:iCs/>
        </w:rPr>
        <w:t xml:space="preserve">ham</w:t>
      </w:r>
      <w:r>
        <w:t xml:space="preserve"> (a legitimate, non-spam message) to the README and notebooks, addressing the supervisor’s feedback.</w:t>
      </w:r>
    </w:p>
    <w:p>
      <w:pPr>
        <w:pStyle w:val="Heading1"/>
      </w:pPr>
      <w:r>
        <w:t xml:space="preserve">2. Initial Testing Results</w:t>
      </w:r>
    </w:p>
    <w:p>
      <w:pPr>
        <w:spacing w:after="120"/>
      </w:pPr>
      <w:r>
        <w:t xml:space="preserve">The automated suite runs with </w:t>
      </w:r>
      <w:r>
        <w:rPr>
          <w:rFonts w:ascii="Consolas" w:cs="Consolas" w:eastAsia="Consolas" w:hAnsi="Consolas"/>
        </w:rPr>
        <w:t xml:space="preserve">pytest</w:t>
      </w:r>
      <w:r>
        <w:t xml:space="preserve"> and currently passes in full: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integrity — dataset loads, labels are only </w:t>
      </w:r>
      <w:r>
        <w:rPr>
          <w:i/>
          <w:iCs/>
        </w:rPr>
        <w:t xml:space="preserve">ham</w:t>
      </w:r>
      <w:r>
        <w:t xml:space="preserve">/</w:t>
      </w:r>
      <w:r>
        <w:rPr>
          <w:i/>
          <w:iCs/>
        </w:rPr>
        <w:t xml:space="preserve">spam</w:t>
      </w:r>
      <w:r>
        <w:t xml:space="preserve">, the binary label matches the text label, there are no missing messages, and the class balance is in the expected imbalanced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 — train and test sizes add up to the full dataset, the test fraction is ~20%, and the split is stratified (almost identical spam ratio in both parts).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Vectorizer — TF-IDF is fitted on training data only and produces consistent feature dimensions on train and test (no leakage).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Models — all three train successfully and every metric is within a valid 0–1 range; confusion-matrix counts sum to the test-set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Reproducibility — training twice with the fixed seed yields identical predictions.</w:t>
      </w:r>
    </w:p>
    <w:p>
      <w:pPr>
        <w:spacing w:after="120" w:before="80"/>
      </w:pPr>
      <w:r>
        <w:rPr>
          <w:b/>
          <w:bCs/>
        </w:rPr>
        <w:t xml:space="preserve">Result: </w:t>
      </w:r>
      <w:r>
        <w:rPr>
          <w:b/>
          <w:bCs/>
        </w:rPr>
        <w:t xml:space="preserve">11 passed. </w:t>
      </w:r>
      <w:r>
        <w:t xml:space="preserve">The test suite makes the pipeline safe to extend — when DistilBERT is added next week, the same checks guard against regressions.</w:t>
      </w:r>
    </w:p>
    <w:p>
      <w:pPr>
        <w:pStyle w:val="Heading2"/>
      </w:pPr>
      <w:r>
        <w:t xml:space="preserve">Classical models — comparison</w:t>
      </w:r>
    </w:p>
    <w:p>
      <w:pPr>
        <w:spacing w:after="100"/>
      </w:pPr>
      <w:r>
        <w:t xml:space="preserve">The table below is produced by </w:t>
      </w:r>
      <w:r>
        <w:rPr>
          <w:rFonts w:ascii="Consolas" w:cs="Consolas" w:eastAsia="Consolas" w:hAnsi="Consolas"/>
        </w:rPr>
        <w:t xml:space="preserve">python -m src.train_classical</w:t>
      </w:r>
      <w:r>
        <w:t xml:space="preserve">. The figures are committed to </w:t>
      </w:r>
      <w:r>
        <w:rPr>
          <w:rFonts w:ascii="Consolas" w:cs="Consolas" w:eastAsia="Consolas" w:hAnsi="Consolas"/>
        </w:rPr>
        <w:t xml:space="preserve">results/</w:t>
      </w:r>
      <w:r>
        <w:t xml:space="preserve">. (Values are filled in from the local run on the full UCI dataset.)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Acc.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Prec.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F1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Multinomial Naive Bayes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97.04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100.00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77.85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87.55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98.82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Linear SVM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98.30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95.77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91.28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93.47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98.86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Logistic Regression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97.49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89.54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91.95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90.73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98.62</w:t>
            </w:r>
          </w:p>
        </w:tc>
      </w:tr>
    </w:tbl>
    <w:p>
      <w:pPr>
        <w:spacing w:after="160" w:before="120"/>
      </w:pPr>
      <w:r>
        <w:rPr>
          <w:i/>
          <w:iCs/>
          <w:sz w:val="18"/>
          <w:szCs w:val="18"/>
        </w:rPr>
        <w:t xml:space="preserve">(All values shown as %. The Naive Bayes row carries over the week-2 result for reference; the SVM and Logistic Regression rows are completed from the current run.)</w:t>
      </w:r>
    </w:p>
    <w:p>
      <w:pPr>
        <w:pStyle w:val="Heading1"/>
      </w:pPr>
      <w:r>
        <w:t xml:space="preserve">3. Problems Encountered and How They Were Addressed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Fair comparison across models. </w:t>
      </w:r>
      <w:r>
        <w:t xml:space="preserve">Running three models risks subtle inconsistencies (different splits, different preprocessing). </w:t>
      </w:r>
      <w:r>
        <w:rPr>
          <w:i/>
          <w:iCs/>
        </w:rPr>
        <w:t xml:space="preserve">Resolution: </w:t>
      </w:r>
      <w:r>
        <w:t xml:space="preserve">a single shared split and a single TF-IDF configuration in </w:t>
      </w:r>
      <w:r>
        <w:rPr>
          <w:rFonts w:ascii="Consolas" w:cs="Consolas" w:eastAsia="Consolas" w:hAnsi="Consolas"/>
        </w:rPr>
        <w:t xml:space="preserve">preprocessing.py</w:t>
      </w:r>
      <w:r>
        <w:t xml:space="preserve">, plus one evaluation function in </w:t>
      </w:r>
      <w:r>
        <w:rPr>
          <w:rFonts w:ascii="Consolas" w:cs="Consolas" w:eastAsia="Consolas" w:hAnsi="Consolas"/>
        </w:rPr>
        <w:t xml:space="preserve">evaluation.py</w:t>
      </w:r>
      <w:r>
        <w:t xml:space="preserve">, so every model is measured identically.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 imbalance hurting recall. </w:t>
      </w:r>
      <w:r>
        <w:t xml:space="preserve">On ~13% spam, the discriminative models initially under-detected spam. </w:t>
      </w:r>
      <w:r>
        <w:rPr>
          <w:i/>
          <w:iCs/>
        </w:rPr>
        <w:t xml:space="preserve">Resolution: </w:t>
      </w:r>
      <w:r>
        <w:t xml:space="preserve">enabled </w:t>
      </w:r>
      <w:r>
        <w:rPr>
          <w:rFonts w:ascii="Consolas" w:cs="Consolas" w:eastAsia="Consolas" w:hAnsi="Consolas"/>
        </w:rPr>
        <w:t xml:space="preserve">class_weight="balanced"</w:t>
      </w:r>
      <w:r>
        <w:t xml:space="preserve"> for SVM and Logistic Regression, which improves recall at a small precision cost — a trade-off documented for the results chapter.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Notebook code becoming hard to reuse. </w:t>
      </w:r>
      <w:r>
        <w:t xml:space="preserve">Logic duplicated across notebooks would not scale to the DistilBERT stage. </w:t>
      </w:r>
      <w:r>
        <w:rPr>
          <w:i/>
          <w:iCs/>
        </w:rPr>
        <w:t xml:space="preserve">Resolution: </w:t>
      </w:r>
      <w:r>
        <w:t xml:space="preserve">moved everything into </w:t>
      </w:r>
      <w:r>
        <w:rPr>
          <w:rFonts w:ascii="Consolas" w:cs="Consolas" w:eastAsia="Consolas" w:hAnsi="Consolas"/>
        </w:rPr>
        <w:t xml:space="preserve">src/</w:t>
      </w:r>
      <w:r>
        <w:t xml:space="preserve"> modules that both the notebook and the test suite import.</w:t>
      </w:r>
    </w:p>
    <w:p>
      <w:pPr>
        <w:pStyle w:val="Heading1"/>
      </w:pPr>
      <w:r>
        <w:t xml:space="preserve">4. Preparing for the Second Demo</w:t>
      </w:r>
    </w:p>
    <w:p>
      <w:pPr>
        <w:spacing w:after="100"/>
      </w:pPr>
      <w:r>
        <w:t xml:space="preserve">The second demo (next week) will be built around the classical comparison that is now working reliably, plus the first DistilBERT results. Concretely: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comparison notebook end-to-end: shared pipeline → three models → metric chart, operational-cost charts, and confusion matrices.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passing test suite as evidence of stability.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 the first fine-tuned DistilBERT results alongside the classical models, using the same evaluation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 already reliable: data loading, shared preprocessing, all three classical models, evaluation, tests. Still to refine: DistilBERT fine-tuning and the model-size / memory metrics.</w:t>
      </w:r>
    </w:p>
    <w:p>
      <w:pPr>
        <w:pStyle w:val="Heading1"/>
      </w:pPr>
      <w:r>
        <w:t xml:space="preserve">5. Plan for Week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Fine-tune </w:t>
      </w:r>
      <w:r>
        <w:rPr>
          <w:b/>
          <w:bCs/>
        </w:rPr>
        <w:t xml:space="preserve">DistilBERT</w:t>
      </w:r>
      <w:r>
        <w:t xml:space="preserve"> on the same split (Google Colab for GPU) and route its predictions through the shared evaluation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</w:t>
      </w:r>
      <w:r>
        <w:rPr>
          <w:b/>
          <w:bCs/>
        </w:rPr>
        <w:t xml:space="preserve">model size</w:t>
      </w:r>
      <w:r>
        <w:t xml:space="preserve"> and </w:t>
      </w:r>
      <w:r>
        <w:rPr>
          <w:b/>
          <w:bCs/>
        </w:rPr>
        <w:t xml:space="preserve">memory footprint</w:t>
      </w:r>
      <w:r>
        <w:t xml:space="preserve"> to the operational metrics, now that a heavy model is in the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the explanatory note: </w:t>
      </w:r>
      <w:r>
        <w:rPr>
          <w:b/>
          <w:bCs/>
        </w:rPr>
        <w:t xml:space="preserve">Introduction</w:t>
      </w:r>
      <w:r>
        <w:t xml:space="preserve"> and </w:t>
      </w:r>
      <w:r>
        <w:rPr>
          <w:b/>
          <w:bCs/>
        </w:rPr>
        <w:t xml:space="preserve">Literature Review</w:t>
      </w:r>
      <w:r>
        <w:t xml:space="preserve"> (first drafts).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the </w:t>
      </w:r>
      <w:r>
        <w:rPr>
          <w:b/>
          <w:bCs/>
        </w:rPr>
        <w:t xml:space="preserve">second demo</w:t>
      </w:r>
      <w:r>
        <w:t xml:space="preserve"> and record the supervisor’s feedback.</w:t>
      </w:r>
    </w:p>
    <w:p>
      <w:pPr>
        <w:pStyle w:val="Heading1"/>
      </w:pPr>
      <w:r>
        <w:t xml:space="preserve">6. Artefacts</w:t>
      </w:r>
    </w:p>
    <w:p>
      <w:pPr>
        <w:spacing w:after="80"/>
      </w:pPr>
      <w:r>
        <w:rPr>
          <w:b/>
          <w:bCs/>
        </w:rPr>
        <w:t xml:space="preserve">Repository: </w:t>
      </w:r>
      <w:hyperlink w:history="1" r:id="rIdgck4v-gg9obit1hg5yz6y">
        <w:r>
          <w:rPr>
            <w:color w:val="2E75B6"/>
            <w:u w:val="single"/>
          </w:rPr>
          <w:t xml:space="preserve">https://github.com/michalpokracki/master-thesis-sms-spam-classification</w:t>
        </w:r>
      </w:hyperlink>
    </w:p>
    <w:p>
      <w:pPr>
        <w:spacing w:after="80"/>
      </w:pPr>
      <w:r>
        <w:rPr>
          <w:b/>
          <w:bCs/>
        </w:rPr>
        <w:t xml:space="preserve">Code: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72asgivu9vmmfutrdyp4k">
        <w:r>
          <w:rPr>
            <w:color w:val="2E75B6"/>
            <w:u w:val="single"/>
          </w:rPr>
          <w:t xml:space="preserve">src/ modules (data_loader, preprocessing, models, evaluation, train_classical)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9ev6uoquhzoewr6m3hiyv">
        <w:r>
          <w:rPr>
            <w:color w:val="2E75B6"/>
            <w:u w:val="single"/>
          </w:rPr>
          <w:t xml:space="preserve">notebooks/03_classical_models_comparison.ipynb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z-9bveblwa8rpp55ihr-">
        <w:r>
          <w:rPr>
            <w:color w:val="2E75B6"/>
            <w:u w:val="single"/>
          </w:rPr>
          <w:t xml:space="preserve">tests/test_pipeline.py</w:t>
        </w:r>
      </w:hyperlink>
    </w:p>
    <w:p>
      <w:pPr>
        <w:spacing w:after="80" w:before="120"/>
      </w:pPr>
      <w:r>
        <w:rPr>
          <w:b/>
          <w:bCs/>
        </w:rPr>
        <w:t xml:space="preserve">Figures: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yzwmhywxgqpzs7-wlfb_p">
        <w:r>
          <w:rPr>
            <w:color w:val="2E75B6"/>
            <w:u w:val="single"/>
          </w:rPr>
          <w:t xml:space="preserve">results/figures/classical_metrics_comparison.png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xjtl0nvt-9dbu3xnwa---">
        <w:r>
          <w:rPr>
            <w:color w:val="2E75B6"/>
            <w:u w:val="single"/>
          </w:rPr>
          <w:t xml:space="preserve">results/figures/classical_operational_comparison.png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illt9zjkc_sf2yejlmkbr">
        <w:r>
          <w:rPr>
            <w:color w:val="2E75B6"/>
            <w:u w:val="single"/>
          </w:rPr>
          <w:t xml:space="preserve">results/figures/classical_confusion_matrices.png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k0xfymfeoukhsu0tkp7r" Type="http://schemas.openxmlformats.org/officeDocument/2006/relationships/hyperlink" Target="https://github.com/michalpokracki/master-thesis-sms-spam-classification" TargetMode="External"/><Relationship Id="rIdgck4v-gg9obit1hg5yz6y" Type="http://schemas.openxmlformats.org/officeDocument/2006/relationships/hyperlink" Target="https://github.com/michalpokracki/master-thesis-sms-spam-classification" TargetMode="External"/><Relationship Id="rId72asgivu9vmmfutrdyp4k" Type="http://schemas.openxmlformats.org/officeDocument/2006/relationships/hyperlink" Target="https://github.com/michalpokracki/master-thesis-sms-spam-classification/tree/main/src" TargetMode="External"/><Relationship Id="rId9ev6uoquhzoewr6m3hiyv" Type="http://schemas.openxmlformats.org/officeDocument/2006/relationships/hyperlink" Target="https://github.com/michalpokracki/master-thesis-sms-spam-classification/blob/main/notebooks/03_classical_models_comparison.ipynb" TargetMode="External"/><Relationship Id="rIdxz-9bveblwa8rpp55ihr-" Type="http://schemas.openxmlformats.org/officeDocument/2006/relationships/hyperlink" Target="https://github.com/michalpokracki/master-thesis-sms-spam-classification/blob/main/tests/test_pipeline.py" TargetMode="External"/><Relationship Id="rIdyzwmhywxgqpzs7-wlfb_p" Type="http://schemas.openxmlformats.org/officeDocument/2006/relationships/hyperlink" Target="https://github.com/michalpokracki/master-thesis-sms-spam-classification/blob/main/results/figures/classical_metrics_comparison.png" TargetMode="External"/><Relationship Id="rIdxjtl0nvt-9dbu3xnwa---" Type="http://schemas.openxmlformats.org/officeDocument/2006/relationships/hyperlink" Target="https://github.com/michalpokracki/master-thesis-sms-spam-classification/blob/main/results/figures/classical_operational_comparison.png" TargetMode="External"/><Relationship Id="rIdillt9zjkc_sf2yejlmkbr" Type="http://schemas.openxmlformats.org/officeDocument/2006/relationships/hyperlink" Target="https://github.com/michalpokracki/master-thesis-sms-spam-classification/blob/main/results/figures/classical_confusion_matrices.png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2026-06-14T14:00:24.296Z</dcterms:created>
  <dcterms:modified xsi:type="dcterms:W3CDTF">2026-06-14T14:00:24.304Z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