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Pattern</w:t>
      </w:r>
      <w:r>
        <w:t xml:space="preserve"> </w:t>
      </w:r>
      <w:r>
        <w:t xml:space="preserve">-</w:t>
      </w:r>
      <w:r>
        <w:t xml:space="preserve"> </w:t>
      </w:r>
      <w:r>
        <w:t xml:space="preserve">Objekty</w:t>
      </w:r>
      <w:r>
        <w:t xml:space="preserve"> </w:t>
      </w:r>
      <w:r>
        <w:t xml:space="preserve">DPL</w:t>
      </w:r>
      <w:r>
        <w:t xml:space="preserve"> </w:t>
      </w:r>
      <w:r>
        <w:t xml:space="preserve">v1.0</w:t>
      </w:r>
    </w:p>
    <w:p>
      <w:pPr>
        <w:pStyle w:val="Heading1"/>
      </w:pPr>
      <w:r>
        <w:t xml:space="preserve">Objekty DPL</w:t>
      </w:r>
    </w:p>
    <w:p>
      <w:pPr>
        <w:pStyle w:val="FirstParagraph"/>
      </w:pPr>
      <w:r>
        <w:t xml:space="preserve">V této části jsou uvedené klíčové objekty schopnosti Digitálně přívětivá legislativa a to včetně zásad DPL a návodných kontrolních otázek pro realizaci digitálních projektů nejen na legislativní vrstvě.</w:t>
      </w:r>
    </w:p>
    <w:p>
      <w:pPr>
        <w:pStyle w:val="Heading2"/>
      </w:pPr>
      <w:r>
        <w:t xml:space="preserve">DPL je po odborné stránce určeno zejména pro ty, kdo</w:t>
      </w:r>
    </w:p>
    <w:p>
      <w:pPr>
        <w:pStyle w:val="FirstParagraph"/>
      </w:pPr>
      <w:r>
        <w:t xml:space="preserve">Pro koho jsou mechanismy DPL primárně určené, respektive kdo s nimi má v první řadě pracovat?</w:t>
      </w:r>
    </w:p>
    <w:p>
      <w:pPr>
        <w:pStyle w:val="Heading3"/>
      </w:pPr>
      <w:r>
        <w:t xml:space="preserve">navrhují, připravují, projednávají, hodnotí či schvalují právní předpisy, které se týkají oblasti digitální agendy, popř. jinak zasahují do jejich tvorby;</w:t>
      </w:r>
    </w:p>
    <w:p>
      <w:pPr>
        <w:pStyle w:val="Heading3"/>
      </w:pPr>
      <w:r>
        <w:t xml:space="preserve">navrhují a připravují prováděcí předpisy s dopadem na oblast ICT a digitální agendy;</w:t>
      </w:r>
    </w:p>
    <w:p>
      <w:pPr>
        <w:pStyle w:val="Heading3"/>
      </w:pPr>
      <w:r>
        <w:t xml:space="preserve">hodnotí dopady nové legislativy na oblast digitální agendy a rozvoje eGovernmentu;</w:t>
      </w:r>
    </w:p>
    <w:p>
      <w:pPr>
        <w:pStyle w:val="Heading3"/>
      </w:pPr>
      <w:r>
        <w:t xml:space="preserve">jsou zodpovědní za strategická rozhodnutí, z nichž vyplývá změna legislativy v oblasti digitální agendy;</w:t>
      </w:r>
    </w:p>
    <w:p>
      <w:pPr>
        <w:pStyle w:val="Heading3"/>
      </w:pPr>
      <w:r>
        <w:t xml:space="preserve">navrhují a provádějí vrstvu architektury, která má dopad na soukromý sektor a na vrstvu služeb veřejné správy, a navrhují obecná legislativní řešení, jež jsou v souladu s touto architekturou</w:t>
      </w:r>
    </w:p>
    <w:p>
      <w:pPr>
        <w:pStyle w:val="Heading2"/>
      </w:pPr>
      <w:r>
        <w:t xml:space="preserve">Principy pro legislativu z pohledu digitální agendy</w:t>
      </w:r>
    </w:p>
    <w:p>
      <w:pPr>
        <w:pStyle w:val="FirstParagraph"/>
      </w:pPr>
      <w:r>
        <w:t xml:space="preserve">Zde jsou uvedeny principy, které se tak či tak mají při tvorbě legislativy a pro její účely využívat a jsou v souvislosti s digitalizací a digitální agendou. Jsou rozděleny na dvě podoblasti, na veřejnou správu a na obecnou digitalizaci.</w:t>
      </w:r>
    </w:p>
    <w:p>
      <w:pPr>
        <w:pStyle w:val="Heading3"/>
      </w:pPr>
      <w:r>
        <w:t xml:space="preserve">v oblasti digitální agendy</w:t>
      </w:r>
    </w:p>
    <w:p>
      <w:pPr>
        <w:pStyle w:val="Heading4"/>
      </w:pPr>
      <w:r>
        <w:t xml:space="preserve">Zpřístupnit internetové připojení co nejširšímu okruhu subjektů</w:t>
      </w:r>
    </w:p>
    <w:p>
      <w:pPr>
        <w:pStyle w:val="Heading4"/>
      </w:pPr>
      <w:r>
        <w:t xml:space="preserve">Garantovat poskytování obdobných služeb pro klienty veřejné správy na celém území čr</w:t>
      </w:r>
    </w:p>
    <w:p>
      <w:pPr>
        <w:pStyle w:val="Heading4"/>
      </w:pPr>
      <w:r>
        <w:t xml:space="preserve">Zachovávat principy rovnosti a přístupnosti služeb i pro osoby se specifickými potřebami, zejména pro osoby se zdravotním postižením a zohledňovat jejich potřeby a požadavky na technickou přístupnost</w:t>
      </w:r>
    </w:p>
    <w:p>
      <w:pPr>
        <w:pStyle w:val="Heading4"/>
      </w:pPr>
      <w:r>
        <w:t xml:space="preserve">Elektronicky zpřístupnit konsolidovanou podobu právních předpisů, a tím zlepšit přístup k informacím o právním řádu a právech a povinnostech</w:t>
      </w:r>
    </w:p>
    <w:p>
      <w:pPr>
        <w:pStyle w:val="Heading4"/>
      </w:pPr>
      <w:r>
        <w:t xml:space="preserve">Respektovat technologickou neutralitu a možnost volby optimální kombinace vhodných technologických řešení</w:t>
      </w:r>
    </w:p>
    <w:p>
      <w:pPr>
        <w:pStyle w:val="Heading4"/>
      </w:pPr>
      <w:r>
        <w:t xml:space="preserve">Podporovat inovace a investice soukromého sektoru do oblasti ict a zajistit ochranu stávajících soukromých investic</w:t>
      </w:r>
    </w:p>
    <w:p>
      <w:pPr>
        <w:pStyle w:val="Heading4"/>
      </w:pPr>
      <w:r>
        <w:t xml:space="preserve">Zachovávat volný trh, rovnou hospodářskou soutěž a bránit vytváření podmínek pro nedovolenou veřejnou podporu</w:t>
      </w:r>
    </w:p>
    <w:p>
      <w:pPr>
        <w:pStyle w:val="Heading4"/>
      </w:pPr>
      <w:r>
        <w:t xml:space="preserve">Zvyšovat kybernetickou bezpečnost při respektování zákonných omezení co se týče možností zásahu do ochrany osobních práv a svobod</w:t>
      </w:r>
    </w:p>
    <w:p>
      <w:pPr>
        <w:pStyle w:val="Heading4"/>
      </w:pPr>
      <w:r>
        <w:t xml:space="preserve">Zachovávat právo na soukromí tam, kde toto právo nebrání výkonu veřejné moci, nebo neomezuje práva a povinnosti dalších subjektů</w:t>
      </w:r>
    </w:p>
    <w:p>
      <w:pPr>
        <w:pStyle w:val="Heading4"/>
      </w:pPr>
      <w:r>
        <w:t xml:space="preserve">Zpřístupnit informace veřejné správy formou otevřených dat pro další rozvoj služeb, produktů a inovací</w:t>
      </w:r>
    </w:p>
    <w:p>
      <w:pPr>
        <w:pStyle w:val="Heading4"/>
      </w:pPr>
      <w:r>
        <w:t xml:space="preserve">Posilovat digitální a informační gramotnost</w:t>
      </w:r>
    </w:p>
    <w:p>
      <w:pPr>
        <w:pStyle w:val="Heading3"/>
      </w:pPr>
      <w:r>
        <w:t xml:space="preserve">V oblasti elektronizace veřejné správy</w:t>
      </w:r>
    </w:p>
    <w:p>
      <w:pPr>
        <w:pStyle w:val="Heading4"/>
      </w:pPr>
      <w:r>
        <w:t xml:space="preserve">Využívat v maximální míře již existující principy a systémy egovernmentu, jako jsou základní registry, datové schránky či egovernment service bus</w:t>
      </w:r>
    </w:p>
    <w:p>
      <w:pPr>
        <w:pStyle w:val="Heading4"/>
      </w:pPr>
      <w:r>
        <w:t xml:space="preserve">Dodržovat vícekanálový princip</w:t>
      </w:r>
    </w:p>
    <w:p>
      <w:pPr>
        <w:pStyle w:val="FirstParagraph"/>
      </w:pPr>
      <w:r>
        <w:t xml:space="preserve">předpisy musí respektovat právo klienta vybrat si, zda komunikuje se státem osobně, listinnou formou, či digitálně nebo kombinací těchto kanálů, mimo případy, kdy z povahy věci vyplývá např. osobní součinnost (předvolání)</w:t>
      </w:r>
    </w:p>
    <w:p>
      <w:pPr>
        <w:pStyle w:val="Heading4"/>
      </w:pPr>
      <w:r>
        <w:t xml:space="preserve">Zkracovat lhůty v rámci řízení pro orgány veřejné správy tam, kde to je s ohledem na předmět možné a účelné</w:t>
      </w:r>
    </w:p>
    <w:p>
      <w:pPr>
        <w:pStyle w:val="Heading4"/>
      </w:pPr>
      <w:r>
        <w:t xml:space="preserve">Pro vnitřní chod a komunikaci veřejné správy preferovat vždy elektronickou komunikaci a digitální výkon činností</w:t>
      </w:r>
    </w:p>
    <w:p>
      <w:pPr>
        <w:pStyle w:val="Heading4"/>
      </w:pPr>
      <w:r>
        <w:t xml:space="preserve">Rozvoj elektronizace veřejné správy vždy podmínit snahou zefektivnit a optimalizovat rozsah výkonu veřejné správy a využitím ict snižovat trvale administrativní zátěž podnikatelů, klientů i veřejné správy samotné</w:t>
      </w:r>
    </w:p>
    <w:p>
      <w:pPr>
        <w:pStyle w:val="Heading4"/>
      </w:pPr>
      <w:r>
        <w:t xml:space="preserve">Atraktivitou elektronických služeb dosáhnout růstu využívání elektronické komunikace na úkor tradičních listinných a prezenčních způsobů</w:t>
      </w:r>
    </w:p>
    <w:p>
      <w:pPr>
        <w:pStyle w:val="Heading4"/>
      </w:pPr>
      <w:r>
        <w:t xml:space="preserve">Posilovat propojování garantovaných údajů pro výkon agend veřejné správy</w:t>
      </w:r>
    </w:p>
    <w:p>
      <w:pPr>
        <w:pStyle w:val="Heading4"/>
      </w:pPr>
      <w:r>
        <w:t xml:space="preserve">Elektronicky a jednoduchou formou zpřístupnit informace o řešení komplexních životních situací a zlepšit informovanost pro klienty</w:t>
      </w:r>
    </w:p>
    <w:p>
      <w:pPr>
        <w:pStyle w:val="Heading4"/>
      </w:pPr>
      <w:r>
        <w:t xml:space="preserve">Měnit elektronické služby veřejné správy od elementárních služeb vyřizujících dílčí agendu ke komplexním tzv. multiagendovým službám, umožňujícím samoobslužnou i asistovanou formou vyřešit životní situaci klienta</w:t>
      </w:r>
    </w:p>
    <w:p>
      <w:pPr>
        <w:pStyle w:val="Heading4"/>
      </w:pPr>
      <w:r>
        <w:t xml:space="preserve">Efektivně propojovat datový fond veřejné správy a umožnit výměnu garantovaných údajů mezi informačními systémy veřejné správy tak, aby tyto údaje nemusely být neustále předkládány</w:t>
      </w:r>
    </w:p>
    <w:p>
      <w:pPr>
        <w:pStyle w:val="Heading4"/>
      </w:pPr>
      <w:r>
        <w:t xml:space="preserve">Budovat efektivní a skutečně využitelné elektronické služby založené na důvěryhodné elektronické identitě a elektronické identifikaci osob a komunikaci elektronickými cestami</w:t>
      </w:r>
    </w:p>
    <w:p>
      <w:pPr>
        <w:pStyle w:val="Heading4"/>
      </w:pPr>
      <w:r>
        <w:t xml:space="preserve">Navrhovat legislativu s využitím modelů národní architektury včetně budoucí architektury úřadů v dotčené oblasti, jejích procesů a it podpory, a tak zajistit lepší nastavení právních pravidel, jejich efektivnější podporu it řešeními a v důsledku toho rychlejší a levnější realizaci transformačních změn</w:t>
      </w:r>
    </w:p>
    <w:p>
      <w:pPr>
        <w:pStyle w:val="Heading4"/>
      </w:pPr>
      <w:r>
        <w:t xml:space="preserve">Posunout vnímání a myšlení veřejné správy v tom, že služba veřejné správy je službou úřadu (úředníka) klientovi pro usnadnění splnění jeho povinnosti (závazku) nebo dosažení jeho nároku (práva) vůči veřejné správě</w:t>
      </w:r>
    </w:p>
    <w:p>
      <w:pPr>
        <w:pStyle w:val="Heading4"/>
      </w:pPr>
      <w:r>
        <w:t xml:space="preserve">Při navrhování služeb veřejné správy a legislativy maximálně zohlednit potřeby klienta</w:t>
      </w:r>
    </w:p>
    <w:p>
      <w:pPr>
        <w:pStyle w:val="Heading2"/>
      </w:pPr>
      <w:r>
        <w:t xml:space="preserve">Zásady digitálně přívětivé legislativy</w:t>
      </w:r>
    </w:p>
    <w:p>
      <w:pPr>
        <w:pStyle w:val="FirstParagraph"/>
      </w:pPr>
      <w:r>
        <w:t xml:space="preserve">Deset zásad pro DPL jak byly projednány vládou v roce 2017. Podrobné vysvětlení, dopady a příklady lze nalézt v dokumentu se zásadami na webovém portálu www.digilegislativa.cz</w:t>
      </w:r>
    </w:p>
    <w:p>
      <w:pPr>
        <w:pStyle w:val="Heading3"/>
      </w:pPr>
      <w:r>
        <w:t xml:space="preserve">Zásada 1: Budování přednostně digitálních služeb (princip digital by default)</w:t>
      </w:r>
    </w:p>
    <w:p>
      <w:pPr>
        <w:pStyle w:val="Heading3"/>
      </w:pPr>
      <w:r>
        <w:t xml:space="preserve">Zásada 2: Maximální opakovatelnost a znovupoužitelnost údajů a služeb (princip only once)</w:t>
      </w:r>
    </w:p>
    <w:p>
      <w:pPr>
        <w:pStyle w:val="Heading3"/>
      </w:pPr>
      <w:r>
        <w:t xml:space="preserve">Zásada 3: Budování služeb přístupných a použitelných pro všechny, včetně osob se zdravotním postižením (princip governance accessibility)</w:t>
      </w:r>
    </w:p>
    <w:p>
      <w:pPr>
        <w:pStyle w:val="Heading3"/>
      </w:pPr>
      <w:r>
        <w:t xml:space="preserve">Zásada 4: Sdílené služby veřejné správy</w:t>
      </w:r>
    </w:p>
    <w:p>
      <w:pPr>
        <w:pStyle w:val="Heading3"/>
      </w:pPr>
      <w:r>
        <w:t xml:space="preserve">Zásada 5: Konsolidace a propojování informačních systémů veřejné správy</w:t>
      </w:r>
    </w:p>
    <w:p>
      <w:pPr>
        <w:pStyle w:val="Heading3"/>
      </w:pPr>
      <w:r>
        <w:t xml:space="preserve">Zásada 6: Mezinárodní interoperabilita - budování služeb propojitelných a využitelných v evropském prostoru</w:t>
      </w:r>
    </w:p>
    <w:p>
      <w:pPr>
        <w:pStyle w:val="Heading3"/>
      </w:pPr>
      <w:r>
        <w:t xml:space="preserve">Zásada 7: Ochrana osobních údajů v míře umožňující kvalitní služby (princip GDPR)</w:t>
      </w:r>
    </w:p>
    <w:p>
      <w:pPr>
        <w:pStyle w:val="Heading3"/>
      </w:pPr>
      <w:r>
        <w:t xml:space="preserve">Zásada 8: Otevřenost a transparentnost včetně otevřených dat a služeb (princip open government)</w:t>
      </w:r>
    </w:p>
    <w:p>
      <w:pPr>
        <w:pStyle w:val="Heading3"/>
      </w:pPr>
      <w:r>
        <w:t xml:space="preserve">Zásada 9: Technologická neutralita</w:t>
      </w:r>
    </w:p>
    <w:p>
      <w:pPr>
        <w:pStyle w:val="Heading3"/>
      </w:pPr>
      <w:r>
        <w:t xml:space="preserve">Zásada 10: Uživatelská přívětivost</w:t>
      </w:r>
    </w:p>
    <w:p>
      <w:pPr>
        <w:pStyle w:val="Heading2"/>
      </w:pPr>
      <w:r>
        <w:t xml:space="preserve">Ověřovací otázky k prověření souladu s DPL</w:t>
      </w:r>
    </w:p>
    <w:p>
      <w:pPr>
        <w:pStyle w:val="FirstParagraph"/>
      </w:pPr>
      <w:r>
        <w:t xml:space="preserve">Základní ověřovací otázky k prověření souladu záměru s digitálními potřebami a DPL, jak je projednala vláda v roce 2017. Podrobnosti lze získat v dokumentu s otázkami na portálu www.digilegislativa.cz</w:t>
      </w:r>
    </w:p>
    <w:p>
      <w:pPr>
        <w:pStyle w:val="Heading3"/>
      </w:pPr>
      <w:r>
        <w:t xml:space="preserve">Otázka 1: Jsou navrhovaná ustanovení právního předpisu, upravující digitální realizaci dotčené agendy, začleněna do stávající právní úpravy (jde o změnu stávajících předpisů)?</w:t>
      </w:r>
    </w:p>
    <w:p>
      <w:pPr>
        <w:pStyle w:val="Heading3"/>
      </w:pPr>
      <w:r>
        <w:t xml:space="preserve">Otázka 2: Stanovuje předpis pro komunikaci veřejné správy s klienty již právním řádem definované nástroje digitální komunikace (např. ISDS)?</w:t>
      </w:r>
    </w:p>
    <w:p>
      <w:pPr>
        <w:pStyle w:val="Heading3"/>
      </w:pPr>
      <w:r>
        <w:t xml:space="preserve">Otázka 3: Obsahuje právní předpis konkrétní úsporná opatření (finanční i nefinanční, např. čas), vedoucí k zvýšení efektivity veřejné správy a snížení veřejných výdajů (např. optimalizace části, či celé agendy vykonávané dosud nedigitalizovanou formou)?</w:t>
      </w:r>
    </w:p>
    <w:p>
      <w:pPr>
        <w:pStyle w:val="Heading3"/>
      </w:pPr>
      <w:r>
        <w:t xml:space="preserve">Otázka 4: Lze předpis aplikovat za použití stávajících informačních systémů veřejné správy (ISVS)?</w:t>
      </w:r>
    </w:p>
    <w:p>
      <w:pPr>
        <w:pStyle w:val="Heading3"/>
      </w:pPr>
      <w:r>
        <w:t xml:space="preserve">Otázka 5: Předpokládá předpis efektivní využití již poskytnutých údajů (ve státním datovém fondu - data obsažená v základních registrech a na ně napojených AIS), tj. nestanoví povinnost subjektu údajů opakovaně poskytovat údaje orgánům veřejné správy?</w:t>
      </w:r>
    </w:p>
    <w:p>
      <w:pPr>
        <w:pStyle w:val="Heading3"/>
      </w:pPr>
      <w:r>
        <w:t xml:space="preserve">Otázka 6: Je předpis, pokud má relevanci k základním registrům, v souladu se zákonem č. 111/2009 Sb., o základních registrech?</w:t>
      </w:r>
    </w:p>
    <w:p>
      <w:pPr>
        <w:pStyle w:val="Heading3"/>
      </w:pPr>
      <w:r>
        <w:t xml:space="preserve">Otázka 7: Je předpis technologicky neutrální, tedy nepreferuje konkrétní technologie, platformy, software, či zařízení?</w:t>
      </w:r>
    </w:p>
    <w:p>
      <w:pPr>
        <w:pStyle w:val="Heading3"/>
      </w:pPr>
      <w:r>
        <w:t xml:space="preserve">Otázka 8: Nedochází ke kontrole či filtraci datového provozu nebo narušení síťové neutrality?</w:t>
      </w:r>
    </w:p>
    <w:p>
      <w:pPr>
        <w:pStyle w:val="Heading3"/>
      </w:pPr>
      <w:r>
        <w:t xml:space="preserve">Otázka 9: Má subjekt údajů možnost digitální on-line kontroly užití všech, v souvislosti s jeho případem vedených, údajů s využitím dálkového přístupu se zaručenou elektronickou identitou? Má subjekt možnost revize v případě chybného užití jeho údajů?</w:t>
      </w:r>
    </w:p>
    <w:p>
      <w:pPr>
        <w:pStyle w:val="Heading3"/>
      </w:pPr>
      <w:r>
        <w:t xml:space="preserve">Otázka 10: Zajišťuje předpis digitální přístupnost všem oprávněným občanům, podnikatelům i orgánům veřejné moci bez omezení, včetně osob s postižením a funkčními omezeními?</w:t>
      </w:r>
    </w:p>
    <w:p>
      <w:pPr>
        <w:pStyle w:val="Heading3"/>
      </w:pPr>
      <w:r>
        <w:t xml:space="preserve">Otázka 11: Lze se k digitální službě/informaci dostat prostřednictvím dostupného ICT zařízení, např. ve veřejných knihovnách, úřadech?</w:t>
      </w:r>
    </w:p>
    <w:p>
      <w:pPr>
        <w:pStyle w:val="Heading3"/>
      </w:pPr>
      <w:r>
        <w:t xml:space="preserve">Otázka 12: Odpovídají stanovené procesní lhůty využití rychlých ICT řešení (jsou odpovídajícím způsobem zkráceny oproti nedigitalizované variantě výkonu agendy)?</w:t>
      </w:r>
    </w:p>
    <w:p>
      <w:pPr>
        <w:pStyle w:val="Heading3"/>
      </w:pPr>
      <w:r>
        <w:t xml:space="preserve">Otázka 13: Je služba/informace srozumitelná pro klienty bez specifického vzdělání a zkušeností?</w:t>
      </w:r>
    </w:p>
    <w:p>
      <w:pPr>
        <w:pStyle w:val="Heading3"/>
      </w:pPr>
      <w:r>
        <w:t xml:space="preserve">Otázka 14: Zvyšují navrhované digitální služby veřejné správy atraktivitu jejich využívání v porovnání s tradičními nedigitalizovanými službami (i nadále dostupnými), resp. jaké přináší výhody oproti tradičním nedigitalizovaným službám?</w:t>
      </w:r>
    </w:p>
    <w:p>
      <w:pPr>
        <w:pStyle w:val="Heading3"/>
      </w:pPr>
      <w:r>
        <w:t xml:space="preserve">Otázka 15: Předpokládá návrh publikaci dat formou otevřených dat dle platné legislativy? Pokud nepředpokládá, tak uveďte, z jakých důvodů.</w:t>
      </w:r>
    </w:p>
    <w:p>
      <w:pPr>
        <w:pStyle w:val="Heading3"/>
      </w:pPr>
      <w:r>
        <w:t xml:space="preserve">Otázka 16: Vyvolává předpis nové požadavky na zvýšení digitální gramotnosti zaměstnanců veřejné správy, podnikatelů a občanů? Pokud ano, definuje způsob zajištění zvyšování jejich digitální gramotnosti a náklady s tím spojené?</w:t>
      </w:r>
    </w:p>
    <w:p>
      <w:pPr>
        <w:pStyle w:val="Heading3"/>
      </w:pPr>
      <w:r>
        <w:t xml:space="preserve">Otázka 17: Jsou podnikatelé nuceni na základě předpisu zavádět nové prostředky ICT? Pokud ano, snižuje podnikatelům využití ICT náklady (finanční i nefinanční, např. čas) oproti stejné situaci za využití nedigitalizovaných řešení? Jak vysoké náklady budou spojené s pořízením a provozem potřebného ICT? Jsou tyto náklady přiměřené? Obsahuje předpis nějakou formu kompenzace za předpisem vyvolané náklady a regulaci?</w:t>
      </w:r>
    </w:p>
    <w:p>
      <w:pPr>
        <w:pStyle w:val="Heading3"/>
      </w:pPr>
      <w:r>
        <w:t xml:space="preserve">Otázka 18: Zajišťuje předpis důvěryhodnost, dostupnost a integritu informací/dat vznikajících, zpracovávaných a vyměňovaných?</w:t>
      </w:r>
    </w:p>
    <w:p>
      <w:pPr>
        <w:pStyle w:val="Heading3"/>
      </w:pPr>
      <w:r>
        <w:t xml:space="preserve">Otázka 19: Je zachován duální model přístupu, tedy to, že bude k dispozici digitální i nedigitalizované řešení (listinná podoba, osobní vyřízení) výkonu dané agendy a poskytování služeb klientům (minimálně na front office - kontakt s klienty)? V případě digitální části, počítá předpis s identifikací subjektu práva pro samoobslužné služby s využitím přístupu se zaručenou elektronickou identitou občana?</w:t>
      </w:r>
    </w:p>
    <w:p>
      <w:pPr>
        <w:pStyle w:val="Heading3"/>
      </w:pPr>
      <w:r>
        <w:t xml:space="preserve">Otázka 20: Je úroveň ochrany spotřebitele nebo alespoň její vymáhání při využívání ICT stejná nebo vyšší než ve stejné situaci bez využití ICT?</w:t>
      </w:r>
    </w:p>
    <w:p>
      <w:pPr>
        <w:pStyle w:val="Heading3"/>
      </w:pPr>
      <w:r>
        <w:t xml:space="preserve">Otázka 21: Snižuje využití ICT náklady občanů (finanční i nefinanční, např. čas) oproti stejné situaci za využití nedigitalizovaných řešení?</w:t>
      </w:r>
    </w:p>
    <w:p>
      <w:pPr>
        <w:pStyle w:val="Heading2"/>
      </w:pPr>
      <w:r>
        <w:t xml:space="preserve">Komplex podrobných návodných otázek a podotázek ke zhodnocení digitálního dopadu</w:t>
      </w:r>
    </w:p>
    <w:p>
      <w:pPr>
        <w:pStyle w:val="FirstParagraph"/>
      </w:pPr>
      <w:r>
        <w:t xml:space="preserve">V této části jsou uvedeny všechny kontrolní a návodné podotázky k souladu s digitálními potřebami a DPL. Podotázky lze selektivně využít i jako návod na co nezapomenout a co si zodpovědět při designu služeb a jejich právního rámce.</w:t>
      </w:r>
    </w:p>
    <w:p>
      <w:pPr>
        <w:pStyle w:val="Heading3"/>
      </w:pPr>
      <w:r>
        <w:t xml:space="preserve">Otázka 1: Jsou navrhovaná ustanovení právního předpisu, upravující digitální realizaci dotčené agendy, začleněna do stávající právní úpravy (jde o změnu stávajících předpisů)?</w:t>
      </w:r>
    </w:p>
    <w:p>
      <w:pPr>
        <w:pStyle w:val="Heading4"/>
      </w:pPr>
      <w:r>
        <w:t xml:space="preserve">Měním-li zákony, jaké typy zákonů to jsou?</w:t>
      </w:r>
    </w:p>
    <w:p>
      <w:pPr>
        <w:pStyle w:val="Heading4"/>
      </w:pPr>
      <w:r>
        <w:t xml:space="preserve">Proč tyto zákony měním?</w:t>
      </w:r>
    </w:p>
    <w:p>
      <w:pPr>
        <w:pStyle w:val="Heading4"/>
      </w:pPr>
      <w:r>
        <w:t xml:space="preserve">Jsem si jist, že pro dosažení cíle stačí změny právě těchto zákonů?</w:t>
      </w:r>
    </w:p>
    <w:p>
      <w:pPr>
        <w:pStyle w:val="Heading4"/>
      </w:pPr>
      <w:r>
        <w:t xml:space="preserve">Aspekt 1.1: Je navrženo začlenění ustanovení do agendového právního předpisu, do procesního předpisu nebo do právního předpisu upravujícího digitalizaci napříč agendami?</w:t>
      </w:r>
    </w:p>
    <w:p>
      <w:pPr>
        <w:pStyle w:val="Heading5"/>
      </w:pPr>
      <w:r>
        <w:t xml:space="preserve">Jaký typ změny chci udělat? Jedná se o změnu systémovou a procesní pro celou veřejnou správu, nebo jen o změnu pro určité agendy a jejich vazby?</w:t>
      </w:r>
    </w:p>
    <w:p>
      <w:pPr>
        <w:pStyle w:val="Heading5"/>
      </w:pPr>
      <w:r>
        <w:t xml:space="preserve">Je změna mých agendových zákonů v souladu s obecnými právními předpisy a jejich procesy?</w:t>
      </w:r>
    </w:p>
    <w:p>
      <w:pPr>
        <w:pStyle w:val="Heading5"/>
      </w:pPr>
      <w:r>
        <w:t xml:space="preserve">Jsem si jistý, že kromě mých agendových zákonů není potřeba měnit i zákony pro jiné agendy, abych dosáhl svého cíle?</w:t>
      </w:r>
    </w:p>
    <w:p>
      <w:pPr>
        <w:pStyle w:val="Heading4"/>
      </w:pPr>
      <w:r>
        <w:t xml:space="preserve">Aspekt 1.2: Pokud vyžaduje řešení úpravu formou zcela nového právního předpisu, vysvětlete vazby na stávající legislativu upravující dotčenou oblast/agendu.</w:t>
      </w:r>
    </w:p>
    <w:p>
      <w:pPr>
        <w:pStyle w:val="Heading5"/>
      </w:pPr>
      <w:r>
        <w:t xml:space="preserve">Proč volím formu nového právního předpisu?</w:t>
      </w:r>
    </w:p>
    <w:p>
      <w:pPr>
        <w:pStyle w:val="Heading5"/>
      </w:pPr>
      <w:r>
        <w:t xml:space="preserve">Není potřeba kromě nového zákona změnit i některé stávající?</w:t>
      </w:r>
    </w:p>
    <w:p>
      <w:pPr>
        <w:pStyle w:val="Heading5"/>
      </w:pPr>
      <w:r>
        <w:t xml:space="preserve">Je princip mého nového zákona v souladu s obecnými principy?</w:t>
      </w:r>
    </w:p>
    <w:p>
      <w:pPr>
        <w:pStyle w:val="Heading3"/>
      </w:pPr>
      <w:r>
        <w:t xml:space="preserve">Otázka 2: Stanovuje předpis pro komunikaci veřejné správy s klienty již právním řádem definované nástroje digitální komunikace (např. ISDS)?</w:t>
      </w:r>
    </w:p>
    <w:p>
      <w:pPr>
        <w:pStyle w:val="Heading4"/>
      </w:pPr>
      <w:r>
        <w:t xml:space="preserve">Mám v návrhu vyřešenu elektronickou komunikaci?</w:t>
      </w:r>
    </w:p>
    <w:p>
      <w:pPr>
        <w:pStyle w:val="Heading4"/>
      </w:pPr>
      <w:r>
        <w:t xml:space="preserve">Jakými kanály mám elektronickou komunikaci vyřešenu?</w:t>
      </w:r>
    </w:p>
    <w:p>
      <w:pPr>
        <w:pStyle w:val="Heading4"/>
      </w:pPr>
      <w:r>
        <w:t xml:space="preserve">Existuje-li pro to důvod, jaké nástroje mám pro zvláštní komunikaci v zákoně uvedeny (třeba elektronickou aplikaci)?</w:t>
      </w:r>
    </w:p>
    <w:p>
      <w:pPr>
        <w:pStyle w:val="Heading4"/>
      </w:pPr>
      <w:r>
        <w:t xml:space="preserve">Jsou nástroje a formy pro elektronickou komunikaci, které jsem si definoval, propojeny s příslušnými informačními systémy veřejné správy?</w:t>
      </w:r>
    </w:p>
    <w:p>
      <w:pPr>
        <w:pStyle w:val="Heading4"/>
      </w:pPr>
      <w:r>
        <w:t xml:space="preserve">Mám u elektronické komunikace vyřešenou autorizaci klientů?</w:t>
      </w:r>
    </w:p>
    <w:p>
      <w:pPr>
        <w:pStyle w:val="Heading4"/>
      </w:pPr>
      <w:r>
        <w:t xml:space="preserve">Mám u elektronické komunikace vyřešenou důvěryhodnost takové komunikace, aniž bych kladl na klienty přemrštěné nároky?</w:t>
      </w:r>
    </w:p>
    <w:p>
      <w:pPr>
        <w:pStyle w:val="Heading3"/>
      </w:pPr>
      <w:r>
        <w:t xml:space="preserve">Otázka 3: Obsahuje právní předpis konkrétní úsporná opatření (finanční i nefinanční, např. čas), vedoucí k zvýšení efektivity veřejné správy a snížení veřejných výdajů (např. optimalizace části, či celé agendy vykonávané dosud nedigitalizovanou formou)?</w:t>
      </w:r>
    </w:p>
    <w:p>
      <w:pPr>
        <w:pStyle w:val="Heading4"/>
      </w:pPr>
      <w:r>
        <w:t xml:space="preserve">Před či při tvorbě zákona, udělal jsem si analýzu vlastní agendy a jejích procesů?</w:t>
      </w:r>
    </w:p>
    <w:p>
      <w:pPr>
        <w:pStyle w:val="Heading4"/>
      </w:pPr>
      <w:r>
        <w:t xml:space="preserve">Znamená nová právní úprava nějakou optimalizaci agendy a jejích procesů? A vím, jakou konkrétně?</w:t>
      </w:r>
    </w:p>
    <w:p>
      <w:pPr>
        <w:pStyle w:val="Heading4"/>
      </w:pPr>
      <w:r>
        <w:t xml:space="preserve">Dokážu alespoň odhadem vyčíslit úspory a zvýšení efektivity?</w:t>
      </w:r>
    </w:p>
    <w:p>
      <w:pPr>
        <w:pStyle w:val="Heading4"/>
      </w:pPr>
      <w:r>
        <w:t xml:space="preserve">Vím, že mám nově nastavenou legislativu vykonávat optimalizovanými procesy?</w:t>
      </w:r>
    </w:p>
    <w:p>
      <w:pPr>
        <w:pStyle w:val="Heading4"/>
      </w:pPr>
      <w:r>
        <w:t xml:space="preserve">Dokážu si novou legislativu představit v procesech, které chci měnit?</w:t>
      </w:r>
    </w:p>
    <w:p>
      <w:pPr>
        <w:pStyle w:val="Heading3"/>
      </w:pPr>
      <w:r>
        <w:t xml:space="preserve">Otázka 4: Lze předpis aplikovat za použití stávajících informačních systémů veřejné správy (ISVS)?</w:t>
      </w:r>
    </w:p>
    <w:p>
      <w:pPr>
        <w:pStyle w:val="Heading4"/>
      </w:pPr>
      <w:r>
        <w:t xml:space="preserve">Měním-li výkon agendy či měním-li povinnosti, provádím technicky dané činnosti v informačních systémech veřejné správy, nebo v provozních systémech se zvláštním režimem (spisová služba, ekonomický systém apod.) či za použití kombinace obou?</w:t>
      </w:r>
    </w:p>
    <w:p>
      <w:pPr>
        <w:pStyle w:val="Heading4"/>
      </w:pPr>
      <w:r>
        <w:t xml:space="preserve">Vím, jaké informační systémy jsou pro danou agendu a její změnu klíčové?</w:t>
      </w:r>
    </w:p>
    <w:p>
      <w:pPr>
        <w:pStyle w:val="Heading4"/>
      </w:pPr>
      <w:r>
        <w:t xml:space="preserve">Znám vazby mezi informačními systémy, které pro danou agendu či činnost potřebuji?</w:t>
      </w:r>
    </w:p>
    <w:p>
      <w:pPr>
        <w:pStyle w:val="Heading4"/>
      </w:pPr>
      <w:r>
        <w:t xml:space="preserve">Mám zpracovaný alespoň rámcový architektonický pohled na změnu?</w:t>
      </w:r>
    </w:p>
    <w:p>
      <w:pPr>
        <w:pStyle w:val="Heading4"/>
      </w:pPr>
      <w:r>
        <w:t xml:space="preserve">Aspekt 4.1: Pokud ano, které ISVS budou využity, pro jaké účely a jak je nový předpis ovlivní? Bude nutné provést technické úpravy stávajících ISVS? Jaké budou finanční náklady na tyto úpravy?</w:t>
      </w:r>
    </w:p>
    <w:p>
      <w:pPr>
        <w:pStyle w:val="Heading5"/>
      </w:pPr>
      <w:r>
        <w:t xml:space="preserve">Vím, kterých stávajících informačních systémů se změna dotkne? A vím jak?</w:t>
      </w:r>
    </w:p>
    <w:p>
      <w:pPr>
        <w:pStyle w:val="Heading5"/>
      </w:pPr>
      <w:r>
        <w:t xml:space="preserve">Mám zmapováno, co dané informační systémy dělají nyní a jak nyní fungují?</w:t>
      </w:r>
    </w:p>
    <w:p>
      <w:pPr>
        <w:pStyle w:val="Heading5"/>
      </w:pPr>
      <w:r>
        <w:t xml:space="preserve">Mám zmapováno, jak budu muset stávající informační systémy změnit, aby fungovaly tak, jak s tím počítá můj návrh?</w:t>
      </w:r>
    </w:p>
    <w:p>
      <w:pPr>
        <w:pStyle w:val="Heading5"/>
      </w:pPr>
      <w:r>
        <w:t xml:space="preserve">Mám změny zpracované v rámci architektonického pohledu?</w:t>
      </w:r>
    </w:p>
    <w:p>
      <w:pPr>
        <w:pStyle w:val="Heading5"/>
      </w:pPr>
      <w:r>
        <w:t xml:space="preserve">Dokážu alespoň odhadem vyčíslit nároky na takové změny?</w:t>
      </w:r>
    </w:p>
    <w:p>
      <w:pPr>
        <w:pStyle w:val="Heading5"/>
      </w:pPr>
      <w:r>
        <w:t xml:space="preserve">Vím, jak těchto změn dosáhnu? Smluvně, právně, architektonicky, technicky, funkčně?</w:t>
      </w:r>
    </w:p>
    <w:p>
      <w:pPr>
        <w:pStyle w:val="Heading5"/>
      </w:pPr>
      <w:r>
        <w:t xml:space="preserve">Znám obdobné dopady i na jiné svoje informační systémy, či na informační systémy někoho jiného, na které potřebuji vazbu?</w:t>
      </w:r>
    </w:p>
    <w:p>
      <w:pPr>
        <w:pStyle w:val="Heading5"/>
      </w:pPr>
      <w:r>
        <w:t xml:space="preserve">Vím, jaké údaje potřebuji a ve kterých informačních systémech jsou či budou a jak je tam dostanu?</w:t>
      </w:r>
    </w:p>
    <w:p>
      <w:pPr>
        <w:pStyle w:val="Heading4"/>
      </w:pPr>
      <w:r>
        <w:t xml:space="preserve">Aspekt 4.2: Pokud bude nutné vytvořit nový ISVS, definuje předpis rozdělení rolí při budování a správě nového informačního systému veřejné správy?</w:t>
      </w:r>
    </w:p>
    <w:p>
      <w:pPr>
        <w:pStyle w:val="Heading5"/>
      </w:pPr>
      <w:r>
        <w:t xml:space="preserve">Potřebuji pro danou agendu či změnu opravdu zcela nový informační systém?</w:t>
      </w:r>
    </w:p>
    <w:p>
      <w:pPr>
        <w:pStyle w:val="Heading5"/>
      </w:pPr>
      <w:r>
        <w:t xml:space="preserve">Nemohu danou věc lépe řešit rozšířením stávajícího informačního systému?</w:t>
      </w:r>
    </w:p>
    <w:p>
      <w:pPr>
        <w:pStyle w:val="Heading5"/>
      </w:pPr>
      <w:r>
        <w:t xml:space="preserve">Pokud chci nový informační systém, vím, kdo bude jeho správcem, kdo bude jeho provozovatelem, kdo budou jeho klíčoví uživatelé?</w:t>
      </w:r>
    </w:p>
    <w:p>
      <w:pPr>
        <w:pStyle w:val="Heading5"/>
      </w:pPr>
      <w:r>
        <w:t xml:space="preserve">Mám v návrhu dobře popsáno, k čemu bude nový informační systém sloužit, jaké v něm povedu údaje a jaké s ním budu podporovat procesy?</w:t>
      </w:r>
    </w:p>
    <w:p>
      <w:pPr>
        <w:pStyle w:val="Heading5"/>
      </w:pPr>
      <w:r>
        <w:t xml:space="preserve">Mám v návrhu popsány zodpovědnosti za evidenci a správu údajů? Vím, kdo do systému dané údaje zapíše a jak?</w:t>
      </w:r>
    </w:p>
    <w:p>
      <w:pPr>
        <w:pStyle w:val="Heading5"/>
      </w:pPr>
      <w:r>
        <w:t xml:space="preserve">Mám pro nový informační systém zpracovnou architekturu založenou na legislativních požadavcích?</w:t>
      </w:r>
    </w:p>
    <w:p>
      <w:pPr>
        <w:pStyle w:val="Heading5"/>
      </w:pPr>
      <w:r>
        <w:t xml:space="preserve">Vím, jaké funkce bude nový informační systém poskytovat a komu a za jakých podmínek?</w:t>
      </w:r>
    </w:p>
    <w:p>
      <w:pPr>
        <w:pStyle w:val="Heading4"/>
      </w:pPr>
      <w:r>
        <w:t xml:space="preserve">Aspekt 4.3: Jak vysoké budou náklady na vybudování nového ISVS a jeho provoz?</w:t>
      </w:r>
    </w:p>
    <w:p>
      <w:pPr>
        <w:pStyle w:val="Heading5"/>
      </w:pPr>
      <w:r>
        <w:t xml:space="preserve">Vím, jak si nový informační systém pořídím a co k tomu budu potřebovat?</w:t>
      </w:r>
    </w:p>
    <w:p>
      <w:pPr>
        <w:pStyle w:val="Heading5"/>
      </w:pPr>
      <w:r>
        <w:t xml:space="preserve">Vím, do jaké architektury a do jakého prostředí ho zasadím?</w:t>
      </w:r>
    </w:p>
    <w:p>
      <w:pPr>
        <w:pStyle w:val="Heading5"/>
      </w:pPr>
      <w:r>
        <w:t xml:space="preserve">Dokážu odhadnout finanční náročnost?</w:t>
      </w:r>
    </w:p>
    <w:p>
      <w:pPr>
        <w:pStyle w:val="Heading5"/>
      </w:pPr>
      <w:r>
        <w:t xml:space="preserve">Dokážu odhadnout časovou náročnost na vybudování a počítám s ní v legislativě?</w:t>
      </w:r>
    </w:p>
    <w:p>
      <w:pPr>
        <w:pStyle w:val="Heading5"/>
      </w:pPr>
      <w:r>
        <w:t xml:space="preserve">Vím, jaké dopady včetně nákladů bude mít využívání mého informačního systému uživateli zejména z řad OVM?</w:t>
      </w:r>
    </w:p>
    <w:p>
      <w:pPr>
        <w:pStyle w:val="Heading3"/>
      </w:pPr>
      <w:r>
        <w:t xml:space="preserve">Otázka 5: Předpokládá předpis efektivní využití již poskytnutých údajů (ve státním datovém fondu - data obsažená v základních registrech a na ně napojených AIS), tj. nestanoví povinnost subjektu údajů opakovaně poskytovat údaje orgánům veřejné správy?</w:t>
      </w:r>
    </w:p>
    <w:p>
      <w:pPr>
        <w:pStyle w:val="Heading4"/>
      </w:pPr>
      <w:r>
        <w:t xml:space="preserve">Mám zmapováno, jaké potřebuji vědět údaje, abych mohl úspěšně vykonávat danou agendu či činnost?</w:t>
      </w:r>
    </w:p>
    <w:p>
      <w:pPr>
        <w:pStyle w:val="Heading4"/>
      </w:pPr>
      <w:r>
        <w:t xml:space="preserve">Vím, kde tyto údaje vezmu?</w:t>
      </w:r>
    </w:p>
    <w:p>
      <w:pPr>
        <w:pStyle w:val="Heading4"/>
      </w:pPr>
      <w:r>
        <w:t xml:space="preserve">Vím, které z těchto údajů již někde veřejná správa má a v jakých informačních systémech či evidencích?</w:t>
      </w:r>
    </w:p>
    <w:p>
      <w:pPr>
        <w:pStyle w:val="Heading4"/>
      </w:pPr>
      <w:r>
        <w:t xml:space="preserve">Mám legislativu nastavenu tak, že údaje, které veřejná správa již má, získávám bez nutnosti dokládání klientem?</w:t>
      </w:r>
    </w:p>
    <w:p>
      <w:pPr>
        <w:pStyle w:val="Heading4"/>
      </w:pPr>
      <w:r>
        <w:t xml:space="preserve">Mám pro danou agendu mapu rozhodných skutečností?</w:t>
      </w:r>
    </w:p>
    <w:p>
      <w:pPr>
        <w:pStyle w:val="Heading4"/>
      </w:pPr>
      <w:r>
        <w:t xml:space="preserve">Pokud po klientovi budu přesto požadovat, aby něco doložil, umím takovou informaci použít opakovaně?</w:t>
      </w:r>
    </w:p>
    <w:p>
      <w:pPr>
        <w:pStyle w:val="Heading4"/>
      </w:pPr>
      <w:r>
        <w:t xml:space="preserve">Jednal jsem s gestorem v případech, kdy údaje, které já potřebuji, veřejná správa ještě nikde systematicky neeviduje? A opravdu jsme se nedohodli na nějakém lepším řešení, než je nutnost doložení těchto věcí klientem?</w:t>
      </w:r>
    </w:p>
    <w:p>
      <w:pPr>
        <w:pStyle w:val="Heading4"/>
      </w:pPr>
      <w:r>
        <w:t xml:space="preserve">A naopak, umím a jsem připraven údaje z mého informačního systému poskytnout ostatním v případech, kdy je oni potřebují ve svých agendách?</w:t>
      </w:r>
    </w:p>
    <w:p>
      <w:pPr>
        <w:pStyle w:val="Heading3"/>
      </w:pPr>
      <w:r>
        <w:t xml:space="preserve">Otázka 6: Je předpis, pokud má relevanci k základním registrům, v souladu se zákonem č. 111/2009 Sb., o základních registrech?</w:t>
      </w:r>
    </w:p>
    <w:p>
      <w:pPr>
        <w:pStyle w:val="Heading4"/>
      </w:pPr>
      <w:r>
        <w:t xml:space="preserve">Potřebuji v agendě referenční údaje?</w:t>
      </w:r>
    </w:p>
    <w:p>
      <w:pPr>
        <w:pStyle w:val="Heading4"/>
      </w:pPr>
      <w:r>
        <w:t xml:space="preserve">Mám ve svém zákoně zákonné zmocnění pro využití referenčních údajů?</w:t>
      </w:r>
    </w:p>
    <w:p>
      <w:pPr>
        <w:pStyle w:val="Heading4"/>
      </w:pPr>
      <w:r>
        <w:t xml:space="preserve">Mám podrobně vypsané, jaké referenční a jaké nereferenční, ale potřebné, údaje ze základních registrů potřebuji?</w:t>
      </w:r>
    </w:p>
    <w:p>
      <w:pPr>
        <w:pStyle w:val="Heading4"/>
      </w:pPr>
      <w:r>
        <w:t xml:space="preserve">Mám to samé popsáno i u informačních systémů rozšiřujících základní registry (ISEO, CIS, OR apod.)</w:t>
      </w:r>
    </w:p>
    <w:p>
      <w:pPr>
        <w:pStyle w:val="Heading4"/>
      </w:pPr>
      <w:r>
        <w:t xml:space="preserve">Počítám s propojováním údajů s dalšími agendami či OVM prostřednictvím překladu přes AIFO?</w:t>
      </w:r>
    </w:p>
    <w:p>
      <w:pPr>
        <w:pStyle w:val="Heading4"/>
      </w:pPr>
      <w:r>
        <w:t xml:space="preserve">Počítám se zápisem rozhodnutí z mé agendy do Registru práv a povinností?</w:t>
      </w:r>
    </w:p>
    <w:p>
      <w:pPr>
        <w:pStyle w:val="Heading4"/>
      </w:pPr>
      <w:r>
        <w:t xml:space="preserve">Umím využívat údaje o rozhodnutích z Registru práv a povinností, nebo budu to umět?</w:t>
      </w:r>
    </w:p>
    <w:p>
      <w:pPr>
        <w:pStyle w:val="Heading4"/>
      </w:pPr>
      <w:r>
        <w:t xml:space="preserve">Jakým způsobem budu realizovat proces ohlášení agendy? Mám k tomu vše potřebné připraveno?</w:t>
      </w:r>
    </w:p>
    <w:p>
      <w:pPr>
        <w:pStyle w:val="Heading4"/>
      </w:pPr>
      <w:r>
        <w:t xml:space="preserve">Dokážu si rozpracovat svůj zákon na činnosti, vím, jaká bude působnost OVM a jaké budou mít role</w:t>
      </w:r>
    </w:p>
    <w:p>
      <w:pPr>
        <w:pStyle w:val="Heading3"/>
      </w:pPr>
      <w:r>
        <w:t xml:space="preserve">Otázka 7: Je předpis technologicky neutrální, tedy nepreferuje konkrétní technologie, platformy, software, či zařízení?</w:t>
      </w:r>
    </w:p>
    <w:p>
      <w:pPr>
        <w:pStyle w:val="Heading4"/>
      </w:pPr>
      <w:r>
        <w:t xml:space="preserve">Nezakládám v zákoně nějaké omezení vůči technologické neutralitě?</w:t>
      </w:r>
    </w:p>
    <w:p>
      <w:pPr>
        <w:pStyle w:val="Heading4"/>
      </w:pPr>
      <w:r>
        <w:t xml:space="preserve">Nenařizuji zákonem používat konkrétní platformu či technologii?</w:t>
      </w:r>
    </w:p>
    <w:p>
      <w:pPr>
        <w:pStyle w:val="Heading4"/>
      </w:pPr>
      <w:r>
        <w:t xml:space="preserve">Jsem technologicky otevřený, třeba tím, že mám otevřené rozhraní pro realizaci služeb?</w:t>
      </w:r>
    </w:p>
    <w:p>
      <w:pPr>
        <w:pStyle w:val="Heading3"/>
      </w:pPr>
      <w:r>
        <w:t xml:space="preserve">Otázka 8: Nedochází ke kontrole či filtraci datového provozu nebo narušení síťové neutrality?</w:t>
      </w:r>
    </w:p>
    <w:p>
      <w:pPr>
        <w:pStyle w:val="Heading4"/>
      </w:pPr>
      <w:r>
        <w:t xml:space="preserve">Je mnou navrhovaná změna síťově neutrální?</w:t>
      </w:r>
    </w:p>
    <w:p>
      <w:pPr>
        <w:pStyle w:val="Heading4"/>
      </w:pPr>
      <w:r>
        <w:t xml:space="preserve">Nezakládám svým návrhem možnost ovlivnit síťový provoz?</w:t>
      </w:r>
    </w:p>
    <w:p>
      <w:pPr>
        <w:pStyle w:val="Heading4"/>
      </w:pPr>
      <w:r>
        <w:t xml:space="preserve">Pokud ano, jsem si jist tím, že je to jediné a správné řešení? A jak ho hodlám realizovat?</w:t>
      </w:r>
    </w:p>
    <w:p>
      <w:pPr>
        <w:pStyle w:val="Heading4"/>
      </w:pPr>
      <w:r>
        <w:t xml:space="preserve">Hodlám-li porušit síťovou neutralitu, mám dostatečně zajištěnou spravedlnost, transparentnost a přezkum takových kroků?</w:t>
      </w:r>
    </w:p>
    <w:p>
      <w:pPr>
        <w:pStyle w:val="Heading3"/>
      </w:pPr>
      <w:r>
        <w:t xml:space="preserve">Otázka 9: Má subjekt údajů možnost digitální on-line kontroly užití všech, v souvislosti s jeho případem vedených, údajů s využitím dálkového přístupu se zaručenou elektronickou identitou? Má subjekt možnost revize v případě chybného užití jeho údajů?</w:t>
      </w:r>
    </w:p>
    <w:p>
      <w:pPr>
        <w:pStyle w:val="Heading4"/>
      </w:pPr>
      <w:r>
        <w:t xml:space="preserve">Vím, jaké údaje o subjektu údajů vedu a proč?</w:t>
      </w:r>
    </w:p>
    <w:p>
      <w:pPr>
        <w:pStyle w:val="Heading4"/>
      </w:pPr>
      <w:r>
        <w:t xml:space="preserve">Vím, jaké jsou v dané agendě procesy a jejich kroky a jak souvisí se subjektem údajů?</w:t>
      </w:r>
    </w:p>
    <w:p>
      <w:pPr>
        <w:pStyle w:val="Heading4"/>
      </w:pPr>
      <w:r>
        <w:t xml:space="preserve">Jak proaktivně budu informovat subjekt údajů o postupu v dané agendě?</w:t>
      </w:r>
    </w:p>
    <w:p>
      <w:pPr>
        <w:pStyle w:val="Heading4"/>
      </w:pPr>
      <w:r>
        <w:t xml:space="preserve">Počítám s tím, že žadatel bude moci získat on-line informaci o stavu daného řízení či činnosti?</w:t>
      </w:r>
    </w:p>
    <w:p>
      <w:pPr>
        <w:pStyle w:val="Heading4"/>
      </w:pPr>
      <w:r>
        <w:t xml:space="preserve">Počítám s elektronickým nahlížením do spisu?</w:t>
      </w:r>
    </w:p>
    <w:p>
      <w:pPr>
        <w:pStyle w:val="Heading3"/>
      </w:pPr>
      <w:r>
        <w:t xml:space="preserve">Otázka 10: Zajišťuje předpis digitální přístupnost všem oprávněným občanům, podnikatelům i orgánům veřejné moci bez omezení, včetně osob s postižením a funkčními omezeními?</w:t>
      </w:r>
    </w:p>
    <w:p>
      <w:pPr>
        <w:pStyle w:val="Heading4"/>
      </w:pPr>
      <w:r>
        <w:t xml:space="preserve">Naplňuje můj návrh zásady governance accessibility?</w:t>
      </w:r>
    </w:p>
    <w:p>
      <w:pPr>
        <w:pStyle w:val="Heading4"/>
      </w:pPr>
      <w:r>
        <w:t xml:space="preserve">Počítám s tím, že klienty jsou i osoby se zdravotním postižením a nebráním jim nějak?</w:t>
      </w:r>
    </w:p>
    <w:p>
      <w:pPr>
        <w:pStyle w:val="Heading4"/>
      </w:pPr>
      <w:r>
        <w:t xml:space="preserve">Je moje legislativní řešení nediskriminační?</w:t>
      </w:r>
    </w:p>
    <w:p>
      <w:pPr>
        <w:pStyle w:val="Heading4"/>
      </w:pPr>
      <w:r>
        <w:t xml:space="preserve">Počítám s řešením otázky přístupnosti pro veškeré dotčené informační systémy, portály, internetové stránky, aplikace apod.?</w:t>
      </w:r>
    </w:p>
    <w:p>
      <w:pPr>
        <w:pStyle w:val="Heading4"/>
      </w:pPr>
      <w:r>
        <w:t xml:space="preserve">Zavádím-li povinnost vykonávanou elektronicky, nebráním jejím provedením ji splnit osobám se zdravotním postižením?</w:t>
      </w:r>
    </w:p>
    <w:p>
      <w:pPr>
        <w:pStyle w:val="Heading4"/>
      </w:pPr>
      <w:r>
        <w:t xml:space="preserve">Naopak, nepřipouštím-li určité jednání v elektronické formě, nezakládám diskriminaci osob se zdravotním postižením?</w:t>
      </w:r>
    </w:p>
    <w:p>
      <w:pPr>
        <w:pStyle w:val="Heading4"/>
      </w:pPr>
      <w:r>
        <w:t xml:space="preserve">Mají a budou mít všichni na rovnoprávném základě rovný přístup a shodné možnosti využívat moji službu, či plnit svoje povinnosti nebo naplnit svoje práva?</w:t>
      </w:r>
    </w:p>
    <w:p>
      <w:pPr>
        <w:pStyle w:val="Heading3"/>
      </w:pPr>
      <w:r>
        <w:t xml:space="preserve">Otázka 11: Lze se k digitální službě/informaci dostat prostřednictvím dostupného ICT zařízení, např. ve veřejných knihovnách, úřadech?</w:t>
      </w:r>
    </w:p>
    <w:p>
      <w:pPr>
        <w:pStyle w:val="Heading4"/>
      </w:pPr>
      <w:r>
        <w:t xml:space="preserve">Neomezuji přístup ke službě či informaci? A pokud ano, vím, proč to dělám?</w:t>
      </w:r>
    </w:p>
    <w:p>
      <w:pPr>
        <w:pStyle w:val="Heading4"/>
      </w:pPr>
      <w:r>
        <w:t xml:space="preserve">Nekladu bariéry využití on-line služby odkudkoliv?</w:t>
      </w:r>
    </w:p>
    <w:p>
      <w:pPr>
        <w:pStyle w:val="Heading3"/>
      </w:pPr>
      <w:r>
        <w:t xml:space="preserve">Otázka 12: Odpovídají stanovené procesní lhůty využití rychlých ICT řešení (jsou odpovídajícím způsobem zkráceny oproti nedigitalizované variantě výkonu agendy)?</w:t>
      </w:r>
    </w:p>
    <w:p>
      <w:pPr>
        <w:pStyle w:val="Heading4"/>
      </w:pPr>
      <w:r>
        <w:t xml:space="preserve">Vím, co mi přinese optimalizace a elektronizace procesů v agendě?</w:t>
      </w:r>
    </w:p>
    <w:p>
      <w:pPr>
        <w:pStyle w:val="Heading4"/>
      </w:pPr>
      <w:r>
        <w:t xml:space="preserve">Vím, o kolik se mi zkrátí procesy v agendě její elektronizací?</w:t>
      </w:r>
    </w:p>
    <w:p>
      <w:pPr>
        <w:pStyle w:val="Heading4"/>
      </w:pPr>
      <w:r>
        <w:t xml:space="preserve">Mám toto promítnuto do svého návrhu legislativy?</w:t>
      </w:r>
    </w:p>
    <w:p>
      <w:pPr>
        <w:pStyle w:val="Heading4"/>
      </w:pPr>
      <w:r>
        <w:t xml:space="preserve">Přináší elektronizace a elektronický výkon agendy zkrácení lhůt?</w:t>
      </w:r>
    </w:p>
    <w:p>
      <w:pPr>
        <w:pStyle w:val="Heading4"/>
      </w:pPr>
      <w:r>
        <w:t xml:space="preserve">Jakými prostředky a kanály budu informovat klienta o postupu v dané agendě?</w:t>
      </w:r>
    </w:p>
    <w:p>
      <w:pPr>
        <w:pStyle w:val="Heading4"/>
      </w:pPr>
      <w:r>
        <w:t xml:space="preserve">Jaké nástroje poskytnu klientovi pro to, aby mohl kontrolovat postup v dané agendě?</w:t>
      </w:r>
    </w:p>
    <w:p>
      <w:pPr>
        <w:pStyle w:val="Heading3"/>
      </w:pPr>
      <w:r>
        <w:t xml:space="preserve">Otázka 13: Je služba/informace srozumitelná pro klienty bez specifického vzdělání a zkušeností?</w:t>
      </w:r>
    </w:p>
    <w:p>
      <w:pPr>
        <w:pStyle w:val="Heading4"/>
      </w:pPr>
      <w:r>
        <w:t xml:space="preserve">Dodržuji princip srozumitelnosti po právní, procesní i technické stránce?</w:t>
      </w:r>
    </w:p>
    <w:p>
      <w:pPr>
        <w:pStyle w:val="Heading4"/>
      </w:pPr>
      <w:r>
        <w:t xml:space="preserve">Mám srozumitelně popsané veškeré informace o dané agendě?</w:t>
      </w:r>
    </w:p>
    <w:p>
      <w:pPr>
        <w:pStyle w:val="Heading4"/>
      </w:pPr>
      <w:r>
        <w:t xml:space="preserve">Mám srozumitelně popsané životní situace a postupy související s danou agendou?</w:t>
      </w:r>
    </w:p>
    <w:p>
      <w:pPr>
        <w:pStyle w:val="Heading4"/>
      </w:pPr>
      <w:r>
        <w:t xml:space="preserve">Jak budu srozumitelně vysvětlovat klientovi jeho povinnosti a práva pro elektronickou i neelektronickou verzi agendy?</w:t>
      </w:r>
    </w:p>
    <w:p>
      <w:pPr>
        <w:pStyle w:val="Heading4"/>
      </w:pPr>
      <w:r>
        <w:t xml:space="preserve">Zvažuji nástroje pro srozumitelnější a jednoduší podání a interakci klienta, třeba průvodce pro klienta místo statického formuláře?</w:t>
      </w:r>
    </w:p>
    <w:p>
      <w:pPr>
        <w:pStyle w:val="Heading4"/>
      </w:pPr>
      <w:r>
        <w:t xml:space="preserve">Počítám se srozumitelnou a návodnou nápovědou na portálech a v informačních systémech?</w:t>
      </w:r>
    </w:p>
    <w:p>
      <w:pPr>
        <w:pStyle w:val="Heading3"/>
      </w:pPr>
      <w:r>
        <w:t xml:space="preserve">Otázka 14: Zvyšují navrhované digitální služby veřejné správy atraktivitu jejich využívání v porovnání s tradičními nedigitalizovanými službami (i nadále dostupnými), resp. jaké přináší výhody oproti tradičním nedigitalizovaným službám?</w:t>
      </w:r>
    </w:p>
    <w:p>
      <w:pPr>
        <w:pStyle w:val="Heading4"/>
      </w:pPr>
      <w:r>
        <w:t xml:space="preserve">Nezavádím pouze a výhradně elektronickou komunikaci? Ponechávám možnost neelektronické komunikace pro ty, kdo elektronicky komunikovat nechtějí?</w:t>
      </w:r>
    </w:p>
    <w:p>
      <w:pPr>
        <w:pStyle w:val="Heading4"/>
      </w:pPr>
      <w:r>
        <w:t xml:space="preserve">Jaký je rozdíl mezi elektronickou a neelektronickou komunikací s klientem v agendě?</w:t>
      </w:r>
    </w:p>
    <w:p>
      <w:pPr>
        <w:pStyle w:val="Heading4"/>
      </w:pPr>
      <w:r>
        <w:t xml:space="preserve">Udělal jsem si srovnání mezi neelektronickou a elektronickou verzí agendy?</w:t>
      </w:r>
    </w:p>
    <w:p>
      <w:pPr>
        <w:pStyle w:val="Heading3"/>
      </w:pPr>
      <w:r>
        <w:t xml:space="preserve">Otázka 15: Předpokládá návrh publikaci dat formou otevřených dat dle platné legislativy? Pokud nepředpokládá, tak uveďte, z jakých důvodů.</w:t>
      </w:r>
    </w:p>
    <w:p>
      <w:pPr>
        <w:pStyle w:val="Heading4"/>
      </w:pPr>
      <w:r>
        <w:t xml:space="preserve">Vím, jaké druhy údajů vedu v rámci dané agendy a kde?</w:t>
      </w:r>
    </w:p>
    <w:p>
      <w:pPr>
        <w:pStyle w:val="Heading4"/>
      </w:pPr>
      <w:r>
        <w:t xml:space="preserve">Vím, které z takových údajů nemohu publikovat jako otevřená data a mám k tomu dobrý důvod?</w:t>
      </w:r>
    </w:p>
    <w:p>
      <w:pPr>
        <w:pStyle w:val="Heading4"/>
      </w:pPr>
      <w:r>
        <w:t xml:space="preserve">Počítám s publikací všech dat, které to umožňují, jako otevřená data?</w:t>
      </w:r>
    </w:p>
    <w:p>
      <w:pPr>
        <w:pStyle w:val="Heading3"/>
      </w:pPr>
      <w:r>
        <w:t xml:space="preserve">Otázka 16: Vyvolává předpis nové požadavky na zvýšení digitální gramotnosti zaměstnanců veřejné správy, podnikatelů a občanů? Pokud ano, definuje způsob zajištění zvyšování jejich digitální gramotnosti a náklady s tím spojené?</w:t>
      </w:r>
    </w:p>
    <w:p>
      <w:pPr>
        <w:pStyle w:val="Heading4"/>
      </w:pPr>
      <w:r>
        <w:t xml:space="preserve">Zakládám nové povinnosti či potřebuji nové znalosti od úředníků, občanů, podnikatelů, klientů?</w:t>
      </w:r>
    </w:p>
    <w:p>
      <w:pPr>
        <w:pStyle w:val="Heading4"/>
      </w:pPr>
      <w:r>
        <w:t xml:space="preserve">Pokud ano, jak to zajistím?</w:t>
      </w:r>
    </w:p>
    <w:p>
      <w:pPr>
        <w:pStyle w:val="Heading4"/>
      </w:pPr>
      <w:r>
        <w:t xml:space="preserve">Mám rozmyšlený mechanismus osvěty, seznámení s novými povinnostmi a nároky a školením dotčených?</w:t>
      </w:r>
    </w:p>
    <w:p>
      <w:pPr>
        <w:pStyle w:val="Heading3"/>
      </w:pPr>
      <w:r>
        <w:t xml:space="preserve">Otázka 17: Jsou podnikatelé nuceni na základě předpisu zavádět nové prostředky ICT? Pokud ano, snižuje podnikatelům využití ICT náklady (finanční i nefinanční, např. čas) oproti stejné situaci za využití nedigitalizovaných řešení? Jak vysoké náklady budou spojené s pořízením a provozem potřebného ICT? Jsou tyto náklady přiměřené? Obsahuje předpis nějakou formu kompenzace za předpisem vyvolané náklady a regulaci?</w:t>
      </w:r>
    </w:p>
    <w:p>
      <w:pPr>
        <w:pStyle w:val="Heading4"/>
      </w:pPr>
      <w:r>
        <w:t xml:space="preserve">Vyžaduje nová právní úprava nový způsob komunikace či nové prostředky?</w:t>
      </w:r>
    </w:p>
    <w:p>
      <w:pPr>
        <w:pStyle w:val="Heading4"/>
      </w:pPr>
      <w:r>
        <w:t xml:space="preserve">Vím kupříkladu, jak se budou podnikatelé autorizovat a jak budou důvěryhodným způsobem přenášet data, aby své nové povinnosti naplnili?</w:t>
      </w:r>
    </w:p>
    <w:p>
      <w:pPr>
        <w:pStyle w:val="Heading4"/>
      </w:pPr>
      <w:r>
        <w:t xml:space="preserve">Zvažoval jsem pro tyto případy využití již existujících mechanismů?</w:t>
      </w:r>
    </w:p>
    <w:p>
      <w:pPr>
        <w:pStyle w:val="Heading4"/>
      </w:pPr>
      <w:r>
        <w:t xml:space="preserve">Pokud nutím podnikatele do nových elektronických povinností, co jim to přinese?</w:t>
      </w:r>
    </w:p>
    <w:p>
      <w:pPr>
        <w:pStyle w:val="Heading3"/>
      </w:pPr>
      <w:r>
        <w:t xml:space="preserve">Otázka 18: Zajišťuje předpis důvěryhodnost, dostupnost a integritu informací/dat vznikajících, zpracovávaných a vyměňovaných?</w:t>
      </w:r>
    </w:p>
    <w:p>
      <w:pPr>
        <w:pStyle w:val="Heading4"/>
      </w:pPr>
      <w:r>
        <w:t xml:space="preserve">Vím, jak vznikají, kde se spravují, evidují a odkud pocházejí údaje a informace v dané agendě či činnosti?</w:t>
      </w:r>
    </w:p>
    <w:p>
      <w:pPr>
        <w:pStyle w:val="Heading4"/>
      </w:pPr>
      <w:r>
        <w:t xml:space="preserve">Pokud pro danou agendu potřebuji údaje, znám jejich míru důvěry?</w:t>
      </w:r>
    </w:p>
    <w:p>
      <w:pPr>
        <w:pStyle w:val="Heading4"/>
      </w:pPr>
      <w:r>
        <w:t xml:space="preserve">Mám popsaný mechanismus pořizování, reklamace, aktualizace a správy údajů?</w:t>
      </w:r>
    </w:p>
    <w:p>
      <w:pPr>
        <w:pStyle w:val="Heading4"/>
      </w:pPr>
      <w:r>
        <w:t xml:space="preserve">Vím, kdo je za co zodpovědný a jak bude tuto zodpovědnost vykonávat?</w:t>
      </w:r>
    </w:p>
    <w:p>
      <w:pPr>
        <w:pStyle w:val="Heading4"/>
      </w:pPr>
      <w:r>
        <w:t xml:space="preserve">Mám zajištěnu integritu informačních systémů a v nich vedených údajů?</w:t>
      </w:r>
    </w:p>
    <w:p>
      <w:pPr>
        <w:pStyle w:val="Heading4"/>
      </w:pPr>
      <w:r>
        <w:t xml:space="preserve">Mám zajištěnu oblast kybernetické bezpečnosti?</w:t>
      </w:r>
    </w:p>
    <w:p>
      <w:pPr>
        <w:pStyle w:val="Heading4"/>
      </w:pPr>
      <w:r>
        <w:t xml:space="preserve">Počítám s mechanismy kontroly údajů a jejich integrity a důvěryhodnosti? A vím, jak to budu dělat?</w:t>
      </w:r>
    </w:p>
    <w:p>
      <w:pPr>
        <w:pStyle w:val="Heading3"/>
      </w:pPr>
      <w:r>
        <w:t xml:space="preserve">Otázka 19: Je zachován duální model přístupu, tedy to, že bude k dispozici digitální i nedigitalizované řešení (listinná podoba, osobní vyřízení) výkonu dané agendy a poskytování služeb klientům (minimálně na front office - kontakt s klienty)? V případě digitální části, počítá předpis s identifikací subjektu práva pro samoobslužné služby s využitím přístupu se zaručenou elektronickou identitou občana?</w:t>
      </w:r>
    </w:p>
    <w:p>
      <w:pPr>
        <w:pStyle w:val="Heading4"/>
      </w:pPr>
      <w:r>
        <w:t xml:space="preserve">Zachovávám obě formy (elektronickou i neelektronickou) a mám je rovnoprávné?</w:t>
      </w:r>
    </w:p>
    <w:p>
      <w:pPr>
        <w:pStyle w:val="Heading4"/>
      </w:pPr>
      <w:r>
        <w:t xml:space="preserve">Nediskriminuji jakkoliv jednu z takových forem?</w:t>
      </w:r>
    </w:p>
    <w:p>
      <w:pPr>
        <w:pStyle w:val="Heading4"/>
      </w:pPr>
      <w:r>
        <w:t xml:space="preserve">Mám i u neelektronické komunikace zajištěnu elektronizaci procesů a jejich podpory?</w:t>
      </w:r>
    </w:p>
    <w:p>
      <w:pPr>
        <w:pStyle w:val="Heading4"/>
      </w:pPr>
      <w:r>
        <w:t xml:space="preserve">Mám zmapovány výhody a nevýhody obou forem?</w:t>
      </w:r>
    </w:p>
    <w:p>
      <w:pPr>
        <w:pStyle w:val="Heading3"/>
      </w:pPr>
      <w:r>
        <w:t xml:space="preserve">Otázka 20: Je úroveň ochrany spotřebitele nebo alespoň její vymáhání při využívání ICT stejná nebo vyšší než ve stejné situaci bez využití ICT?</w:t>
      </w:r>
    </w:p>
    <w:p>
      <w:pPr>
        <w:pStyle w:val="Heading4"/>
      </w:pPr>
      <w:r>
        <w:t xml:space="preserve">Zasahuje nová právní úprava do vztahu spotřebitele a poskytovatele? Pokud ano, jakým způsobem?</w:t>
      </w:r>
    </w:p>
    <w:p>
      <w:pPr>
        <w:pStyle w:val="Heading4"/>
      </w:pPr>
      <w:r>
        <w:t xml:space="preserve">Posiluje nová právní úprava možnosti spotřebitele řešit problémy elektronickou cestou?</w:t>
      </w:r>
    </w:p>
    <w:p>
      <w:pPr>
        <w:pStyle w:val="Heading4"/>
      </w:pPr>
      <w:r>
        <w:t xml:space="preserve">Nediskriminuje spotřebitele, či neklade na něj přemrštěné nároky?</w:t>
      </w:r>
    </w:p>
    <w:p>
      <w:pPr>
        <w:pStyle w:val="Heading4"/>
      </w:pPr>
      <w:r>
        <w:t xml:space="preserve">Neklade naopak přemrštěné nároky na protistranu v potenciálních sporech?</w:t>
      </w:r>
    </w:p>
    <w:p>
      <w:pPr>
        <w:pStyle w:val="Heading4"/>
      </w:pPr>
      <w:r>
        <w:t xml:space="preserve">Umožňuje spotřebiteli se bránit, či nějak reagovat v případě, kdy se domnívá, že byla omezena jeho práva či, že byl poškozen?</w:t>
      </w:r>
    </w:p>
    <w:p>
      <w:pPr>
        <w:pStyle w:val="Heading4"/>
      </w:pPr>
      <w:r>
        <w:t xml:space="preserve">Platí tyto mechanismy obdobně i při vztahu klienta s veřejnou správou?</w:t>
      </w:r>
    </w:p>
    <w:p>
      <w:pPr>
        <w:pStyle w:val="Heading3"/>
      </w:pPr>
      <w:r>
        <w:t xml:space="preserve">Otázka 21: Snižuje využití ICT náklady občanů (finanční i nefinanční, např. čas) oproti stejné situaci za využití nedigitalizovaných řešení?</w:t>
      </w:r>
    </w:p>
    <w:p>
      <w:pPr>
        <w:pStyle w:val="Heading4"/>
      </w:pPr>
      <w:r>
        <w:t xml:space="preserve">Jaké nároky na občana má daná agenda v neelektronické podobě?</w:t>
      </w:r>
    </w:p>
    <w:p>
      <w:pPr>
        <w:pStyle w:val="Heading4"/>
      </w:pPr>
      <w:r>
        <w:t xml:space="preserve">Musí občan pro zdárné dokončení procesu dokládat další rozhodné skutečnosti či údaje? Jak to činí? Nejsou již náhodou státu tyto údaje známy?</w:t>
      </w:r>
    </w:p>
    <w:p>
      <w:pPr>
        <w:pStyle w:val="Heading4"/>
      </w:pPr>
      <w:r>
        <w:t xml:space="preserve">Je-li daná agenda a procesy v ní vykonávány elektronicky, ušetří to občanovi čas?</w:t>
      </w:r>
    </w:p>
    <w:p>
      <w:pPr>
        <w:pStyle w:val="Heading4"/>
      </w:pPr>
      <w:r>
        <w:t xml:space="preserve">O co složitější a náročnější je pro občana neelektronické vyřízení agendy?</w:t>
      </w:r>
    </w:p>
    <w:p>
      <w:pPr>
        <w:pStyle w:val="Heading4"/>
      </w:pPr>
      <w:r>
        <w:t xml:space="preserve">Kolik různých věcí občan musí posílat listinnou formou v neelektronickém průběhu agendy?</w:t>
      </w:r>
    </w:p>
    <w:p>
      <w:pPr>
        <w:pStyle w:val="Heading4"/>
      </w:pPr>
      <w:r>
        <w:t xml:space="preserve">Jak elektronická verze agendy pomáhá občanovi rychleji vše vyplnit, podat, doložit?</w:t>
      </w:r>
    </w:p>
    <w:p>
      <w:pPr>
        <w:pStyle w:val="Heading4"/>
      </w:pPr>
      <w:r>
        <w:t xml:space="preserve">Bude s občanem v agendě komunikováno elektronicky?</w:t>
      </w:r>
    </w:p>
    <w:p>
      <w:pPr>
        <w:pStyle w:val="Heading4"/>
      </w:pPr>
      <w:r>
        <w:t xml:space="preserve">Při elektronické komunikaci v agendě s občanem, kolik dopisů, rozhodnutí, oznámení a dalších dokumentů se mu nemusí posílat listinnou formou a nutit ho si je přebírat?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c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Pattern - Objekty DPL v1.0</dc:title>
  <dc:creator/>
  <cp:keywords/>
  <dcterms:created xsi:type="dcterms:W3CDTF">2019-12-26T16:45:38Z</dcterms:created>
  <dcterms:modified xsi:type="dcterms:W3CDTF">2019-12-26T16:45:38Z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