
<file path=[Content_Types].xml><?xml version="1.0" encoding="utf-8"?>
<Types xmlns="http://schemas.openxmlformats.org/package/2006/content-types">
  <Default Extension="xml" ContentType="application/xml"/>
  <Default Extension="rels" ContentType="application/vnd.openxmlformats-package.relationships+xml"/>
  <Override PartName="/word/footer2.xml" ContentType="application/vnd.openxmlformats-officedocument.wordprocessingml.footer+xml"/>
  <Override PartName="/docProps/app.xml" ContentType="application/vnd.openxmlformats-officedocument.extended-properti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
        <w:t xml:space="preserve">---</w:t>
      </w:r>
    </w:p>
    <w:p>
      <w:pPr>
        <w:ind w:firstLine="432"/>
      </w:pPr>
      <w:r>
        <w:t xml:space="preserve">Title: Přínosy eGovernmentu pro osoby se zdravotním postižením</w:t>
      </w:r>
    </w:p>
    <w:p>
      <w:pPr>
        <w:ind w:firstLine="432"/>
      </w:pPr>
      <w:r>
        <w:t xml:space="preserve">author: zpracovali Michal Rada a Vladimír Dvořák v rámci projektů EGdílna</w:t>
      </w:r>
    </w:p>
    <w:p>
      <w:pPr>
        <w:ind w:firstLine="432"/>
      </w:pPr>
      <w:r>
        <w:t xml:space="preserve">---</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1" w:type="default"/>
        </w:sectPr>
      </w:pPr>
    </w:p>
    <w:p>
      <w:pPr>
        <w:pStyle w:val="Heading 1"/>
        <w:spacing w:before="600" w:after="600"/>
        <w:outlineLvl w:val="0"/>
      </w:pPr>
      <w:r>
        <w:t xml:space="preserve">1. Úvod</w:t>
      </w:r>
    </w:p>
    <w:p>
      <w:pPr>
        <w:pStyle w:val="Heading 2"/>
        <w:spacing w:before="960" w:after="240"/>
        <w:outlineLvl w:val="1"/>
      </w:pPr>
      <w:r>
        <w:t xml:space="preserve">1.1. O tomto dokumentu</w:t>
      </w:r>
    </w:p>
    <w:p>
      <w:r>
        <w:t xml:space="preserve">Dokument má primárně sloužit pro popis klíčových prvků eGovernmentu a jejich přínosu pro osoby s nějakým znevýhodněním, a to zejména pro osoby se zdravotním postižením. Jedná se o pracovní dokument a výstup zpracovaný v rámci Pracovní skupiny pro přístupnost veřejné správy a veřejných služeb Vládního výboru pro osoby se zdravotním postižením, je určen zejména široké veřejnosti.</w:t>
      </w:r>
    </w:p>
    <w:p>
      <w:pPr>
        <w:pStyle w:val="Heading 2"/>
        <w:spacing w:before="960" w:after="240"/>
        <w:outlineLvl w:val="1"/>
      </w:pPr>
      <w:r>
        <w:t xml:space="preserve">1.2. Historie verzí</w:t>
      </w:r>
    </w:p>
    <w:p>
      <w:r>
        <w:t xml:space="preserve">Tento dokument je vytvářen jako zcela otevřený výstup publikovaný a spravovaný na GITu. Kdokoliv může sledovat jeho vývoj a kdokoliv může také řízeně přispět.</w:t>
      </w:r>
    </w:p>
    <w:p>
      <w:pPr>
        <w:ind w:firstLine="432"/>
      </w:pPr>
      <w:r>
        <w:t xml:space="preserve">Dokument naleznete v jeho zdrojové pracovní verzi, a to vždy na následující adrese:</w:t>
      </w:r>
    </w:p>
    <w:p>
      <w:pPr>
        <w:pStyle w:val="Dashed List"/>
        <w:numPr>
          <w:ilvl w:val="0"/>
          <w:numId w:val="1"/>
        </w:numPr>
        <w:spacing w:before="240" w:after="240"/>
      </w:pPr>
      <w:r>
        <w:t xml:space="preserve">https://github.com/michalradacz/egproozp/blob/main/Edukace/eg_ozp_coajakpronas.md</w:t>
      </w:r>
    </w:p>
    <w:p>
      <w:r>
        <w:t xml:space="preserve">Dokument je zatím v jediné verzi. Po jeho aktualizacích bude na tomto místě tabulka s přehledem změn v jednotlivých verzích.</w:t>
      </w:r>
    </w:p>
    <w:p>
      <w:pPr>
        <w:pStyle w:val="Heading 2"/>
        <w:spacing w:before="960" w:after="240"/>
        <w:outlineLvl w:val="1"/>
      </w:pPr>
      <w:r>
        <w:t xml:space="preserve">1.3. Použití dokumentu</w:t>
      </w:r>
    </w:p>
    <w:p>
      <w:r>
        <w:t xml:space="preserve">Dokument je využitelný pro dvě skupiny příjemců:</w:t>
      </w:r>
    </w:p>
    <w:p>
      <w:pPr>
        <w:pStyle w:val="Numbered List"/>
        <w:numPr>
          <w:ilvl w:val="0"/>
          <w:numId w:val="2"/>
        </w:numPr>
        <w:spacing w:before="240"/>
      </w:pPr>
      <w:r>
        <w:t xml:space="preserve">Osoby se zdravotním postižením: Ukazuje co je to eGovernment a jak z něj mohou lidé se zdravotním postižením těžit. Mimo jiné udává i základní povinnosti a práva, kterých by osoby se zdravotním postižením měly být schopny domáhat se vůči státu a veřejné správě.</w:t>
      </w:r>
    </w:p>
    <w:p>
      <w:pPr>
        <w:pStyle w:val="Numbered List"/>
        <w:numPr>
          <w:ilvl w:val="0"/>
          <w:numId w:val="2"/>
        </w:numPr>
        <w:spacing w:after="240"/>
      </w:pPr>
      <w:r>
        <w:t xml:space="preserve">Úředníkům, kupříkladu koordinátorům problematiky OZP v resortech: Udává obecný rámec a námět na to, jak přemýšlet o výhodách elektronizace pro OZP</w:t>
      </w:r>
    </w:p>
    <w:p>
      <w:r>
        <w:t xml:space="preserve">Dokument se skládá vlastně ze třech zdrojů informací obsahujících vše podstatné:</w:t>
      </w:r>
    </w:p>
    <w:p>
      <w:pPr>
        <w:pStyle w:val="Numbered List"/>
        <w:numPr>
          <w:ilvl w:val="0"/>
          <w:numId w:val="3"/>
        </w:numPr>
        <w:spacing w:before="240"/>
      </w:pPr>
      <w:r>
        <w:t xml:space="preserve">Popis takzvaných "produktů EG", což si představte jako jednotlivé projekty, nebo jednotlivé oblasti elektronizace. Kromě popisu produktů a jejich přínosu pro nás jako OZP je uvedena i tabulka konkrétních přínosů pro všechny klienty, ze kterých ale také těžíme i my.</w:t>
      </w:r>
    </w:p>
    <w:p>
      <w:pPr>
        <w:pStyle w:val="Numbered List"/>
        <w:numPr>
          <w:ilvl w:val="0"/>
          <w:numId w:val="3"/>
        </w:numPr>
      </w:pPr>
      <w:r>
        <w:t xml:space="preserve">Vymezení základních digitálních práv a jejich popis, tato práva jsou obecná, jsou koncipována také tak, aby znamenala přínos i pro nás.</w:t>
      </w:r>
    </w:p>
    <w:p>
      <w:pPr>
        <w:pStyle w:val="Numbered List"/>
        <w:numPr>
          <w:ilvl w:val="0"/>
          <w:numId w:val="3"/>
        </w:numPr>
        <w:spacing w:after="240"/>
      </w:pPr>
      <w:r>
        <w:t xml:space="preserve">Uvedení konkrétních povinností každého úřadu, které musí naplnit vždy, a tedy i při komunikaci a úřadování s námi OZP. Tyto povinnosti můžeme po úřadu vyžadovat, a domoci se tak svých práv.</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2" w:type="default"/>
        </w:sectPr>
      </w:pPr>
    </w:p>
    <w:p>
      <w:pPr>
        <w:pStyle w:val="Heading 1"/>
        <w:spacing w:before="600" w:after="600"/>
        <w:outlineLvl w:val="0"/>
      </w:pPr>
      <w:r>
        <w:t xml:space="preserve">2. Stručně o eGovernmentu a veřejné správě</w:t>
      </w:r>
    </w:p>
    <w:p>
      <w:r>
        <w:t xml:space="preserve">Cílem materiálu není detailně popisovat jednotlivé aspekty elektronizace a digitalizace veřejné správy. Níže jsou uvedeny ty nejzákladnější principy, které veřejná správa musí několik let povinně dodržovat, a to nehledě na to, zda na ně technicky je či není připravena.</w:t>
      </w:r>
    </w:p>
    <w:p>
      <w:pPr>
        <w:ind w:firstLine="432"/>
      </w:pPr>
      <w:r>
        <w:t xml:space="preserve">Principy pocházejí z platné Informační koncepce ČR, což je závazný rámec pro všechny úřady:</w:t>
      </w:r>
    </w:p>
    <w:p>
      <w:pPr>
        <w:pStyle w:val="Dashed List"/>
        <w:numPr>
          <w:ilvl w:val="0"/>
          <w:numId w:val="4"/>
        </w:numPr>
        <w:spacing w:before="240"/>
      </w:pPr>
      <w:r>
        <w:t xml:space="preserve">Architektonický princip P01: Standardně digitalizované</w:t>
      </w:r>
    </w:p>
    <w:p>
      <w:pPr>
        <w:pStyle w:val="Dashed List"/>
        <w:numPr>
          <w:ilvl w:val="0"/>
          <w:numId w:val="4"/>
        </w:numPr>
      </w:pPr>
      <w:r>
        <w:t xml:space="preserve">Architektonický princip P02: Zásada „pouze jednou“</w:t>
      </w:r>
    </w:p>
    <w:p>
      <w:pPr>
        <w:pStyle w:val="Dashed List"/>
        <w:numPr>
          <w:ilvl w:val="0"/>
          <w:numId w:val="4"/>
        </w:numPr>
      </w:pPr>
      <w:r>
        <w:t xml:space="preserve">Architektonický princip P03: Podpora začlenění a přístupnost</w:t>
      </w:r>
    </w:p>
    <w:p>
      <w:pPr>
        <w:pStyle w:val="Dashed List"/>
        <w:numPr>
          <w:ilvl w:val="0"/>
          <w:numId w:val="4"/>
        </w:numPr>
      </w:pPr>
      <w:r>
        <w:t xml:space="preserve">Architektonický princip P04: Otevřenost a transparentnost</w:t>
      </w:r>
    </w:p>
    <w:p>
      <w:pPr>
        <w:pStyle w:val="Dashed List"/>
        <w:numPr>
          <w:ilvl w:val="0"/>
          <w:numId w:val="4"/>
        </w:numPr>
      </w:pPr>
      <w:r>
        <w:t xml:space="preserve">Architektonický princip P08: Jeden stát</w:t>
      </w:r>
    </w:p>
    <w:p>
      <w:pPr>
        <w:pStyle w:val="Dashed List"/>
        <w:numPr>
          <w:ilvl w:val="0"/>
          <w:numId w:val="4"/>
        </w:numPr>
      </w:pPr>
      <w:r>
        <w:t xml:space="preserve">Architektonický princip P09: Sdílené služby veřejné správy</w:t>
      </w:r>
    </w:p>
    <w:p>
      <w:pPr>
        <w:pStyle w:val="Dashed List"/>
        <w:numPr>
          <w:ilvl w:val="0"/>
          <w:numId w:val="4"/>
        </w:numPr>
      </w:pPr>
      <w:r>
        <w:t xml:space="preserve">Architektonický princip P10: Připravenost na změny</w:t>
      </w:r>
    </w:p>
    <w:p>
      <w:pPr>
        <w:pStyle w:val="Dashed List"/>
        <w:numPr>
          <w:ilvl w:val="0"/>
          <w:numId w:val="4"/>
        </w:numPr>
      </w:pPr>
      <w:r>
        <w:t xml:space="preserve">Architektonický princip P12: Vnitřně pouze digitální</w:t>
      </w:r>
    </w:p>
    <w:p>
      <w:pPr>
        <w:pStyle w:val="Dashed List"/>
        <w:numPr>
          <w:ilvl w:val="0"/>
          <w:numId w:val="4"/>
        </w:numPr>
      </w:pPr>
      <w:r>
        <w:t xml:space="preserve">Architektonický princip P13: Otevřená data jako standard</w:t>
      </w:r>
    </w:p>
    <w:p>
      <w:pPr>
        <w:pStyle w:val="Dashed List"/>
        <w:numPr>
          <w:ilvl w:val="0"/>
          <w:numId w:val="4"/>
        </w:numPr>
      </w:pPr>
      <w:r>
        <w:t xml:space="preserve">Architektonický princip P14: Technologická neutralita</w:t>
      </w:r>
    </w:p>
    <w:p>
      <w:pPr>
        <w:pStyle w:val="Dashed List"/>
        <w:numPr>
          <w:ilvl w:val="0"/>
          <w:numId w:val="4"/>
        </w:numPr>
      </w:pPr>
      <w:r>
        <w:t xml:space="preserve">Architektonický princip P15: Uživatelská přívětivost</w:t>
      </w:r>
    </w:p>
    <w:p>
      <w:pPr>
        <w:pStyle w:val="Dashed List"/>
        <w:numPr>
          <w:ilvl w:val="0"/>
          <w:numId w:val="4"/>
        </w:numPr>
        <w:spacing w:after="240"/>
      </w:pPr>
      <w:r>
        <w:t xml:space="preserve">Architektonický princip P16: Konsolidace a propojování informačních systémů veřejné správy</w:t>
      </w:r>
    </w:p>
    <w:p>
      <w:r>
        <w:t xml:space="preserve">Jak je vidět, my zde máme dokonce vlastní princip, a to P3 k přístupnosti a použitelnosti především pro uživatele s nějakým znevýhodněním, tedy i pro osoby se zdravotním postižením. A všechny výše uvedené principy se nás přímo dotýkají. IKČR obsahuje daleko více principů a cílů, nicméně ty nejsou pro pochopení obecnosti důležité. Kdo má zájem, může si projít celý </w:t>
      </w:r>
      <w:hyperlink r:id="rId4">
        <w:r>
          <w:rPr>
            <w:rStyle w:val="Link"/>
          </w:rPr>
          <w:t xml:space="preserve">předpis Informační koncepce ČR</w:t>
        </w:r>
      </w:hyperlink>
      <w:r>
        <w:t xml:space="preserve">, ale pro tento dokument to nebude potřebovat.</w:t>
      </w:r>
    </w:p>
    <w:p>
      <w:pPr>
        <w:ind w:firstLine="432"/>
      </w:pPr>
      <w:r>
        <w:t xml:space="preserve">Výše uvedeným základním principům se v posledních letech přizpůsobuje také legislativní rámec, tedy jednotlivé zákony udávající související povinnosti a stanovující rámec pro elektronizaci veřejné správy. </w:t>
      </w:r>
    </w:p>
    <w:p>
      <w:pPr>
        <w:ind w:firstLine="432"/>
      </w:pPr>
      <w:r>
        <w:t xml:space="preserve"> Legislativa k EG je vysoce odborná a složitá, a to i pro běžné odborníky. Kdo by měl zájem si udělat rámcový přehled, co najde v jednotlivých klíčových EG zákonech, může se podívat na dokument "Podrobný popis vybraných EG předpisů" na adrese http://www.egdilna.cz/metodiky/eg-legislativa.html.</w:t>
      </w:r>
    </w:p>
    <w:p>
      <w:pPr>
        <w:ind w:firstLine="432"/>
      </w:pPr>
      <w:r>
        <w:t xml:space="preserve"> Také v legislativě se tedy nově objevují základní principy jednotného přístupu, ale především se zde objevují povinnosti týkající se realizace kupříkladu Sdílení údajů mezi jednotlivými úřady, což je i pro nás, jako určitým způsobem znevýhodněné klienty, velice důležité.</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3" w:type="default"/>
        </w:sectPr>
      </w:pPr>
    </w:p>
    <w:p>
      <w:pPr>
        <w:pStyle w:val="Heading 1"/>
        <w:spacing w:before="600" w:after="600"/>
        <w:outlineLvl w:val="0"/>
      </w:pPr>
      <w:r>
        <w:t xml:space="preserve">3. Produkty eGovernmentu: Co EG přináší klientům a jak to může být prospěšné i pro nás</w:t>
      </w:r>
    </w:p>
    <w:p>
      <w:r>
        <w:t xml:space="preserve">Začneme na obecné úrovni. Architektura eGovernmentu, (což je soubor znalostí, stručně řečeno), definuje určité základní stavební kameny EG, kterým po odborné stránce říkáme "produkty". Z nich je sestavena celá stavebnice fungující elektronizace a také se jedná o základní pilíře. </w:t>
      </w:r>
    </w:p>
    <w:p>
      <w:pPr>
        <w:pStyle w:val="Heading 2"/>
        <w:spacing w:before="960" w:after="240"/>
        <w:outlineLvl w:val="1"/>
      </w:pPr>
      <w:r>
        <w:t xml:space="preserve">3.1. Poznáváme základní produkty eGovernmentu a jejich přínos pro nás</w:t>
      </w:r>
    </w:p>
    <w:p>
      <w:r>
        <w:t xml:space="preserve">Řekněme si, z čeho se ten EG vlastně skládá. V tabulce jsou popsány jeho základní pilíře pojaté jako produkty jak pro úředníky, tak i pro klienty. Pro ukázku posloupnosti jsme tabulku seřadili chronologicky podle data vzniku.</w:t>
      </w:r>
    </w:p>
    <w:p>
      <w:pPr>
        <w:pStyle w:val="Caption"/>
        <w:spacing w:before="144" w:after="144"/>
        <w:keepNext/>
      </w:pPr>
      <w:r>
        <w:t xml:space="preserve">Představení základních produktů EG řazené chrologicky dle vzniku</w:t>
      </w:r>
    </w:p>
    <w:tbl>
      <w:tblPr>
        <w:tblBorders>
          <w:top w:space="0" w:shadow="0" w:frame="0" w:val="single" w:color="000000" w:sz="12"/>
          <w:start w:val="nil"/>
          <w:bottom w:space="0" w:shadow="0" w:frame="0" w:val="single" w:color="000000" w:sz="12"/>
          <w:end w:val="nil"/>
          <w:insideV w:val="nil"/>
          <w:insideH w:val="nil"/>
        </w:tblBorders>
        <w:tblLayout w:type="fixed"/>
      </w:tblPr>
      <w:tblGrid>
        <w:gridCol w:w="3960"/>
        <w:gridCol w:w="5100"/>
      </w:tblGrid>
      <w:tr>
        <w:tc>
          <w:tcPr>
            <w:tcMar>
              <w:top w:w="160" w:type="dxa"/>
              <w:bottom w:w="160" w:type="dxa"/>
              <w:start w:w="30" w:type="dxa"/>
              <w:end w:w="30" w:type="dxa"/>
            </w:tcMar>
            <w:tcBorders>
              <w:bottom w:space="0" w:shadow="0" w:frame="0" w:val="single" w:color="929292" w:sz="8"/>
            </w:tcBorders>
          </w:tcPr>
          <w:p>
            <w:pPr>
              <w:jc w:val="left"/>
              <w:spacing w:line="320" w:lineRule="atLeast"/>
            </w:pPr>
            <w:r>
              <w:rPr>
                <w:rFonts w:ascii="Avenir Next Regular" w:cs="Avenir Next Regular" w:eastAsia="Avenir Next Regular" w:hAnsi="Avenir Next Regular"/>
                <w:b/>
              </w:rPr>
              <w:t xml:space="preserve">Název</w:t>
            </w:r>
          </w:p>
        </w:tc>
        <w:tc>
          <w:tcPr>
            <w:tcMar>
              <w:top w:w="160" w:type="dxa"/>
              <w:bottom w:w="160" w:type="dxa"/>
              <w:start w:w="30" w:type="dxa"/>
              <w:end w:w="30" w:type="dxa"/>
            </w:tcMar>
            <w:tcBorders>
              <w:bottom w:space="0" w:shadow="0" w:frame="0" w:val="single" w:color="929292" w:sz="8"/>
            </w:tcBorders>
          </w:tcPr>
          <w:p>
            <w:pPr>
              <w:jc w:val="left"/>
              <w:spacing w:line="320" w:lineRule="atLeast"/>
            </w:pPr>
            <w:r>
              <w:rPr>
                <w:rFonts w:ascii="Avenir Next Regular" w:cs="Avenir Next Regular" w:eastAsia="Avenir Next Regular" w:hAnsi="Avenir Next Regular"/>
                <w:b/>
              </w:rPr>
              <w:t xml:space="preserve">Popis</w:t>
            </w:r>
          </w:p>
        </w:tc>
      </w:tr>
      <w:tr>
        <w:tc>
          <w:tcPr>
            <w:tcMar>
              <w:top w:w="160" w:type="dxa"/>
              <w:bottom w:w="80" w:type="dxa"/>
              <w:start w:w="30" w:type="dxa"/>
              <w:end w:w="30" w:type="dxa"/>
            </w:tcMar>
          </w:tcPr>
          <w:p>
            <w:pPr>
              <w:jc w:val="left"/>
              <w:spacing w:line="320" w:lineRule="atLeast"/>
            </w:pPr>
            <w:r>
              <w:t xml:space="preserve">Produkt Elektronická spisová služba</w:t>
            </w:r>
          </w:p>
        </w:tc>
        <w:tc>
          <w:tcPr>
            <w:tcMar>
              <w:top w:w="160" w:type="dxa"/>
              <w:bottom w:w="80" w:type="dxa"/>
              <w:start w:w="30" w:type="dxa"/>
              <w:end w:w="30" w:type="dxa"/>
            </w:tcMar>
          </w:tcPr>
          <w:p>
            <w:pPr>
              <w:jc w:val="left"/>
              <w:spacing w:line="320" w:lineRule="atLeast"/>
            </w:pPr>
            <w:r>
              <w:t xml:space="preserve">Správa dokumentů a procesy jejich evidence a správy a transakční důvěryhodnosti ryze v elektronické podobě se zaručeným zabezpečením a důvěryhodností.</w:t>
            </w:r>
          </w:p>
        </w:tc>
      </w:tr>
      <w:tr>
        <w:tc>
          <w:tcPr>
            <w:tcMar>
              <w:top w:w="80" w:type="dxa"/>
              <w:bottom w:w="80" w:type="dxa"/>
              <w:start w:w="30" w:type="dxa"/>
              <w:end w:w="30" w:type="dxa"/>
            </w:tcMar>
          </w:tcPr>
          <w:p>
            <w:pPr>
              <w:jc w:val="left"/>
              <w:spacing w:line="320" w:lineRule="atLeast"/>
            </w:pPr>
            <w:r>
              <w:t xml:space="preserve">Produkt Datové schránky</w:t>
            </w:r>
          </w:p>
        </w:tc>
        <w:tc>
          <w:tcPr>
            <w:tcMar>
              <w:top w:w="80" w:type="dxa"/>
              <w:bottom w:w="80" w:type="dxa"/>
              <w:start w:w="30" w:type="dxa"/>
              <w:end w:w="30" w:type="dxa"/>
            </w:tcMar>
          </w:tcPr>
          <w:p>
            <w:pPr>
              <w:jc w:val="left"/>
              <w:spacing w:line="320" w:lineRule="atLeast"/>
            </w:pPr>
            <w:r>
              <w:t xml:space="preserve">Zaručený elektronický kanál pro důvěryhodný a platný přenos digitálních dokumentů.</w:t>
            </w:r>
          </w:p>
        </w:tc>
      </w:tr>
      <w:tr>
        <w:tc>
          <w:tcPr>
            <w:tcMar>
              <w:top w:w="80" w:type="dxa"/>
              <w:bottom w:w="80" w:type="dxa"/>
              <w:start w:w="30" w:type="dxa"/>
              <w:end w:w="30" w:type="dxa"/>
            </w:tcMar>
          </w:tcPr>
          <w:p>
            <w:pPr>
              <w:jc w:val="left"/>
              <w:spacing w:line="320" w:lineRule="atLeast"/>
            </w:pPr>
            <w:r>
              <w:t xml:space="preserve">Produkt Základní registry</w:t>
            </w:r>
          </w:p>
        </w:tc>
        <w:tc>
          <w:tcPr>
            <w:tcMar>
              <w:top w:w="80" w:type="dxa"/>
              <w:bottom w:w="80" w:type="dxa"/>
              <w:start w:w="30" w:type="dxa"/>
              <w:end w:w="30" w:type="dxa"/>
            </w:tcMar>
          </w:tcPr>
          <w:p>
            <w:pPr>
              <w:jc w:val="left"/>
              <w:spacing w:line="320" w:lineRule="atLeast"/>
            </w:pPr>
            <w:r>
              <w:t xml:space="preserve">Základní registry jsou zdrojovými databázemi klíčových závazných údajů pro účely především veřejné správy. Jde o registry osob, firem, adres a práv a povinností a skutečností. Veřejná správa je povinna údaje ze základních registrů využívat vždy, a to bez nutnosti jejich dokládáním obtěžovat klienta.</w:t>
            </w:r>
          </w:p>
        </w:tc>
      </w:tr>
      <w:tr>
        <w:tc>
          <w:tcPr>
            <w:tcMar>
              <w:top w:w="80" w:type="dxa"/>
              <w:bottom w:w="80" w:type="dxa"/>
              <w:start w:w="30" w:type="dxa"/>
              <w:end w:w="30" w:type="dxa"/>
            </w:tcMar>
          </w:tcPr>
          <w:p>
            <w:pPr>
              <w:jc w:val="left"/>
              <w:spacing w:line="320" w:lineRule="atLeast"/>
            </w:pPr>
            <w:r>
              <w:t xml:space="preserve">Produkt Otevřená data</w:t>
            </w:r>
          </w:p>
        </w:tc>
        <w:tc>
          <w:tcPr>
            <w:tcMar>
              <w:top w:w="80" w:type="dxa"/>
              <w:bottom w:w="80" w:type="dxa"/>
              <w:start w:w="30" w:type="dxa"/>
              <w:end w:w="30" w:type="dxa"/>
            </w:tcMar>
          </w:tcPr>
          <w:p>
            <w:pPr>
              <w:jc w:val="left"/>
              <w:spacing w:line="320" w:lineRule="atLeast"/>
            </w:pPr>
            <w:r>
              <w:t xml:space="preserve">Veřejnoprávní subjekty jsou povinny poskytovat svá data (kromě blokovaných) jako automaticky strojově zpracovatelná a popsaná otevřená data. Taková data jsou komukoliv kdykoliv k dispozici bez jakéhokoliv omezení.</w:t>
            </w:r>
          </w:p>
        </w:tc>
      </w:tr>
      <w:tr>
        <w:tc>
          <w:tcPr>
            <w:tcMar>
              <w:top w:w="80" w:type="dxa"/>
              <w:bottom w:w="80" w:type="dxa"/>
              <w:start w:w="30" w:type="dxa"/>
              <w:end w:w="30" w:type="dxa"/>
            </w:tcMar>
          </w:tcPr>
          <w:p>
            <w:pPr>
              <w:jc w:val="left"/>
              <w:spacing w:line="320" w:lineRule="atLeast"/>
            </w:pPr>
            <w:r>
              <w:t xml:space="preserve">Produkt Elektronická identifikace</w:t>
            </w:r>
          </w:p>
        </w:tc>
        <w:tc>
          <w:tcPr>
            <w:tcMar>
              <w:top w:w="80" w:type="dxa"/>
              <w:bottom w:w="80" w:type="dxa"/>
              <w:start w:w="30" w:type="dxa"/>
              <w:end w:w="30" w:type="dxa"/>
            </w:tcMar>
          </w:tcPr>
          <w:p>
            <w:pPr>
              <w:jc w:val="left"/>
              <w:spacing w:line="320" w:lineRule="atLeast"/>
            </w:pPr>
            <w:r>
              <w:t xml:space="preserve">Funkční elektronická identifikace a jednoznačná identifikace konkrétní fyzické osoby nezpochybnitelná pro elektronickou komunikaci a autentizaci.</w:t>
            </w:r>
          </w:p>
        </w:tc>
      </w:tr>
      <w:tr>
        <w:tc>
          <w:tcPr>
            <w:tcMar>
              <w:top w:w="80" w:type="dxa"/>
              <w:bottom w:w="80" w:type="dxa"/>
              <w:start w:w="30" w:type="dxa"/>
              <w:end w:w="30" w:type="dxa"/>
            </w:tcMar>
          </w:tcPr>
          <w:p>
            <w:pPr>
              <w:jc w:val="left"/>
              <w:spacing w:line="320" w:lineRule="atLeast"/>
            </w:pPr>
            <w:r>
              <w:t xml:space="preserve">Produkt Digitální služby</w:t>
            </w:r>
          </w:p>
        </w:tc>
        <w:tc>
          <w:tcPr>
            <w:tcMar>
              <w:top w:w="80" w:type="dxa"/>
              <w:bottom w:w="80" w:type="dxa"/>
              <w:start w:w="30" w:type="dxa"/>
              <w:end w:w="30" w:type="dxa"/>
            </w:tcMar>
          </w:tcPr>
          <w:p>
            <w:pPr>
              <w:jc w:val="left"/>
              <w:spacing w:line="320" w:lineRule="atLeast"/>
            </w:pPr>
            <w:r>
              <w:t xml:space="preserve">Zákon o právu na digitální služby definuje další vrstvu služeb, kromě těch obecných, jako je komunikace datovou schránkou. Orgány veřejné moci jsou povinny služby poskytovat a klient má na služby nezpochybnitelné právo. Digitální služba je přitom komplexní službou.</w:t>
            </w:r>
          </w:p>
        </w:tc>
      </w:tr>
      <w:tr>
        <w:tc>
          <w:tcPr>
            <w:tcMar>
              <w:top w:w="80" w:type="dxa"/>
              <w:bottom w:w="160" w:type="dxa"/>
              <w:start w:w="30" w:type="dxa"/>
              <w:end w:w="30" w:type="dxa"/>
            </w:tcMar>
          </w:tcPr>
          <w:p>
            <w:pPr>
              <w:jc w:val="left"/>
              <w:spacing w:line="320" w:lineRule="atLeast"/>
            </w:pPr>
            <w:r>
              <w:t xml:space="preserve">Produkt Propojený datový fond</w:t>
            </w:r>
          </w:p>
        </w:tc>
        <w:tc>
          <w:tcPr>
            <w:tcMar>
              <w:top w:w="80" w:type="dxa"/>
              <w:bottom w:w="160" w:type="dxa"/>
              <w:start w:w="30" w:type="dxa"/>
              <w:end w:w="30" w:type="dxa"/>
            </w:tcMar>
          </w:tcPr>
          <w:p>
            <w:pPr>
              <w:jc w:val="left"/>
              <w:spacing w:line="320" w:lineRule="atLeast"/>
            </w:pPr>
            <w:r>
              <w:t xml:space="preserve">Mechanismy sdílení údajů mezi jednotlivými agendovými systémy, aby byly důvěryhodné a bylo možno je také správně spravovat a notifikovat o jejich změnách.</w:t>
            </w:r>
          </w:p>
        </w:tc>
      </w:tr>
    </w:tbl>
    <w:p>
      <w:r>
        <w:t xml:space="preserve">A řekněme si dále, čím jsou tyhle základní pilíře přínosem i pro nás jako osoby se zdravotním postižením:</w:t>
      </w:r>
    </w:p>
    <w:p>
      <w:pPr>
        <w:pStyle w:val="Dashed List"/>
        <w:numPr>
          <w:ilvl w:val="0"/>
          <w:numId w:val="5"/>
        </w:numPr>
        <w:spacing w:before="240"/>
      </w:pPr>
      <w:r>
        <w:t xml:space="preserve">Produkt Základní registry má význam pro Osoby se zdravotním postižením : Platí obdobně jako u Propojeného datového fondu, tedy povinným využíváním a sdílením základních údajů nemusejí ani OZP tyto údaje dokládat. Znamená také podstatné zjednodušení a snížení potřeby vyplňování formulářů.</w:t>
      </w:r>
    </w:p>
    <w:p>
      <w:pPr>
        <w:pStyle w:val="Dashed List"/>
        <w:numPr>
          <w:ilvl w:val="0"/>
          <w:numId w:val="5"/>
        </w:numPr>
      </w:pPr>
      <w:r>
        <w:t xml:space="preserve">Produkt Propojený datový fond má význam pro Osoby se zdravotním postižením : Díky sdílení údajů napříč úřady nebude muset klient neustále něco vyplňovat a dokládat a bude mít jistotu, že úřad má vždy aktuální data. Pro OZP to znamená podstatné snížení administrativní zátěže, dále i OZP budou moci využívat práva na přístup k údajům o nich vedených v systémech, a mít tak konečně přehled o svých údajích, ale i o svých řízeních či případech.</w:t>
      </w:r>
    </w:p>
    <w:p>
      <w:pPr>
        <w:pStyle w:val="Dashed List"/>
        <w:numPr>
          <w:ilvl w:val="0"/>
          <w:numId w:val="5"/>
        </w:numPr>
      </w:pPr>
      <w:r>
        <w:t xml:space="preserve">Produkt Digitální služby má význam pro Osoby se zdravotním postižením : Koncept digitálních služeb je od začátku postaven na rovném přístupu. Pro OZP jsou komplexní digitální služby ještě významnější, než pro ostatní klienty, protože fakticky minimalizují interakci s úřadem. Služby a úkony jsou tak jednoduchou a efektivní formou realizace práv také pro OZP, a to bez nutnosti kupříkladu vlastnit elektronický podpis. Jde o jedinou zcela bezbariérovou formu využívání služeb veřejné správy.</w:t>
      </w:r>
    </w:p>
    <w:p>
      <w:pPr>
        <w:pStyle w:val="Dashed List"/>
        <w:numPr>
          <w:ilvl w:val="0"/>
          <w:numId w:val="5"/>
        </w:numPr>
      </w:pPr>
      <w:r>
        <w:t xml:space="preserve">Produkt Elektronická identifikace má význam pro Osoby se zdravotním postižením : Protože i elektronická identifikace je povinně přístupná, umožňuje se tím OZP plně komunikovat s úřadem výhradně elektronicky, a to bez nutnosti podpisu nebo zdlouhavého vyplňování formulářů či studování dokumentů. Je to prostředek důvěry, kterým lze dnes již plně nahradit potřebu fyzické návštěvy na úřadě, čímž se řeší také problém nedostatečné bezbariérovosti úřadů. Navíc lze EID využívat i pro důvěryhodnou a smluvní komunikaci s komerčními subjekty. Jde o jedinou zcela bezbariérovou formu přístupu a ověření totožnosti.</w:t>
      </w:r>
    </w:p>
    <w:p>
      <w:pPr>
        <w:pStyle w:val="Dashed List"/>
        <w:numPr>
          <w:ilvl w:val="0"/>
          <w:numId w:val="5"/>
        </w:numPr>
      </w:pPr>
      <w:r>
        <w:t xml:space="preserve">Produkt Datové schránky má význam pro Osoby se zdravotním postižením : Datová schránka plně nahrazuje jakoukoliv poštovní komunikaci klienta s úřadem a také nově i zaručeně mezi komerčními subjekty. Komunikace je výhradně digitální a v kombinaci s přístupností dokumentů jde o jedinou formu bezbariérové komunikace s úřadem.</w:t>
      </w:r>
    </w:p>
    <w:p>
      <w:pPr>
        <w:pStyle w:val="Dashed List"/>
        <w:numPr>
          <w:ilvl w:val="0"/>
          <w:numId w:val="5"/>
        </w:numPr>
      </w:pPr>
      <w:r>
        <w:t xml:space="preserve">Produkt Elektronická spisová služba má význam pro Osoby se zdravotním postižením : Přínosem řádné správy dokumentů je také povinnost technické přístupnosti dokumentů i pro OZP, která je povinná pro všechny úřady a veřejnoprávní původce. OZP se také může hodit povinnost a důkazní břemeno na straně úřadu v nutnosti doložení vzniku, průběhu životního cyklu a pravosti dokumentu prostřednictvím transakčního protokolu.</w:t>
      </w:r>
    </w:p>
    <w:p>
      <w:pPr>
        <w:pStyle w:val="Dashed List"/>
        <w:numPr>
          <w:ilvl w:val="0"/>
          <w:numId w:val="5"/>
        </w:numPr>
        <w:spacing w:after="240"/>
      </w:pPr>
      <w:r>
        <w:t xml:space="preserve">Produkt Otevřená data má význam pro Osoby se zdravotním postižením : Publikace otevřených a dynamických dat je příležitostí pro tvorbu nových aplikací a řešení třetích stran, tato řešení pak mohou být prospěšná i pro OZP, navíc i OZP mohou přímo otevřená data využívat a procházet je.</w:t>
      </w:r>
    </w:p>
    <w:p>
      <w:pPr>
        <w:pStyle w:val="Heading 2"/>
        <w:spacing w:before="960" w:after="240"/>
        <w:outlineLvl w:val="1"/>
      </w:pPr>
      <w:r>
        <w:t xml:space="preserve">3.2. Co eGovernment nabízí klientům</w:t>
      </w:r>
    </w:p>
    <w:p>
      <w:r>
        <w:t xml:space="preserve">V rámci základní architektury EG přínosů byly dále definovány konkrétní produkty pro klienty, ty jsou popsány níže. Jde tak o vysvětlení, co opravdu EG klientům přináší. V době zpracování podkladu se na tomto seznamu stále pracovalo a tedy se zdaleka nejedná o vyčerpávající seznam.</w:t>
      </w:r>
    </w:p>
    <w:p>
      <w:pPr>
        <w:pStyle w:val="Caption"/>
        <w:spacing w:before="144" w:after="144"/>
        <w:keepNext/>
      </w:pPr>
      <w:r>
        <w:t xml:space="preserve">Přehled základních přínosů produktů EG pro klienty</w:t>
      </w:r>
    </w:p>
    <w:tbl>
      <w:tblPr>
        <w:tblBorders>
          <w:top w:space="0" w:shadow="0" w:frame="0" w:val="single" w:color="000000" w:sz="12"/>
          <w:start w:val="nil"/>
          <w:bottom w:space="0" w:shadow="0" w:frame="0" w:val="single" w:color="000000" w:sz="12"/>
          <w:end w:val="nil"/>
          <w:insideV w:val="nil"/>
          <w:insideH w:val="nil"/>
        </w:tblBorders>
        <w:tblLayout w:type="fixed"/>
      </w:tblPr>
      <w:tblGrid>
        <w:gridCol w:w="4540"/>
        <w:gridCol w:w="4520"/>
      </w:tblGrid>
      <w:tr>
        <w:tc>
          <w:tcPr>
            <w:tcMar>
              <w:top w:w="160" w:type="dxa"/>
              <w:bottom w:w="160" w:type="dxa"/>
              <w:start w:w="30" w:type="dxa"/>
              <w:end w:w="30" w:type="dxa"/>
            </w:tcMar>
            <w:tcBorders>
              <w:bottom w:space="0" w:shadow="0" w:frame="0" w:val="single" w:color="929292" w:sz="8"/>
            </w:tcBorders>
          </w:tcPr>
          <w:p>
            <w:pPr>
              <w:jc w:val="left"/>
              <w:spacing w:line="320" w:lineRule="atLeast"/>
            </w:pPr>
            <w:r>
              <w:rPr>
                <w:rFonts w:ascii="Avenir Next Regular" w:cs="Avenir Next Regular" w:eastAsia="Avenir Next Regular" w:hAnsi="Avenir Next Regular"/>
                <w:b/>
              </w:rPr>
              <w:t xml:space="preserve">Produkt</w:t>
            </w:r>
          </w:p>
        </w:tc>
        <w:tc>
          <w:tcPr>
            <w:tcMar>
              <w:top w:w="160" w:type="dxa"/>
              <w:bottom w:w="160" w:type="dxa"/>
              <w:start w:w="30" w:type="dxa"/>
              <w:end w:w="30" w:type="dxa"/>
            </w:tcMar>
            <w:tcBorders>
              <w:bottom w:space="0" w:shadow="0" w:frame="0" w:val="single" w:color="929292" w:sz="8"/>
            </w:tcBorders>
          </w:tcPr>
          <w:p>
            <w:pPr>
              <w:jc w:val="left"/>
              <w:spacing w:line="320" w:lineRule="atLeast"/>
            </w:pPr>
            <w:r>
              <w:rPr>
                <w:rFonts w:ascii="Avenir Next Regular" w:cs="Avenir Next Regular" w:eastAsia="Avenir Next Regular" w:hAnsi="Avenir Next Regular"/>
                <w:b/>
              </w:rPr>
              <w:t xml:space="preserve">Popis</w:t>
            </w:r>
          </w:p>
        </w:tc>
      </w:tr>
      <w:tr>
        <w:tc>
          <w:tcPr>
            <w:tcMar>
              <w:top w:w="160" w:type="dxa"/>
              <w:bottom w:w="80" w:type="dxa"/>
              <w:start w:w="30" w:type="dxa"/>
              <w:end w:w="30" w:type="dxa"/>
            </w:tcMar>
          </w:tcPr>
          <w:p>
            <w:pPr>
              <w:jc w:val="left"/>
              <w:spacing w:line="320" w:lineRule="atLeast"/>
            </w:pPr>
            <w:r>
              <w:t xml:space="preserve">Nemuset dokládat základní údaje o sobě</w:t>
            </w:r>
          </w:p>
        </w:tc>
        <w:tc>
          <w:tcPr>
            <w:tcMar>
              <w:top w:w="160" w:type="dxa"/>
              <w:bottom w:w="80" w:type="dxa"/>
              <w:start w:w="30" w:type="dxa"/>
              <w:end w:w="30" w:type="dxa"/>
            </w:tcMar>
          </w:tcPr>
          <w:p>
            <w:pPr>
              <w:jc w:val="left"/>
              <w:spacing w:line="320" w:lineRule="atLeast"/>
            </w:pPr>
            <w:r>
              <w:t xml:space="preserve">Díky povinnosti využívat základní registry nemusí klienti dokládat svoji existenci a takzvané referenční údaje o sobě, a to včetně kupříkladu data narození, čísla dokladů, nebo adres pobytu či datové schránky.</w:t>
            </w:r>
          </w:p>
        </w:tc>
      </w:tr>
      <w:tr>
        <w:tc>
          <w:tcPr>
            <w:tcMar>
              <w:top w:w="80" w:type="dxa"/>
              <w:bottom w:w="80" w:type="dxa"/>
              <w:start w:w="30" w:type="dxa"/>
              <w:end w:w="30" w:type="dxa"/>
            </w:tcMar>
          </w:tcPr>
          <w:p>
            <w:pPr>
              <w:jc w:val="left"/>
              <w:spacing w:line="320" w:lineRule="atLeast"/>
            </w:pPr>
            <w:r>
              <w:t xml:space="preserve">Nemuset nic řešit při stěhování nebo změně jména či příjmení</w:t>
            </w:r>
          </w:p>
        </w:tc>
        <w:tc>
          <w:tcPr>
            <w:tcMar>
              <w:top w:w="80" w:type="dxa"/>
              <w:bottom w:w="80" w:type="dxa"/>
              <w:start w:w="30" w:type="dxa"/>
              <w:end w:w="30" w:type="dxa"/>
            </w:tcMar>
          </w:tcPr>
          <w:p>
            <w:pPr>
              <w:jc w:val="left"/>
              <w:spacing w:line="320" w:lineRule="atLeast"/>
            </w:pPr>
            <w:r>
              <w:t xml:space="preserve">Protože veřejná správa při změně referenčních údajů dostane notifikaci a průběžně si je aktualizuje, při změně názvu, jména, adresy apod., nemusí klient nic řešit a zařizovat a nahlašovat.</w:t>
            </w:r>
          </w:p>
        </w:tc>
      </w:tr>
      <w:tr>
        <w:tc>
          <w:tcPr>
            <w:tcMar>
              <w:top w:w="80" w:type="dxa"/>
              <w:bottom w:w="80" w:type="dxa"/>
              <w:start w:w="30" w:type="dxa"/>
              <w:end w:w="30" w:type="dxa"/>
            </w:tcMar>
          </w:tcPr>
          <w:p>
            <w:pPr>
              <w:jc w:val="left"/>
              <w:spacing w:line="320" w:lineRule="atLeast"/>
            </w:pPr>
            <w:r>
              <w:t xml:space="preserve">Zapsat si jednotné kontaktní údaje pro všechna oznámení a notifikace od veřejné správy</w:t>
            </w:r>
          </w:p>
        </w:tc>
        <w:tc>
          <w:tcPr>
            <w:tcMar>
              <w:top w:w="80" w:type="dxa"/>
              <w:bottom w:w="80" w:type="dxa"/>
              <w:start w:w="30" w:type="dxa"/>
              <w:end w:w="30" w:type="dxa"/>
            </w:tcMar>
          </w:tcPr>
          <w:p>
            <w:pPr>
              <w:jc w:val="left"/>
              <w:spacing w:line="320" w:lineRule="atLeast"/>
            </w:pPr>
            <w:r>
              <w:t xml:space="preserve">Fyzická a právnická osoba si do základních registrů může zapsat kontaktní údaje, tedy číslo pro SMS, nebo e-mailovou adresu. Údaje slouží jako referenční kontaktní údaje pro oznámení a notifikace nejen z PVS, ale o důležitých věcech a termínech z celé veřejné správy.</w:t>
            </w:r>
          </w:p>
        </w:tc>
      </w:tr>
      <w:tr>
        <w:tc>
          <w:tcPr>
            <w:tcMar>
              <w:top w:w="80" w:type="dxa"/>
              <w:bottom w:w="80" w:type="dxa"/>
              <w:start w:w="30" w:type="dxa"/>
              <w:end w:w="30" w:type="dxa"/>
            </w:tcMar>
          </w:tcPr>
          <w:p>
            <w:pPr>
              <w:jc w:val="left"/>
              <w:spacing w:line="320" w:lineRule="atLeast"/>
            </w:pPr>
            <w:r>
              <w:t xml:space="preserve">Možnost opravdu elektronické komunikace s úřadem</w:t>
            </w:r>
          </w:p>
        </w:tc>
        <w:tc>
          <w:tcPr>
            <w:tcMar>
              <w:top w:w="80" w:type="dxa"/>
              <w:bottom w:w="80" w:type="dxa"/>
              <w:start w:w="30" w:type="dxa"/>
              <w:end w:w="30" w:type="dxa"/>
            </w:tcMar>
          </w:tcPr>
          <w:p>
            <w:pPr>
              <w:jc w:val="left"/>
              <w:spacing w:line="320" w:lineRule="atLeast"/>
            </w:pPr>
            <w:r>
              <w:t xml:space="preserve">S využitím datové schránky nebo elektronické identifikace a použití portálu může klient již dnes ve všech případech komunikovat s veřejnou správou zcela elektronicky bez nutnosti fyzické návštěvy, kromě situací, kdy si návštěvu fyzické jednání vyžaduje. Pro podání a vyřizování věcí ale již lze komunikovat vzdáleně a elektronicky.</w:t>
            </w:r>
          </w:p>
        </w:tc>
      </w:tr>
      <w:tr>
        <w:tc>
          <w:tcPr>
            <w:tcMar>
              <w:top w:w="80" w:type="dxa"/>
              <w:bottom w:w="80" w:type="dxa"/>
              <w:start w:w="30" w:type="dxa"/>
              <w:end w:w="30" w:type="dxa"/>
            </w:tcMar>
          </w:tcPr>
          <w:p>
            <w:pPr>
              <w:jc w:val="left"/>
              <w:spacing w:line="320" w:lineRule="atLeast"/>
            </w:pPr>
            <w:r>
              <w:t xml:space="preserve">Snadná příprava podání a dokumentů vůči úřadům</w:t>
            </w:r>
          </w:p>
        </w:tc>
        <w:tc>
          <w:tcPr>
            <w:tcMar>
              <w:top w:w="80" w:type="dxa"/>
              <w:bottom w:w="80" w:type="dxa"/>
              <w:start w:w="30" w:type="dxa"/>
              <w:end w:w="30" w:type="dxa"/>
            </w:tcMar>
          </w:tcPr>
          <w:p>
            <w:pPr>
              <w:jc w:val="left"/>
              <w:spacing w:line="320" w:lineRule="atLeast"/>
            </w:pPr>
            <w:r>
              <w:t xml:space="preserve">Díky povinnosti poskytovat údaje pro předvyplnění formulářů a poskytování údaje na Portálu veřejné služby si mohou klienti snadno a bez zbytečného dokládání a skenování externích dokumentů připravit obsah formuláře a podání či žádosti a uplatnit je zcela elektronicky.</w:t>
            </w:r>
          </w:p>
        </w:tc>
      </w:tr>
      <w:tr>
        <w:tc>
          <w:tcPr>
            <w:tcMar>
              <w:top w:w="80" w:type="dxa"/>
              <w:bottom w:w="80" w:type="dxa"/>
              <w:start w:w="30" w:type="dxa"/>
              <w:end w:w="30" w:type="dxa"/>
            </w:tcMar>
          </w:tcPr>
          <w:p>
            <w:pPr>
              <w:jc w:val="left"/>
              <w:spacing w:line="320" w:lineRule="atLeast"/>
            </w:pPr>
            <w:r>
              <w:t xml:space="preserve">Možnost přečíst si dokumenty od úřadů kdykoliv dle mého</w:t>
            </w:r>
          </w:p>
        </w:tc>
        <w:tc>
          <w:tcPr>
            <w:tcMar>
              <w:top w:w="80" w:type="dxa"/>
              <w:bottom w:w="80" w:type="dxa"/>
              <w:start w:w="30" w:type="dxa"/>
              <w:end w:w="30" w:type="dxa"/>
            </w:tcMar>
          </w:tcPr>
          <w:p>
            <w:pPr>
              <w:jc w:val="left"/>
              <w:spacing w:line="320" w:lineRule="atLeast"/>
            </w:pPr>
            <w:r>
              <w:t xml:space="preserve">Veřejná správa doručuje dokumenty do datové schránky klienta, a to ve validní digitální podobě. S takovými dokumenty může klient pracovat na jakémkoliv zařízení, a to kdykoliv, vyhledávat v jejich obsahu a pracovat s nimi jako s každým jiným digitálním textem či obsahem. To se týká i vyzvedávání a čtení datových zpráv doručených klientovi.</w:t>
            </w:r>
          </w:p>
        </w:tc>
      </w:tr>
      <w:tr>
        <w:tc>
          <w:tcPr>
            <w:tcMar>
              <w:top w:w="80" w:type="dxa"/>
              <w:bottom w:w="80" w:type="dxa"/>
              <w:start w:w="30" w:type="dxa"/>
              <w:end w:w="30" w:type="dxa"/>
            </w:tcMar>
          </w:tcPr>
          <w:p>
            <w:pPr>
              <w:jc w:val="left"/>
              <w:spacing w:line="320" w:lineRule="atLeast"/>
            </w:pPr>
            <w:r>
              <w:t xml:space="preserve">Není nutno chodit na poštu</w:t>
            </w:r>
          </w:p>
        </w:tc>
        <w:tc>
          <w:tcPr>
            <w:tcMar>
              <w:top w:w="80" w:type="dxa"/>
              <w:bottom w:w="80" w:type="dxa"/>
              <w:start w:w="30" w:type="dxa"/>
              <w:end w:w="30" w:type="dxa"/>
            </w:tcMar>
          </w:tcPr>
          <w:p>
            <w:pPr>
              <w:jc w:val="left"/>
              <w:spacing w:line="320" w:lineRule="atLeast"/>
            </w:pPr>
            <w:r>
              <w:t xml:space="preserve">Pro odeslání podání stačí buď elektronická identifikace a portál, nebo datová schránka klienta. Veřejná správa doručuje také výhradně do datové schránky, takže klient nemusí vůbec chodit na poštu a vše vyřídí kdykoliv a odkudkoliv.</w:t>
            </w:r>
          </w:p>
        </w:tc>
      </w:tr>
      <w:tr>
        <w:tc>
          <w:tcPr>
            <w:tcMar>
              <w:top w:w="80" w:type="dxa"/>
              <w:bottom w:w="80" w:type="dxa"/>
              <w:start w:w="30" w:type="dxa"/>
              <w:end w:w="30" w:type="dxa"/>
            </w:tcMar>
          </w:tcPr>
          <w:p>
            <w:pPr>
              <w:jc w:val="left"/>
              <w:spacing w:line="320" w:lineRule="atLeast"/>
            </w:pPr>
            <w:r>
              <w:t xml:space="preserve">Nemuset podepisovat dokumenty elektronickým podpisem</w:t>
            </w:r>
          </w:p>
        </w:tc>
        <w:tc>
          <w:tcPr>
            <w:tcMar>
              <w:top w:w="80" w:type="dxa"/>
              <w:bottom w:w="80" w:type="dxa"/>
              <w:start w:w="30" w:type="dxa"/>
              <w:end w:w="30" w:type="dxa"/>
            </w:tcMar>
          </w:tcPr>
          <w:p>
            <w:pPr>
              <w:jc w:val="left"/>
              <w:spacing w:line="320" w:lineRule="atLeast"/>
            </w:pPr>
            <w:r>
              <w:t xml:space="preserve">Držitel elektronické identity nemusí podepisovat podání, protože jej může dle zákona plnohodnotně činit v portálu či v informačním systému prostřednictvím EID. Držitel datové schránky nemusí podepisovat dokument, protože dle zákona se na podání činěná datovou schránkou vůči OVM hledí jako na vlastnoručně podepsaná. Tedy v běžné komunikaci se státem není nezbytné mít elektronický podpis, což komunikaci dost usnadňuje a zpřístupňuje opravdu každému bez žádných dodatečných nákladů.</w:t>
            </w:r>
          </w:p>
        </w:tc>
      </w:tr>
      <w:tr>
        <w:tc>
          <w:tcPr>
            <w:tcMar>
              <w:top w:w="80" w:type="dxa"/>
              <w:bottom w:w="80" w:type="dxa"/>
              <w:start w:w="30" w:type="dxa"/>
              <w:end w:w="30" w:type="dxa"/>
            </w:tcMar>
          </w:tcPr>
          <w:p>
            <w:pPr>
              <w:jc w:val="left"/>
              <w:spacing w:line="320" w:lineRule="atLeast"/>
            </w:pPr>
            <w:r>
              <w:t xml:space="preserve">Vždy důvěryhodné a nezpochybnitelné dokumenty od úřadu</w:t>
            </w:r>
          </w:p>
        </w:tc>
        <w:tc>
          <w:tcPr>
            <w:tcMar>
              <w:top w:w="80" w:type="dxa"/>
              <w:bottom w:w="80" w:type="dxa"/>
              <w:start w:w="30" w:type="dxa"/>
              <w:end w:w="30" w:type="dxa"/>
            </w:tcMar>
          </w:tcPr>
          <w:p>
            <w:pPr>
              <w:jc w:val="left"/>
              <w:spacing w:line="320" w:lineRule="atLeast"/>
            </w:pPr>
            <w:r>
              <w:t xml:space="preserve">Každý digitální dokument úřadu musí být podepsán kvalifikovaným elektronickým podpisem či opatřen kvalifikovanou elektronickou pečetí a kvalifikovaným časovým razítkem. To zaručuje jeho nezpochybnitelnost a důvěryhodnost, a to i po době platnosti validačních prvků. Úřad doloží důvěryhodnost kdykoliv v budoucnu také kompletním řádně vedeným transakčním protokolem, takže klient a ani úřad nebudou mít pochybnosti o dokumentu a jeho validitě.</w:t>
            </w:r>
          </w:p>
        </w:tc>
      </w:tr>
      <w:tr>
        <w:tc>
          <w:tcPr>
            <w:tcMar>
              <w:top w:w="80" w:type="dxa"/>
              <w:bottom w:w="80" w:type="dxa"/>
              <w:start w:w="30" w:type="dxa"/>
              <w:end w:w="30" w:type="dxa"/>
            </w:tcMar>
          </w:tcPr>
          <w:p>
            <w:pPr>
              <w:jc w:val="left"/>
              <w:spacing w:line="320" w:lineRule="atLeast"/>
            </w:pPr>
            <w:r>
              <w:t xml:space="preserve">Rychlé a automatické podání a zpracování žádostí o výpisy</w:t>
            </w:r>
          </w:p>
        </w:tc>
        <w:tc>
          <w:tcPr>
            <w:tcMar>
              <w:top w:w="80" w:type="dxa"/>
              <w:bottom w:w="80" w:type="dxa"/>
              <w:start w:w="30" w:type="dxa"/>
              <w:end w:w="30" w:type="dxa"/>
            </w:tcMar>
          </w:tcPr>
          <w:p>
            <w:pPr>
              <w:jc w:val="left"/>
              <w:spacing w:line="320" w:lineRule="atLeast"/>
            </w:pPr>
            <w:r>
              <w:t xml:space="preserve">Prostřednictvím formulářů a podání datovou schránkou či prostřednictvím portálu jsou klientovi zcela automatizovaně poskytovány výpisy z informačních systémů, a to s právní důvěryhodností a obsahovou validitou. Takové poskytnutí výpisu přitom nemá žádný dopad na správce systému, neboť se děje zcela automatizovaně a bez zásahu člověka, a je tedy okamžité.</w:t>
            </w:r>
          </w:p>
        </w:tc>
      </w:tr>
      <w:tr>
        <w:tc>
          <w:tcPr>
            <w:tcMar>
              <w:top w:w="80" w:type="dxa"/>
              <w:bottom w:w="80" w:type="dxa"/>
              <w:start w:w="30" w:type="dxa"/>
              <w:end w:w="30" w:type="dxa"/>
            </w:tcMar>
          </w:tcPr>
          <w:p>
            <w:pPr>
              <w:jc w:val="left"/>
              <w:spacing w:line="320" w:lineRule="atLeast"/>
            </w:pPr>
            <w:r>
              <w:t xml:space="preserve">Přístup k údajům o mě vedených v systémech veřejné správy</w:t>
            </w:r>
          </w:p>
        </w:tc>
        <w:tc>
          <w:tcPr>
            <w:tcMar>
              <w:top w:w="80" w:type="dxa"/>
              <w:bottom w:w="80" w:type="dxa"/>
              <w:start w:w="30" w:type="dxa"/>
              <w:end w:w="30" w:type="dxa"/>
            </w:tcMar>
          </w:tcPr>
          <w:p>
            <w:pPr>
              <w:jc w:val="left"/>
              <w:spacing w:line="320" w:lineRule="atLeast"/>
            </w:pPr>
            <w:r>
              <w:t xml:space="preserve">S využitím elektronické identifikace má klient právo přistupovat k údajům o něm vedených a správce daného informačního systému mu takový přístup zajistí. Kdykoliv si tak může kdokoliv s EID zkontrolovat, co se o něm vede a jestli jsou údaje správné.</w:t>
            </w:r>
          </w:p>
        </w:tc>
      </w:tr>
      <w:tr>
        <w:tc>
          <w:tcPr>
            <w:tcMar>
              <w:top w:w="80" w:type="dxa"/>
              <w:bottom w:w="80" w:type="dxa"/>
              <w:start w:w="30" w:type="dxa"/>
              <w:end w:w="30" w:type="dxa"/>
            </w:tcMar>
          </w:tcPr>
          <w:p>
            <w:pPr>
              <w:jc w:val="left"/>
              <w:spacing w:line="320" w:lineRule="atLeast"/>
            </w:pPr>
            <w:r>
              <w:t xml:space="preserve">Informace o využívání mých údajů úředníky a úřady</w:t>
            </w:r>
          </w:p>
        </w:tc>
        <w:tc>
          <w:tcPr>
            <w:tcMar>
              <w:top w:w="80" w:type="dxa"/>
              <w:bottom w:w="80" w:type="dxa"/>
              <w:start w:w="30" w:type="dxa"/>
              <w:end w:w="30" w:type="dxa"/>
            </w:tcMar>
          </w:tcPr>
          <w:p>
            <w:pPr>
              <w:jc w:val="left"/>
              <w:spacing w:line="320" w:lineRule="atLeast"/>
            </w:pPr>
            <w:r>
              <w:t xml:space="preserve">Prostřednictvím výpisů o využívání referenčních údajů a výpisů o využívání agendových údajů má kdokoliv přehled a kontrolu nad tím, na jaké jeho údaje se ptal který úřad a úředník a z jakého důvodu. V případě pochybnosti mu úřad musí využívání podrobně vysvětlit a má možnost obrátit se i na Úřad pro ochranu osobních údajů, který využívání údajů kontroluje.</w:t>
            </w:r>
          </w:p>
        </w:tc>
      </w:tr>
      <w:tr>
        <w:tc>
          <w:tcPr>
            <w:tcMar>
              <w:top w:w="80" w:type="dxa"/>
              <w:bottom w:w="160" w:type="dxa"/>
              <w:start w:w="30" w:type="dxa"/>
              <w:end w:w="30" w:type="dxa"/>
            </w:tcMar>
          </w:tcPr>
          <w:p>
            <w:pPr>
              <w:jc w:val="left"/>
              <w:spacing w:line="320" w:lineRule="atLeast"/>
            </w:pPr>
            <w:r>
              <w:t xml:space="preserve">Nemuset sdělovat a dokládat údaje, jež veřejná správa již má</w:t>
            </w:r>
          </w:p>
        </w:tc>
        <w:tc>
          <w:tcPr>
            <w:tcMar>
              <w:top w:w="80" w:type="dxa"/>
              <w:bottom w:w="160" w:type="dxa"/>
              <w:start w:w="30" w:type="dxa"/>
              <w:end w:w="30" w:type="dxa"/>
            </w:tcMar>
          </w:tcPr>
          <w:p>
            <w:pPr>
              <w:jc w:val="left"/>
              <w:spacing w:line="320" w:lineRule="atLeast"/>
            </w:pPr>
            <w:r>
              <w:t xml:space="preserve">Veřejná správa má v rámci aktivního propojeného fondu povinnost získat si od jiných úřadů údaje, které o subjektu již jiná agenda eviduje a neobtěžovat klienta jejich dokládáním a neustálým opakováním. Klient prostě nemusí a nebude takové údaje sdělovat a je na úřadech, aby si je získaly a nezpochybňovaly je. Je to obdobné, jako u údajů ze základních registrů, platí to ale pro veškeré údaje evidované v informačních systémech veřejné správy.</w:t>
            </w:r>
          </w:p>
        </w:tc>
      </w:tr>
    </w:tbl>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5" w:type="default"/>
        </w:sectPr>
      </w:pPr>
    </w:p>
    <w:p>
      <w:pPr>
        <w:pStyle w:val="Heading 1"/>
        <w:spacing w:before="600" w:after="600"/>
        <w:outlineLvl w:val="0"/>
      </w:pPr>
      <w:r>
        <w:t xml:space="preserve">4. Práva klientů: Jaký mají přínos i pro nás práva v Digitální Ústavě?</w:t>
      </w:r>
    </w:p>
    <w:p>
      <w:r>
        <w:t xml:space="preserve">My jako klienti a subjekty máme svá nezadatelná práva, kterých bychom se měli umět domáhat v praxi. Pochopitelně jsou zde obecná práva plynoucí z Ústavy a dalších obecných právních předpisů. Ale my se v tomto dokumentu chceme věnovat právům v souvislosti s elektronizací a digitalizací. </w:t>
      </w:r>
    </w:p>
    <w:p>
      <w:pPr>
        <w:ind w:firstLine="432"/>
      </w:pPr>
      <w:r>
        <w:t xml:space="preserve">Zcela zásadním právním předpisem s obecnou platností je zde Zákon č. 12/2020 Sb., o právu na digitální služby (lidově nazývaný "Digitální Ústava"). Tento zákon dáva do rukou klientů vymahatelná obecná práva, nehledě na to kdy a s jakým úřadem mají ve svém ˇživotě co do činění. Samotný zákon je dosti rozsáhlý a může se jevit jako nesrozumitelný běžnému čtenáři, přesto jsme se snažili, aby jeho první část (tedy samotná práva) byla pochopitelná. Pokud chcete o tomto zákoně vědět více, doporučujeme </w:t>
      </w:r>
      <w:hyperlink r:id="rId7">
        <w:r>
          <w:rPr>
            <w:rStyle w:val="Link"/>
          </w:rPr>
          <w:t xml:space="preserve">dokument Rozbor celého zákona 12/2020 PDS</w:t>
        </w:r>
      </w:hyperlink>
    </w:p>
    <w:p>
      <w:pPr>
        <w:ind w:firstLine="432"/>
      </w:pPr>
      <w:r>
        <w:t xml:space="preserve">V tabulce níže jsme vybrali z architektury tohoto zákona ty nejzásadnější obecně platná práva, u každého je i uvedení paragrafu, který je upravuje, abyste je mohli vymáhat a uplatňovat v praxi.</w:t>
      </w:r>
    </w:p>
    <w:p>
      <w:pPr>
        <w:pStyle w:val="Caption"/>
        <w:spacing w:before="144" w:after="144"/>
        <w:keepNext/>
      </w:pPr>
      <w:r>
        <w:t xml:space="preserve">Přehled obecných práv ze Zákona o právu na digitální služby</w:t>
      </w:r>
    </w:p>
    <w:tbl>
      <w:tblPr>
        <w:tblBorders>
          <w:top w:space="0" w:shadow="0" w:frame="0" w:val="single" w:color="000000" w:sz="12"/>
          <w:start w:val="nil"/>
          <w:bottom w:space="0" w:shadow="0" w:frame="0" w:val="single" w:color="000000" w:sz="12"/>
          <w:end w:val="nil"/>
          <w:insideV w:val="nil"/>
          <w:insideH w:val="nil"/>
        </w:tblBorders>
        <w:tblLayout w:type="fixed"/>
      </w:tblPr>
      <w:tblGrid>
        <w:gridCol w:w="3340"/>
        <w:gridCol w:w="3340"/>
        <w:gridCol w:w="2380"/>
      </w:tblGrid>
      <w:tr>
        <w:tc>
          <w:tcPr>
            <w:tcMar>
              <w:top w:w="160" w:type="dxa"/>
              <w:bottom w:w="160" w:type="dxa"/>
              <w:start w:w="30" w:type="dxa"/>
              <w:end w:w="30" w:type="dxa"/>
            </w:tcMar>
            <w:tcBorders>
              <w:bottom w:space="0" w:shadow="0" w:frame="0" w:val="single" w:color="929292" w:sz="8"/>
            </w:tcBorders>
          </w:tcPr>
          <w:p>
            <w:pPr>
              <w:jc w:val="left"/>
              <w:spacing w:line="320" w:lineRule="atLeast"/>
            </w:pPr>
            <w:r>
              <w:rPr>
                <w:rFonts w:ascii="Avenir Next Regular" w:cs="Avenir Next Regular" w:eastAsia="Avenir Next Regular" w:hAnsi="Avenir Next Regular"/>
                <w:b/>
              </w:rPr>
              <w:t xml:space="preserve">Právo</w:t>
            </w:r>
          </w:p>
        </w:tc>
        <w:tc>
          <w:tcPr>
            <w:tcMar>
              <w:top w:w="160" w:type="dxa"/>
              <w:bottom w:w="160" w:type="dxa"/>
              <w:start w:w="30" w:type="dxa"/>
              <w:end w:w="30" w:type="dxa"/>
            </w:tcMar>
            <w:tcBorders>
              <w:bottom w:space="0" w:shadow="0" w:frame="0" w:val="single" w:color="929292" w:sz="8"/>
            </w:tcBorders>
          </w:tcPr>
          <w:p>
            <w:pPr>
              <w:jc w:val="left"/>
              <w:spacing w:line="320" w:lineRule="atLeast"/>
            </w:pPr>
            <w:r>
              <w:rPr>
                <w:rFonts w:ascii="Avenir Next Regular" w:cs="Avenir Next Regular" w:eastAsia="Avenir Next Regular" w:hAnsi="Avenir Next Regular"/>
                <w:b/>
              </w:rPr>
              <w:t xml:space="preserve">Popis</w:t>
            </w:r>
          </w:p>
        </w:tc>
        <w:tc>
          <w:tcPr>
            <w:tcMar>
              <w:top w:w="160" w:type="dxa"/>
              <w:bottom w:w="160" w:type="dxa"/>
              <w:start w:w="30" w:type="dxa"/>
              <w:end w:w="30" w:type="dxa"/>
            </w:tcMar>
            <w:tcBorders>
              <w:bottom w:space="0" w:shadow="0" w:frame="0" w:val="single" w:color="929292" w:sz="8"/>
            </w:tcBorders>
          </w:tcPr>
          <w:p>
            <w:pPr>
              <w:jc w:val="left"/>
              <w:spacing w:line="320" w:lineRule="atLeast"/>
            </w:pPr>
            <w:r>
              <w:rPr>
                <w:rFonts w:ascii="Avenir Next Regular" w:cs="Avenir Next Regular" w:eastAsia="Avenir Next Regular" w:hAnsi="Avenir Next Regular"/>
                <w:b/>
              </w:rPr>
              <w:t xml:space="preserve">Určuje</w:t>
            </w:r>
          </w:p>
        </w:tc>
      </w:tr>
      <w:tr>
        <w:tc>
          <w:tcPr>
            <w:tcMar>
              <w:top w:w="160" w:type="dxa"/>
              <w:bottom w:w="80" w:type="dxa"/>
              <w:start w:w="30" w:type="dxa"/>
              <w:end w:w="30" w:type="dxa"/>
            </w:tcMar>
          </w:tcPr>
          <w:p>
            <w:pPr>
              <w:jc w:val="left"/>
              <w:spacing w:line="320" w:lineRule="atLeast"/>
            </w:pPr>
            <w:r>
              <w:t xml:space="preserve">Právo na digitální službu</w:t>
            </w:r>
          </w:p>
        </w:tc>
        <w:tc>
          <w:tcPr>
            <w:tcMar>
              <w:top w:w="160" w:type="dxa"/>
              <w:bottom w:w="80" w:type="dxa"/>
              <w:start w:w="30" w:type="dxa"/>
              <w:end w:w="30" w:type="dxa"/>
            </w:tcMar>
          </w:tcPr>
          <w:p>
            <w:pPr>
              <w:jc w:val="left"/>
              <w:spacing w:line="320" w:lineRule="atLeast"/>
            </w:pPr>
            <w:r>
              <w:t xml:space="preserve">Stanovuje právo, že uživatel služby má právo využívat digitální službu. Stanovuje povinnost, že orgán veřejné moci má povinnost poskytovat digitální službu</w:t>
            </w:r>
          </w:p>
        </w:tc>
        <w:tc>
          <w:tcPr>
            <w:tcMar>
              <w:top w:w="160" w:type="dxa"/>
              <w:bottom w:w="80" w:type="dxa"/>
              <w:start w:w="30" w:type="dxa"/>
              <w:end w:w="30" w:type="dxa"/>
            </w:tcMar>
          </w:tcPr>
          <w:p>
            <w:pPr>
              <w:jc w:val="left"/>
              <w:spacing w:line="320" w:lineRule="atLeast"/>
            </w:pPr>
            <w:r>
              <w:t xml:space="preserve">§ 3 zákona 12/2020</w:t>
            </w:r>
          </w:p>
        </w:tc>
      </w:tr>
      <w:tr>
        <w:tc>
          <w:tcPr>
            <w:tcMar>
              <w:top w:w="80" w:type="dxa"/>
              <w:bottom w:w="80" w:type="dxa"/>
              <w:start w:w="30" w:type="dxa"/>
              <w:end w:w="30" w:type="dxa"/>
            </w:tcMar>
          </w:tcPr>
          <w:p>
            <w:pPr>
              <w:jc w:val="left"/>
              <w:spacing w:line="320" w:lineRule="atLeast"/>
            </w:pPr>
            <w:r>
              <w:t xml:space="preserve">Právo činit digitální úkon</w:t>
            </w:r>
          </w:p>
        </w:tc>
        <w:tc>
          <w:tcPr>
            <w:tcMar>
              <w:top w:w="80" w:type="dxa"/>
              <w:bottom w:w="80" w:type="dxa"/>
              <w:start w:w="30" w:type="dxa"/>
              <w:end w:w="30" w:type="dxa"/>
            </w:tcMar>
          </w:tcPr>
          <w:p>
            <w:pPr>
              <w:jc w:val="left"/>
              <w:spacing w:line="320" w:lineRule="atLeast"/>
            </w:pPr>
            <w:r>
              <w:t xml:space="preserve">Definuje jednotlivé kanály, kterými má uživatel právo činit úkon v digitální podobě vůči orgánu veřejné moci. Stanovuje povinnost, že orgány veřejné moci musí zveřejnit interaktivní elektronické formuláře</w:t>
            </w:r>
          </w:p>
        </w:tc>
        <w:tc>
          <w:tcPr>
            <w:tcMar>
              <w:top w:w="80" w:type="dxa"/>
              <w:bottom w:w="80" w:type="dxa"/>
              <w:start w:w="30" w:type="dxa"/>
              <w:end w:w="30" w:type="dxa"/>
            </w:tcMar>
          </w:tcPr>
          <w:p>
            <w:pPr>
              <w:jc w:val="left"/>
              <w:spacing w:line="320" w:lineRule="atLeast"/>
            </w:pPr>
            <w:r>
              <w:t xml:space="preserve">§ 4 zákona 12/2020</w:t>
            </w:r>
          </w:p>
        </w:tc>
      </w:tr>
      <w:tr>
        <w:tc>
          <w:tcPr>
            <w:tcMar>
              <w:top w:w="80" w:type="dxa"/>
              <w:bottom w:w="80" w:type="dxa"/>
              <w:start w:w="30" w:type="dxa"/>
              <w:end w:w="30" w:type="dxa"/>
            </w:tcMar>
          </w:tcPr>
          <w:p>
            <w:pPr>
              <w:jc w:val="left"/>
              <w:spacing w:line="320" w:lineRule="atLeast"/>
            </w:pPr>
            <w:r>
              <w:t xml:space="preserve">Právo na osvědčení digitálního úkonu</w:t>
            </w:r>
          </w:p>
        </w:tc>
        <w:tc>
          <w:tcPr>
            <w:tcMar>
              <w:top w:w="80" w:type="dxa"/>
              <w:bottom w:w="80" w:type="dxa"/>
              <w:start w:w="30" w:type="dxa"/>
              <w:end w:w="30" w:type="dxa"/>
            </w:tcMar>
          </w:tcPr>
          <w:p>
            <w:pPr>
              <w:jc w:val="left"/>
              <w:spacing w:line="320" w:lineRule="atLeast"/>
            </w:pPr>
            <w:r>
              <w:t xml:space="preserve">Stanovuje právo uživatele vyžadovat osvědčení o digitálním úkonu a orgánům veřejné moci stanovuje některé principiální povinnosti pro taková osvědčení. OVm vyhotoví a zašlou osvědčení o digitálním úkonu po jeho přijetí a pak kdykoliv na žádost.</w:t>
            </w:r>
          </w:p>
        </w:tc>
        <w:tc>
          <w:tcPr>
            <w:tcMar>
              <w:top w:w="80" w:type="dxa"/>
              <w:bottom w:w="80" w:type="dxa"/>
              <w:start w:w="30" w:type="dxa"/>
              <w:end w:w="30" w:type="dxa"/>
            </w:tcMar>
          </w:tcPr>
          <w:p>
            <w:pPr>
              <w:jc w:val="left"/>
              <w:spacing w:line="320" w:lineRule="atLeast"/>
            </w:pPr>
            <w:r>
              <w:t xml:space="preserve">§ 5 zákona 12/2020</w:t>
            </w:r>
          </w:p>
        </w:tc>
      </w:tr>
      <w:tr>
        <w:tc>
          <w:tcPr>
            <w:tcMar>
              <w:top w:w="80" w:type="dxa"/>
              <w:bottom w:w="80" w:type="dxa"/>
              <w:start w:w="30" w:type="dxa"/>
              <w:end w:w="30" w:type="dxa"/>
            </w:tcMar>
          </w:tcPr>
          <w:p>
            <w:pPr>
              <w:jc w:val="left"/>
              <w:spacing w:line="320" w:lineRule="atLeast"/>
            </w:pPr>
            <w:r>
              <w:t xml:space="preserve">Právo na nahrazení úředně ověřeného podpisu nebo uznávaného elektronického podpisu</w:t>
            </w:r>
          </w:p>
        </w:tc>
        <w:tc>
          <w:tcPr>
            <w:tcMar>
              <w:top w:w="80" w:type="dxa"/>
              <w:bottom w:w="80" w:type="dxa"/>
              <w:start w:w="30" w:type="dxa"/>
              <w:end w:w="30" w:type="dxa"/>
            </w:tcMar>
          </w:tcPr>
          <w:p>
            <w:pPr>
              <w:jc w:val="left"/>
              <w:spacing w:line="320" w:lineRule="atLeast"/>
            </w:pPr>
            <w:r>
              <w:t xml:space="preserve">Stanovuje právo, že podpis a úředně ověřený podpis lze nahradit elektronicky podepsaným dokumentem s kvalifikovaným elektronickým podpisem nebo dalšími způsoby zaručení důvěryhodnosti validace.§ů.</w:t>
            </w:r>
          </w:p>
        </w:tc>
        <w:tc>
          <w:tcPr>
            <w:tcMar>
              <w:top w:w="80" w:type="dxa"/>
              <w:bottom w:w="80" w:type="dxa"/>
              <w:start w:w="30" w:type="dxa"/>
              <w:end w:w="30" w:type="dxa"/>
            </w:tcMar>
          </w:tcPr>
          <w:p>
            <w:pPr>
              <w:jc w:val="left"/>
              <w:spacing w:line="320" w:lineRule="atLeast"/>
            </w:pPr>
            <w:r>
              <w:t xml:space="preserve">§ 6 zákona 12/2020</w:t>
            </w:r>
          </w:p>
        </w:tc>
      </w:tr>
      <w:tr>
        <w:tc>
          <w:tcPr>
            <w:tcMar>
              <w:top w:w="80" w:type="dxa"/>
              <w:bottom w:w="80" w:type="dxa"/>
              <w:start w:w="30" w:type="dxa"/>
              <w:end w:w="30" w:type="dxa"/>
            </w:tcMar>
          </w:tcPr>
          <w:p>
            <w:pPr>
              <w:jc w:val="left"/>
              <w:spacing w:line="320" w:lineRule="atLeast"/>
            </w:pPr>
            <w:r>
              <w:t xml:space="preserve">Právo na využívání údajů</w:t>
            </w:r>
          </w:p>
        </w:tc>
        <w:tc>
          <w:tcPr>
            <w:tcMar>
              <w:top w:w="80" w:type="dxa"/>
              <w:bottom w:w="80" w:type="dxa"/>
              <w:start w:w="30" w:type="dxa"/>
              <w:end w:w="30" w:type="dxa"/>
            </w:tcMar>
          </w:tcPr>
          <w:p>
            <w:pPr>
              <w:jc w:val="left"/>
              <w:spacing w:line="320" w:lineRule="atLeast"/>
            </w:pPr>
            <w:r>
              <w:t xml:space="preserve">Stanovuje zákaz toho, aby orgán veřejné moci vyžadoval údaje vedené v základním registru nebo agendovém informačním systému, které jsou mu zpřístupněné pro výkon agendy nebo na základě souhlasu uživatele služby. Definuje způsob udělení souhlasu uživatele s využitím údajů z agendových informačních systémů.</w:t>
            </w:r>
          </w:p>
        </w:tc>
        <w:tc>
          <w:tcPr>
            <w:tcMar>
              <w:top w:w="80" w:type="dxa"/>
              <w:bottom w:w="80" w:type="dxa"/>
              <w:start w:w="30" w:type="dxa"/>
              <w:end w:w="30" w:type="dxa"/>
            </w:tcMar>
          </w:tcPr>
          <w:p>
            <w:pPr>
              <w:jc w:val="left"/>
              <w:spacing w:line="320" w:lineRule="atLeast"/>
            </w:pPr>
            <w:r>
              <w:t xml:space="preserve">§ 7 zákona 12/2020</w:t>
            </w:r>
          </w:p>
        </w:tc>
      </w:tr>
      <w:tr>
        <w:tc>
          <w:tcPr>
            <w:tcMar>
              <w:top w:w="80" w:type="dxa"/>
              <w:bottom w:w="80" w:type="dxa"/>
              <w:start w:w="30" w:type="dxa"/>
              <w:end w:w="30" w:type="dxa"/>
            </w:tcMar>
          </w:tcPr>
          <w:p>
            <w:pPr>
              <w:jc w:val="left"/>
              <w:spacing w:line="320" w:lineRule="atLeast"/>
            </w:pPr>
            <w:r>
              <w:t xml:space="preserve">Právo na zápis práva, povinnosti nebo právní skutečnosti</w:t>
            </w:r>
          </w:p>
        </w:tc>
        <w:tc>
          <w:tcPr>
            <w:tcMar>
              <w:top w:w="80" w:type="dxa"/>
              <w:bottom w:w="80" w:type="dxa"/>
              <w:start w:w="30" w:type="dxa"/>
              <w:end w:w="30" w:type="dxa"/>
            </w:tcMar>
          </w:tcPr>
          <w:p>
            <w:pPr>
              <w:jc w:val="left"/>
              <w:spacing w:line="320" w:lineRule="atLeast"/>
            </w:pPr>
            <w:r>
              <w:t xml:space="preserve">Stanovuje právo, že uživatel služby má právo na zápis práva, povinnosti nebo právní skutečnosti, která se jej týká a vyplývá z úkonu orgánu veřejné moci uvedeného v katalogu služeb, do registru práv a povinností, nejsou-li právo, povinnost nebo právní skutečnost zapsány v základním registru nebo agendovém informačním systému. Vzhledem k tomu, že je taková věc zapsána do Registru práv a povinností, jsou-ji dle ostatních ustanovení všechny orgány veřejné moci povinny využívat a nepožadovat ji po uživateli a ani nepožadovat její doložení.</w:t>
            </w:r>
          </w:p>
        </w:tc>
        <w:tc>
          <w:tcPr>
            <w:tcMar>
              <w:top w:w="80" w:type="dxa"/>
              <w:bottom w:w="80" w:type="dxa"/>
              <w:start w:w="30" w:type="dxa"/>
              <w:end w:w="30" w:type="dxa"/>
            </w:tcMar>
          </w:tcPr>
          <w:p>
            <w:pPr>
              <w:jc w:val="left"/>
              <w:spacing w:line="320" w:lineRule="atLeast"/>
            </w:pPr>
            <w:r>
              <w:t xml:space="preserve">§ 8 zákona 12/2020</w:t>
            </w:r>
          </w:p>
        </w:tc>
      </w:tr>
      <w:tr>
        <w:tc>
          <w:tcPr>
            <w:tcMar>
              <w:top w:w="80" w:type="dxa"/>
              <w:bottom w:w="80" w:type="dxa"/>
              <w:start w:w="30" w:type="dxa"/>
              <w:end w:w="30" w:type="dxa"/>
            </w:tcMar>
          </w:tcPr>
          <w:p>
            <w:pPr>
              <w:jc w:val="left"/>
              <w:spacing w:line="320" w:lineRule="atLeast"/>
            </w:pPr>
            <w:r>
              <w:t xml:space="preserve">Právo na prokázání právní skutečnosti</w:t>
            </w:r>
          </w:p>
        </w:tc>
        <w:tc>
          <w:tcPr>
            <w:tcMar>
              <w:top w:w="80" w:type="dxa"/>
              <w:bottom w:w="80" w:type="dxa"/>
              <w:start w:w="30" w:type="dxa"/>
              <w:end w:w="30" w:type="dxa"/>
            </w:tcMar>
          </w:tcPr>
          <w:p>
            <w:pPr>
              <w:jc w:val="left"/>
              <w:spacing w:line="320" w:lineRule="atLeast"/>
            </w:pPr>
            <w:r>
              <w:t xml:space="preserve">Stanovuje právo, že uživatel služby není povinen pro uplatnění svého práva, splnění povinnosti nebo doložení právní skutečnosti, která se ho týká, předkládat rozhodnutí, doklad, průkaz, osvědčení nebo poskytnout jiný údaj, pokud prokázal svoji totožnost a údaje o něm nebo o jeho právech, povinnostech nebo právních skutečnostech, které se ho týkají, jsou vedeny v základním registru nebo agendovém informačním systému a jsou orgánu veřejné moci zpřístupněné pro výkon agendy. Dále stanovuje doplňkové právo, že uživatel může právní skutečnost doložit také výpisem z informačního systému</w:t>
            </w:r>
          </w:p>
        </w:tc>
        <w:tc>
          <w:tcPr>
            <w:tcMar>
              <w:top w:w="80" w:type="dxa"/>
              <w:bottom w:w="80" w:type="dxa"/>
              <w:start w:w="30" w:type="dxa"/>
              <w:end w:w="30" w:type="dxa"/>
            </w:tcMar>
          </w:tcPr>
          <w:p>
            <w:pPr>
              <w:jc w:val="left"/>
              <w:spacing w:line="320" w:lineRule="atLeast"/>
            </w:pPr>
            <w:r>
              <w:t xml:space="preserve">§ 9 zákona 12/2020</w:t>
            </w:r>
          </w:p>
        </w:tc>
      </w:tr>
      <w:tr>
        <w:tc>
          <w:tcPr>
            <w:tcMar>
              <w:top w:w="80" w:type="dxa"/>
              <w:bottom w:w="80" w:type="dxa"/>
              <w:start w:w="30" w:type="dxa"/>
              <w:end w:w="30" w:type="dxa"/>
            </w:tcMar>
          </w:tcPr>
          <w:p>
            <w:pPr>
              <w:jc w:val="left"/>
              <w:spacing w:line="320" w:lineRule="atLeast"/>
            </w:pPr>
            <w:r>
              <w:t xml:space="preserve">Právo na zápis kontaktního údaje</w:t>
            </w:r>
          </w:p>
        </w:tc>
        <w:tc>
          <w:tcPr>
            <w:tcMar>
              <w:top w:w="80" w:type="dxa"/>
              <w:bottom w:w="80" w:type="dxa"/>
              <w:start w:w="30" w:type="dxa"/>
              <w:end w:w="30" w:type="dxa"/>
            </w:tcMar>
          </w:tcPr>
          <w:p>
            <w:pPr>
              <w:jc w:val="left"/>
              <w:spacing w:line="320" w:lineRule="atLeast"/>
            </w:pPr>
            <w:r>
              <w:t xml:space="preserve">Stanovuje právo, že uživatel služby má právo na zápis kontaktního údaje (elektronické adresy nebo telefonního čísla) do Registru práv a povinností či do Registru obyvatel. Dále stanoví povinnosti OVM notifikovat na kontaktní údaje v určitých případech.</w:t>
            </w:r>
          </w:p>
        </w:tc>
        <w:tc>
          <w:tcPr>
            <w:tcMar>
              <w:top w:w="80" w:type="dxa"/>
              <w:bottom w:w="80" w:type="dxa"/>
              <w:start w:w="30" w:type="dxa"/>
              <w:end w:w="30" w:type="dxa"/>
            </w:tcMar>
          </w:tcPr>
          <w:p>
            <w:pPr>
              <w:jc w:val="left"/>
              <w:spacing w:line="320" w:lineRule="atLeast"/>
            </w:pPr>
            <w:r>
              <w:t xml:space="preserve">§ 10 zákona 12/2020</w:t>
            </w:r>
          </w:p>
        </w:tc>
      </w:tr>
      <w:tr>
        <w:tc>
          <w:tcPr>
            <w:tcMar>
              <w:top w:w="80" w:type="dxa"/>
              <w:bottom w:w="80" w:type="dxa"/>
              <w:start w:w="30" w:type="dxa"/>
              <w:end w:w="30" w:type="dxa"/>
            </w:tcMar>
          </w:tcPr>
          <w:p>
            <w:pPr>
              <w:jc w:val="left"/>
              <w:spacing w:line="320" w:lineRule="atLeast"/>
            </w:pPr>
            <w:r>
              <w:t xml:space="preserve">Právo na informace v souvislosti s poskytováním digitálních služeb</w:t>
            </w:r>
          </w:p>
        </w:tc>
        <w:tc>
          <w:tcPr>
            <w:tcMar>
              <w:top w:w="80" w:type="dxa"/>
              <w:bottom w:w="80" w:type="dxa"/>
              <w:start w:w="30" w:type="dxa"/>
              <w:end w:w="30" w:type="dxa"/>
            </w:tcMar>
          </w:tcPr>
          <w:p>
            <w:pPr>
              <w:jc w:val="left"/>
              <w:spacing w:line="320" w:lineRule="atLeast"/>
            </w:pPr>
            <w:r>
              <w:t xml:space="preserve">Stanovuje právo, že uživatel služby je oprávněn přistupovat k údajům vedeným o něm v základních registrech a agendových informačních systémech. Stanovuje povinnost, že dotyčný orgán veřejné moci zajistí prostřednictvím digitální služby portálu veřejné správy přístup uživatele služby k těmto údajům. Stanovuje právo, že uživatel má právo na notifikaci konce platnosti určených dokladů, to zajistí orgán veřejné moci, který doklad vydal a provádí se prostřednictvím datové schránky a na kontaktní údaje</w:t>
            </w:r>
          </w:p>
        </w:tc>
        <w:tc>
          <w:tcPr>
            <w:tcMar>
              <w:top w:w="80" w:type="dxa"/>
              <w:bottom w:w="80" w:type="dxa"/>
              <w:start w:w="30" w:type="dxa"/>
              <w:end w:w="30" w:type="dxa"/>
            </w:tcMar>
          </w:tcPr>
          <w:p>
            <w:pPr>
              <w:jc w:val="left"/>
              <w:spacing w:line="320" w:lineRule="atLeast"/>
            </w:pPr>
            <w:r>
              <w:t xml:space="preserve">§ 11</w:t>
            </w:r>
          </w:p>
        </w:tc>
      </w:tr>
      <w:tr>
        <w:tc>
          <w:tcPr>
            <w:tcMar>
              <w:top w:w="80" w:type="dxa"/>
              <w:bottom w:w="80" w:type="dxa"/>
              <w:start w:w="30" w:type="dxa"/>
              <w:end w:w="30" w:type="dxa"/>
            </w:tcMar>
          </w:tcPr>
          <w:p>
            <w:pPr>
              <w:jc w:val="left"/>
              <w:spacing w:line="320" w:lineRule="atLeast"/>
            </w:pPr>
            <w:r>
              <w:t xml:space="preserve">Právo na elektronickou identifikaci a autentizaci</w:t>
            </w:r>
          </w:p>
        </w:tc>
        <w:tc>
          <w:tcPr>
            <w:tcMar>
              <w:top w:w="80" w:type="dxa"/>
              <w:bottom w:w="80" w:type="dxa"/>
              <w:start w:w="30" w:type="dxa"/>
              <w:end w:w="30" w:type="dxa"/>
            </w:tcMar>
          </w:tcPr>
          <w:p>
            <w:pPr>
              <w:jc w:val="left"/>
              <w:spacing w:line="320" w:lineRule="atLeast"/>
            </w:pPr>
            <w:r>
              <w:t xml:space="preserve">Určuje minimální úroveň identifikace na "značná", pokud nestanoví poskytovatel služby v Katalogu služeb jinak a ve spojení se zákonem 250/2017 udává obecnou povinnost umožnit identifikaci prostřednictvím NIA pro OVM.</w:t>
            </w:r>
          </w:p>
        </w:tc>
        <w:tc>
          <w:tcPr>
            <w:tcMar>
              <w:top w:w="80" w:type="dxa"/>
              <w:bottom w:w="80" w:type="dxa"/>
              <w:start w:w="30" w:type="dxa"/>
              <w:end w:w="30" w:type="dxa"/>
            </w:tcMar>
          </w:tcPr>
          <w:p>
            <w:pPr>
              <w:jc w:val="left"/>
              <w:spacing w:line="320" w:lineRule="atLeast"/>
            </w:pPr>
            <w:r>
              <w:t xml:space="preserve">§ 12 zákona 12/2020</w:t>
            </w:r>
          </w:p>
        </w:tc>
      </w:tr>
      <w:tr>
        <w:tc>
          <w:tcPr>
            <w:tcMar>
              <w:top w:w="80" w:type="dxa"/>
              <w:bottom w:w="160" w:type="dxa"/>
              <w:start w:w="30" w:type="dxa"/>
              <w:end w:w="30" w:type="dxa"/>
            </w:tcMar>
          </w:tcPr>
          <w:p>
            <w:pPr>
              <w:jc w:val="left"/>
              <w:spacing w:line="320" w:lineRule="atLeast"/>
            </w:pPr>
            <w:r>
              <w:t xml:space="preserve">Právo na technologickou neutralitu</w:t>
            </w:r>
          </w:p>
        </w:tc>
        <w:tc>
          <w:tcPr>
            <w:tcMar>
              <w:top w:w="80" w:type="dxa"/>
              <w:bottom w:w="160" w:type="dxa"/>
              <w:start w:w="30" w:type="dxa"/>
              <w:end w:w="30" w:type="dxa"/>
            </w:tcMar>
          </w:tcPr>
          <w:p>
            <w:pPr>
              <w:jc w:val="left"/>
              <w:spacing w:line="320" w:lineRule="atLeast"/>
            </w:pPr>
            <w:r>
              <w:t xml:space="preserve">Stanovuje právo uživatele na technologickou neutralitu jak v souvislosti s zařízeními a technologiemi, tak v souvislosti s obsahem, a to včetně přístupnosti. Lze dovodit přímou povinnost zajistit přístupnost podle zákona 99/2019, neboť poskytovatelem digitální služby je buď orgán veřejné moci, nebo kvalifikovaný poskytovatel</w:t>
            </w:r>
          </w:p>
        </w:tc>
        <w:tc>
          <w:tcPr>
            <w:tcMar>
              <w:top w:w="80" w:type="dxa"/>
              <w:bottom w:w="160" w:type="dxa"/>
              <w:start w:w="30" w:type="dxa"/>
              <w:end w:w="30" w:type="dxa"/>
            </w:tcMar>
          </w:tcPr>
          <w:p>
            <w:pPr>
              <w:jc w:val="left"/>
              <w:spacing w:line="320" w:lineRule="atLeast"/>
            </w:pPr>
            <w:r>
              <w:t xml:space="preserve">§ 13 zákona 12/2020</w:t>
            </w:r>
          </w:p>
        </w:tc>
      </w:tr>
    </w:tbl>
    <w:p>
      <w:r>
        <w:t xml:space="preserve">Při formulaci těchto obecně platných práv se myslelo také na to, že všichni klienti musí mít rovné podmínky a rovný přístup, a tedy to dopadá i na nás.</w:t>
      </w:r>
    </w:p>
    <w:p>
      <w:pPr>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6" w:type="default"/>
        </w:sectPr>
      </w:pPr>
    </w:p>
    <w:p>
      <w:pPr>
        <w:pStyle w:val="Heading 1"/>
        <w:spacing w:before="600" w:after="600"/>
        <w:outlineLvl w:val="0"/>
      </w:pPr>
      <w:r>
        <w:t xml:space="preserve">5. Povinnosti veřejné správy: Jaké obecné EG povinnosti jsou i pro nás dobré a můžeme je vymáhat?</w:t>
      </w:r>
    </w:p>
    <w:p>
      <w:r>
        <w:t xml:space="preserve">Veřejná správa má mnoho povinností. Jde jednak o ty konkrétní povinnosti, (kterým říkáme Služby nebo Agendové činnosti), ale také pro obecné povinnosti. Protože dosud neexistoval ucelený přehled povinností k digitalizaci, jež je třeba realizovat ve všech agendách, byla vytvořena standardizovaná Mapa EG povinností. Z této Mapy EG povinností následují dva seznamy.</w:t>
      </w:r>
    </w:p>
    <w:p>
      <w:pPr>
        <w:ind w:firstLine="432"/>
      </w:pPr>
      <w:r>
        <w:t xml:space="preserve">V následující tabulce jsou uvedené pro klienty, specificky tedy i pro nás, ty nejzásadnější povinnosti:</w:t>
      </w:r>
    </w:p>
    <w:p>
      <w:pPr>
        <w:pStyle w:val="Caption"/>
        <w:spacing w:before="144" w:after="144"/>
        <w:keepNext/>
      </w:pPr>
      <w:r>
        <w:t xml:space="preserve">Přehled zásadních EG povinností důležitých a vymahatelných pro klienty</w:t>
      </w:r>
    </w:p>
    <w:tbl>
      <w:tblPr>
        <w:tblBorders>
          <w:top w:space="0" w:shadow="0" w:frame="0" w:val="single" w:color="000000" w:sz="12"/>
          <w:start w:val="nil"/>
          <w:bottom w:space="0" w:shadow="0" w:frame="0" w:val="single" w:color="000000" w:sz="12"/>
          <w:end w:val="nil"/>
          <w:insideV w:val="nil"/>
          <w:insideH w:val="nil"/>
        </w:tblBorders>
        <w:tblLayout w:type="fixed"/>
      </w:tblPr>
      <w:tblGrid>
        <w:gridCol w:w="3020"/>
        <w:gridCol w:w="3020"/>
        <w:gridCol w:w="3020"/>
      </w:tblGrid>
      <w:tr>
        <w:tc>
          <w:tcPr>
            <w:tcMar>
              <w:top w:w="160" w:type="dxa"/>
              <w:bottom w:w="160" w:type="dxa"/>
              <w:start w:w="30" w:type="dxa"/>
              <w:end w:w="30" w:type="dxa"/>
            </w:tcMar>
            <w:tcBorders>
              <w:bottom w:space="0" w:shadow="0" w:frame="0" w:val="single" w:color="929292" w:sz="8"/>
            </w:tcBorders>
          </w:tcPr>
          <w:p>
            <w:pPr>
              <w:jc w:val="left"/>
              <w:spacing w:line="320" w:lineRule="atLeast"/>
            </w:pPr>
            <w:r>
              <w:rPr>
                <w:rFonts w:ascii="Avenir Next Regular" w:cs="Avenir Next Regular" w:eastAsia="Avenir Next Regular" w:hAnsi="Avenir Next Regular"/>
                <w:b/>
              </w:rPr>
              <w:t xml:space="preserve">Název</w:t>
            </w:r>
          </w:p>
        </w:tc>
        <w:tc>
          <w:tcPr>
            <w:tcMar>
              <w:top w:w="160" w:type="dxa"/>
              <w:bottom w:w="160" w:type="dxa"/>
              <w:start w:w="30" w:type="dxa"/>
              <w:end w:w="30" w:type="dxa"/>
            </w:tcMar>
            <w:tcBorders>
              <w:bottom w:space="0" w:shadow="0" w:frame="0" w:val="single" w:color="929292" w:sz="8"/>
            </w:tcBorders>
          </w:tcPr>
          <w:p>
            <w:pPr>
              <w:jc w:val="left"/>
              <w:spacing w:line="320" w:lineRule="atLeast"/>
            </w:pPr>
            <w:r>
              <w:rPr>
                <w:rFonts w:ascii="Avenir Next Regular" w:cs="Avenir Next Regular" w:eastAsia="Avenir Next Regular" w:hAnsi="Avenir Next Regular"/>
                <w:b/>
              </w:rPr>
              <w:t xml:space="preserve">Popis</w:t>
            </w:r>
          </w:p>
        </w:tc>
        <w:tc>
          <w:tcPr>
            <w:tcMar>
              <w:top w:w="160" w:type="dxa"/>
              <w:bottom w:w="160" w:type="dxa"/>
              <w:start w:w="30" w:type="dxa"/>
              <w:end w:w="30" w:type="dxa"/>
            </w:tcMar>
            <w:tcBorders>
              <w:bottom w:space="0" w:shadow="0" w:frame="0" w:val="single" w:color="929292" w:sz="8"/>
            </w:tcBorders>
          </w:tcPr>
          <w:p>
            <w:pPr>
              <w:jc w:val="left"/>
              <w:spacing w:line="320" w:lineRule="atLeast"/>
            </w:pPr>
            <w:r>
              <w:rPr>
                <w:rFonts w:ascii="Avenir Next Regular" w:cs="Avenir Next Regular" w:eastAsia="Avenir Next Regular" w:hAnsi="Avenir Next Regular"/>
                <w:b/>
              </w:rPr>
              <w:t xml:space="preserve">Určuje</w:t>
            </w:r>
          </w:p>
        </w:tc>
      </w:tr>
      <w:tr>
        <w:tc>
          <w:tcPr>
            <w:tcMar>
              <w:top w:w="160" w:type="dxa"/>
              <w:bottom w:w="80" w:type="dxa"/>
              <w:start w:w="30" w:type="dxa"/>
              <w:end w:w="30" w:type="dxa"/>
            </w:tcMar>
          </w:tcPr>
          <w:p>
            <w:pPr>
              <w:jc w:val="left"/>
              <w:spacing w:line="320" w:lineRule="atLeast"/>
            </w:pPr>
            <w:r>
              <w:t xml:space="preserve">Zajistit přístupnost internetových stránek</w:t>
            </w:r>
          </w:p>
        </w:tc>
        <w:tc>
          <w:tcPr>
            <w:tcMar>
              <w:top w:w="160" w:type="dxa"/>
              <w:bottom w:w="80" w:type="dxa"/>
              <w:start w:w="30" w:type="dxa"/>
              <w:end w:w="30" w:type="dxa"/>
            </w:tcMar>
          </w:tcPr>
          <w:p>
            <w:pPr>
              <w:jc w:val="left"/>
              <w:spacing w:line="320" w:lineRule="atLeast"/>
            </w:pPr>
            <w:r>
              <w:t xml:space="preserve">Povinný subjekt zajistí přístupnost svých internetových stránek, a to včetně všech rozhraní spadajících pod stránky a jejich obsahu.</w:t>
            </w:r>
          </w:p>
        </w:tc>
        <w:tc>
          <w:tcPr>
            <w:tcMar>
              <w:top w:w="160" w:type="dxa"/>
              <w:bottom w:w="80" w:type="dxa"/>
              <w:start w:w="30" w:type="dxa"/>
              <w:end w:w="30" w:type="dxa"/>
            </w:tcMar>
          </w:tcPr>
          <w:p>
            <w:pPr>
              <w:jc w:val="left"/>
              <w:spacing w:line="320" w:lineRule="atLeast"/>
            </w:pPr>
            <w:r>
              <w:t xml:space="preserve">§ 5 zákona 99/2019</w:t>
            </w:r>
          </w:p>
        </w:tc>
      </w:tr>
      <w:tr>
        <w:tc>
          <w:tcPr>
            <w:tcMar>
              <w:top w:w="80" w:type="dxa"/>
              <w:bottom w:w="80" w:type="dxa"/>
              <w:start w:w="30" w:type="dxa"/>
              <w:end w:w="30" w:type="dxa"/>
            </w:tcMar>
          </w:tcPr>
          <w:p>
            <w:pPr>
              <w:jc w:val="left"/>
              <w:spacing w:line="320" w:lineRule="atLeast"/>
            </w:pPr>
            <w:r>
              <w:t xml:space="preserve">Zajistit přístupnost mobilních aplikací</w:t>
            </w:r>
          </w:p>
        </w:tc>
        <w:tc>
          <w:tcPr>
            <w:tcMar>
              <w:top w:w="80" w:type="dxa"/>
              <w:bottom w:w="80" w:type="dxa"/>
              <w:start w:w="30" w:type="dxa"/>
              <w:end w:w="30" w:type="dxa"/>
            </w:tcMar>
          </w:tcPr>
          <w:p>
            <w:pPr>
              <w:jc w:val="left"/>
              <w:spacing w:line="320" w:lineRule="atLeast"/>
            </w:pPr>
            <w:r>
              <w:t xml:space="preserve">Povinný subjekt zajišťuje přístupnost svých mobilních aplikací a obsahu.</w:t>
            </w:r>
          </w:p>
        </w:tc>
        <w:tc>
          <w:tcPr>
            <w:tcMar>
              <w:top w:w="80" w:type="dxa"/>
              <w:bottom w:w="80" w:type="dxa"/>
              <w:start w:w="30" w:type="dxa"/>
              <w:end w:w="30" w:type="dxa"/>
            </w:tcMar>
          </w:tcPr>
          <w:p>
            <w:pPr>
              <w:jc w:val="left"/>
              <w:spacing w:line="320" w:lineRule="atLeast"/>
            </w:pPr>
            <w:r>
              <w:t xml:space="preserve">§ 6 zákona 99/2019</w:t>
            </w:r>
          </w:p>
        </w:tc>
      </w:tr>
      <w:tr>
        <w:tc>
          <w:tcPr>
            <w:tcMar>
              <w:top w:w="80" w:type="dxa"/>
              <w:bottom w:w="80" w:type="dxa"/>
              <w:start w:w="30" w:type="dxa"/>
              <w:end w:w="30" w:type="dxa"/>
            </w:tcMar>
          </w:tcPr>
          <w:p>
            <w:pPr>
              <w:jc w:val="left"/>
              <w:spacing w:line="320" w:lineRule="atLeast"/>
            </w:pPr>
            <w:r>
              <w:t xml:space="preserve">U nepřístupného obsahu podle institutu nepřiměřené zátěže zajistit náhradní způsob</w:t>
            </w:r>
          </w:p>
        </w:tc>
        <w:tc>
          <w:tcPr>
            <w:tcMar>
              <w:top w:w="80" w:type="dxa"/>
              <w:bottom w:w="80" w:type="dxa"/>
              <w:start w:w="30" w:type="dxa"/>
              <w:end w:w="30" w:type="dxa"/>
            </w:tcMar>
          </w:tcPr>
          <w:p>
            <w:pPr>
              <w:jc w:val="left"/>
              <w:spacing w:line="320" w:lineRule="atLeast"/>
            </w:pPr>
            <w:r>
              <w:t xml:space="preserve">Využije-li povinný subjekt institut nepřiměřené zátěže pro vybraný obsah internetových stránek či mobilních aplikací, zajistí sdělení informací náhradním způsobem.</w:t>
            </w:r>
          </w:p>
        </w:tc>
        <w:tc>
          <w:tcPr>
            <w:tcMar>
              <w:top w:w="80" w:type="dxa"/>
              <w:bottom w:w="80" w:type="dxa"/>
              <w:start w:w="30" w:type="dxa"/>
              <w:end w:w="30" w:type="dxa"/>
            </w:tcMar>
          </w:tcPr>
          <w:p>
            <w:pPr>
              <w:jc w:val="left"/>
              <w:spacing w:line="320" w:lineRule="atLeast"/>
            </w:pPr>
            <w:r>
              <w:t xml:space="preserve">§ 7 odst 4 zákona 99/2019</w:t>
            </w:r>
          </w:p>
        </w:tc>
      </w:tr>
      <w:tr>
        <w:tc>
          <w:tcPr>
            <w:tcMar>
              <w:top w:w="80" w:type="dxa"/>
              <w:bottom w:w="80" w:type="dxa"/>
              <w:start w:w="30" w:type="dxa"/>
              <w:end w:w="30" w:type="dxa"/>
            </w:tcMar>
          </w:tcPr>
          <w:p>
            <w:pPr>
              <w:jc w:val="left"/>
              <w:spacing w:line="320" w:lineRule="atLeast"/>
            </w:pPr>
            <w:r>
              <w:t xml:space="preserve">Vytvořit Prohlášení o přístupnosti</w:t>
            </w:r>
          </w:p>
        </w:tc>
        <w:tc>
          <w:tcPr>
            <w:tcMar>
              <w:top w:w="80" w:type="dxa"/>
              <w:bottom w:w="80" w:type="dxa"/>
              <w:start w:w="30" w:type="dxa"/>
              <w:end w:w="30" w:type="dxa"/>
            </w:tcMar>
          </w:tcPr>
          <w:p>
            <w:pPr>
              <w:jc w:val="left"/>
              <w:spacing w:line="320" w:lineRule="atLeast"/>
            </w:pPr>
            <w:r>
              <w:t xml:space="preserve">Každý povinný subjekt podle zákona 99/2019 musí mít také prohlášení o přístupnosti. Prohlášení o přístupnosti se týká jak webových stránek, tak i mobilních aplikací. Musí obsahovat náležitosti podle § 8, odst. 1, zákona.</w:t>
            </w:r>
          </w:p>
        </w:tc>
        <w:tc>
          <w:tcPr>
            <w:tcMar>
              <w:top w:w="80" w:type="dxa"/>
              <w:bottom w:w="80" w:type="dxa"/>
              <w:start w:w="30" w:type="dxa"/>
              <w:end w:w="30" w:type="dxa"/>
            </w:tcMar>
          </w:tcPr>
          <w:p>
            <w:pPr>
              <w:jc w:val="left"/>
              <w:spacing w:line="320" w:lineRule="atLeast"/>
            </w:pPr>
            <w:r>
              <w:t xml:space="preserve">§ 8 zákona 99/2019</w:t>
            </w:r>
          </w:p>
        </w:tc>
      </w:tr>
      <w:tr>
        <w:tc>
          <w:tcPr>
            <w:tcMar>
              <w:top w:w="80" w:type="dxa"/>
              <w:bottom w:w="80" w:type="dxa"/>
              <w:start w:w="30" w:type="dxa"/>
              <w:end w:w="30" w:type="dxa"/>
            </w:tcMar>
          </w:tcPr>
          <w:p>
            <w:pPr>
              <w:jc w:val="left"/>
              <w:spacing w:line="320" w:lineRule="atLeast"/>
            </w:pPr>
            <w:r>
              <w:t xml:space="preserve">Poskytnout výpis z veřejných systémů a evidencí</w:t>
            </w:r>
          </w:p>
        </w:tc>
        <w:tc>
          <w:tcPr>
            <w:tcMar>
              <w:top w:w="80" w:type="dxa"/>
              <w:bottom w:w="80" w:type="dxa"/>
              <w:start w:w="30" w:type="dxa"/>
              <w:end w:w="30" w:type="dxa"/>
            </w:tcMar>
          </w:tcPr>
          <w:p>
            <w:pPr>
              <w:jc w:val="left"/>
              <w:spacing w:line="320" w:lineRule="atLeast"/>
            </w:pPr>
            <w:r>
              <w:t xml:space="preserve">Z informačních systémů veřejné správy nebo jejich částí, které jsou veřejnými evidencemi, rejstříky nebo seznamy, vydávají orgány veřejné správy, které jsou správci těchto systémů, na požádání úplný nebo částečný výpis ze zápisu vedeného v elektronické podobě v tomto informačním systému.</w:t>
            </w:r>
          </w:p>
        </w:tc>
        <w:tc>
          <w:tcPr>
            <w:tcMar>
              <w:top w:w="80" w:type="dxa"/>
              <w:bottom w:w="80" w:type="dxa"/>
              <w:start w:w="30" w:type="dxa"/>
              <w:end w:w="30" w:type="dxa"/>
            </w:tcMar>
          </w:tcPr>
          <w:p>
            <w:pPr>
              <w:jc w:val="left"/>
              <w:spacing w:line="320" w:lineRule="atLeast"/>
            </w:pPr>
            <w:r>
              <w:t xml:space="preserve">§ 9 odst 1 zákona 365/2000</w:t>
            </w:r>
          </w:p>
        </w:tc>
      </w:tr>
      <w:tr>
        <w:tc>
          <w:tcPr>
            <w:tcMar>
              <w:top w:w="80" w:type="dxa"/>
              <w:bottom w:w="80" w:type="dxa"/>
              <w:start w:w="30" w:type="dxa"/>
              <w:end w:w="30" w:type="dxa"/>
            </w:tcMar>
          </w:tcPr>
          <w:p>
            <w:pPr>
              <w:jc w:val="left"/>
              <w:spacing w:line="320" w:lineRule="atLeast"/>
            </w:pPr>
            <w:r>
              <w:t xml:space="preserve">Poskytnout výpis subjektu z neveřejných systémů a evidencí</w:t>
            </w:r>
          </w:p>
        </w:tc>
        <w:tc>
          <w:tcPr>
            <w:tcMar>
              <w:top w:w="80" w:type="dxa"/>
              <w:bottom w:w="80" w:type="dxa"/>
              <w:start w:w="30" w:type="dxa"/>
              <w:end w:w="30" w:type="dxa"/>
            </w:tcMar>
          </w:tcPr>
          <w:p>
            <w:pPr>
              <w:jc w:val="left"/>
              <w:spacing w:line="320" w:lineRule="atLeast"/>
            </w:pPr>
            <w:r>
              <w:t xml:space="preserve">Z informačních systémů veřejné správy nebo jejich částí, které jsou neveřejnými evidencemi, rejstříky nebo seznamy, vydávají správci, pokud tak stanoví zvláštní právní předpis, na požádání úplný nebo částečný výpis ze zápisu vedeného v elektronické podobě v tomto informačním systému osobě, které se zápis přímo týká, nebo osobě, která je podle zvláštního právního předpisu oprávněna žádat informaci uvedenou v zápisu, a to v rozsahu tímto zvláštním právním předpisem stanoveném. Zvláštním právním předpisem podle tohoto ustanovení se rozumí také § 9, odst 4, zákona o informačních systémech veřejné správy a zákon o zpracování osobních údajů.</w:t>
            </w:r>
          </w:p>
        </w:tc>
        <w:tc>
          <w:tcPr>
            <w:tcMar>
              <w:top w:w="80" w:type="dxa"/>
              <w:bottom w:w="80" w:type="dxa"/>
              <w:start w:w="30" w:type="dxa"/>
              <w:end w:w="30" w:type="dxa"/>
            </w:tcMar>
          </w:tcPr>
          <w:p>
            <w:pPr>
              <w:jc w:val="left"/>
              <w:spacing w:line="320" w:lineRule="atLeast"/>
            </w:pPr>
            <w:r>
              <w:t xml:space="preserve">§ 9 odst 1 zákona 365/2000</w:t>
            </w:r>
          </w:p>
        </w:tc>
      </w:tr>
      <w:tr>
        <w:tc>
          <w:tcPr>
            <w:tcMar>
              <w:top w:w="80" w:type="dxa"/>
              <w:bottom w:w="80" w:type="dxa"/>
              <w:start w:w="30" w:type="dxa"/>
              <w:end w:w="30" w:type="dxa"/>
            </w:tcMar>
          </w:tcPr>
          <w:p>
            <w:pPr>
              <w:jc w:val="left"/>
              <w:spacing w:line="320" w:lineRule="atLeast"/>
            </w:pPr>
            <w:r>
              <w:t xml:space="preserve">Poskytnout subjektu elektronický výpis z ISVS a údaje z ISVS o subjektu</w:t>
            </w:r>
          </w:p>
        </w:tc>
        <w:tc>
          <w:tcPr>
            <w:tcMar>
              <w:top w:w="80" w:type="dxa"/>
              <w:bottom w:w="80" w:type="dxa"/>
              <w:start w:w="30" w:type="dxa"/>
              <w:end w:w="30" w:type="dxa"/>
            </w:tcMar>
          </w:tcPr>
          <w:p>
            <w:pPr>
              <w:jc w:val="left"/>
              <w:spacing w:line="320" w:lineRule="atLeast"/>
            </w:pPr>
            <w:r>
              <w:t xml:space="preserve">Správce informačního systému veřejné správy musí umožnit držiteli zaručené identity prostředkem zaručené identifikace výpis z informačního systému a údaje z informačního systému o ní vedené, nebo informaci, že informační systém takové údaje neobsahuje. Toto musí umožnit také prostřednictvím Portálu veřejné správy.</w:t>
            </w:r>
          </w:p>
        </w:tc>
        <w:tc>
          <w:tcPr>
            <w:tcMar>
              <w:top w:w="80" w:type="dxa"/>
              <w:bottom w:w="80" w:type="dxa"/>
              <w:start w:w="30" w:type="dxa"/>
              <w:end w:w="30" w:type="dxa"/>
            </w:tcMar>
          </w:tcPr>
          <w:p>
            <w:pPr>
              <w:jc w:val="left"/>
              <w:spacing w:line="320" w:lineRule="atLeast"/>
            </w:pPr>
            <w:r>
              <w:t xml:space="preserve">§ 9 odst 4 zákona 365/2000</w:t>
            </w:r>
          </w:p>
        </w:tc>
      </w:tr>
      <w:tr>
        <w:tc>
          <w:tcPr>
            <w:tcMar>
              <w:top w:w="80" w:type="dxa"/>
              <w:bottom w:w="80" w:type="dxa"/>
              <w:start w:w="30" w:type="dxa"/>
              <w:end w:w="30" w:type="dxa"/>
            </w:tcMar>
          </w:tcPr>
          <w:p>
            <w:pPr>
              <w:jc w:val="left"/>
              <w:spacing w:line="320" w:lineRule="atLeast"/>
            </w:pPr>
            <w:r>
              <w:t xml:space="preserve">Poskytovat kvalifikovanou službu vytvářející důvěru</w:t>
            </w:r>
          </w:p>
        </w:tc>
        <w:tc>
          <w:tcPr>
            <w:tcMar>
              <w:top w:w="80" w:type="dxa"/>
              <w:bottom w:w="80" w:type="dxa"/>
              <w:start w:w="30" w:type="dxa"/>
              <w:end w:w="30" w:type="dxa"/>
            </w:tcMar>
          </w:tcPr>
          <w:p>
            <w:pPr>
              <w:jc w:val="left"/>
              <w:spacing w:line="320" w:lineRule="atLeast"/>
            </w:pPr>
            <w:r>
              <w:t xml:space="preserve">Kvalifikovaný poskytovatel služeb vytvářejících důvěru poskytuje kvalifikovanou službu vytvářející důvěru na základě písemné smlouvy.</w:t>
            </w:r>
          </w:p>
        </w:tc>
        <w:tc>
          <w:tcPr>
            <w:tcMar>
              <w:top w:w="80" w:type="dxa"/>
              <w:bottom w:w="80" w:type="dxa"/>
              <w:start w:w="30" w:type="dxa"/>
              <w:end w:w="30" w:type="dxa"/>
            </w:tcMar>
          </w:tcPr>
          <w:p>
            <w:pPr>
              <w:jc w:val="left"/>
              <w:spacing w:line="320" w:lineRule="atLeast"/>
            </w:pPr>
            <w:r>
              <w:t xml:space="preserve">§ 2 zákona 297/2016</w:t>
            </w:r>
          </w:p>
        </w:tc>
      </w:tr>
      <w:tr>
        <w:tc>
          <w:tcPr>
            <w:tcMar>
              <w:top w:w="80" w:type="dxa"/>
              <w:bottom w:w="80" w:type="dxa"/>
              <w:start w:w="30" w:type="dxa"/>
              <w:end w:w="30" w:type="dxa"/>
            </w:tcMar>
          </w:tcPr>
          <w:p>
            <w:pPr>
              <w:jc w:val="left"/>
              <w:spacing w:line="320" w:lineRule="atLeast"/>
            </w:pPr>
            <w:r>
              <w:t xml:space="preserve">Podepisovat elektronické dokumenty kvalifikovaným elektronickým podpisem</w:t>
            </w:r>
          </w:p>
        </w:tc>
        <w:tc>
          <w:tcPr>
            <w:tcMar>
              <w:top w:w="80" w:type="dxa"/>
              <w:bottom w:w="80" w:type="dxa"/>
              <w:start w:w="30" w:type="dxa"/>
              <w:end w:w="30" w:type="dxa"/>
            </w:tcMar>
          </w:tcPr>
          <w:p>
            <w:pPr>
              <w:jc w:val="left"/>
              <w:spacing w:line="320" w:lineRule="atLeast"/>
            </w:pPr>
            <w:r>
              <w:t xml:space="preserve">K podepisování elektronickým podpisem lze použít pouze kvalifikovaný elektronický podpis, podepisuje-li elektronický dokument, kterým právně jedná a) stát, územní samosprávný celek, právnická osoba zřízená zákonem nebo právnická osoba zřízená nebo založená státem, územním samosprávným celkem nebo právnickou osobou zřízenou zákonem (dále jen „veřejnoprávní podepisující“), nebo b) osoba neuvedená v písmenu a) při výkonu své působnosti.</w:t>
            </w:r>
          </w:p>
        </w:tc>
        <w:tc>
          <w:tcPr>
            <w:tcMar>
              <w:top w:w="80" w:type="dxa"/>
              <w:bottom w:w="80" w:type="dxa"/>
              <w:start w:w="30" w:type="dxa"/>
              <w:end w:w="30" w:type="dxa"/>
            </w:tcMar>
          </w:tcPr>
          <w:p>
            <w:pPr>
              <w:jc w:val="left"/>
              <w:spacing w:line="320" w:lineRule="atLeast"/>
            </w:pPr>
            <w:r>
              <w:t xml:space="preserve">§ 5 zákona 297/2016</w:t>
            </w:r>
          </w:p>
        </w:tc>
      </w:tr>
      <w:tr>
        <w:tc>
          <w:tcPr>
            <w:tcMar>
              <w:top w:w="80" w:type="dxa"/>
              <w:bottom w:w="80" w:type="dxa"/>
              <w:start w:w="30" w:type="dxa"/>
              <w:end w:w="30" w:type="dxa"/>
            </w:tcMar>
          </w:tcPr>
          <w:p>
            <w:pPr>
              <w:jc w:val="left"/>
              <w:spacing w:line="320" w:lineRule="atLeast"/>
            </w:pPr>
            <w:r>
              <w:t xml:space="preserve">Podepisovat elektronické dokumenty uznávaným elektronickým podpisem</w:t>
            </w:r>
          </w:p>
        </w:tc>
        <w:tc>
          <w:tcPr>
            <w:tcMar>
              <w:top w:w="80" w:type="dxa"/>
              <w:bottom w:w="80" w:type="dxa"/>
              <w:start w:w="30" w:type="dxa"/>
              <w:end w:w="30" w:type="dxa"/>
            </w:tcMar>
          </w:tcPr>
          <w:p>
            <w:pPr>
              <w:jc w:val="left"/>
              <w:spacing w:line="320" w:lineRule="atLeast"/>
            </w:pPr>
            <w:r>
              <w:t xml:space="preserve">K podepisování elektronickým podpisem lze použít pouze uznávaný elektronický podpis, podepisuje-li se elektronický dokument, kterým se právně jedná vůči veřejnoprávnímu podepisujícímu nebo jiné osobě v souvislosti s výkonem jejich působnosti. Uznávaným elektronickým podpisem se rozumí zaručený elektronický podpis založený na kvalifikovaném certifikátu pro elektronický podpis nebo kvalifikovaný elektronický podpis.</w:t>
            </w:r>
          </w:p>
        </w:tc>
        <w:tc>
          <w:tcPr>
            <w:tcMar>
              <w:top w:w="80" w:type="dxa"/>
              <w:bottom w:w="80" w:type="dxa"/>
              <w:start w:w="30" w:type="dxa"/>
              <w:end w:w="30" w:type="dxa"/>
            </w:tcMar>
          </w:tcPr>
          <w:p>
            <w:pPr>
              <w:jc w:val="left"/>
              <w:spacing w:line="320" w:lineRule="atLeast"/>
            </w:pPr>
            <w:r>
              <w:t xml:space="preserve">§ 6 odst. 1 zákona 297/2016</w:t>
            </w:r>
          </w:p>
        </w:tc>
      </w:tr>
      <w:tr>
        <w:tc>
          <w:tcPr>
            <w:tcMar>
              <w:top w:w="80" w:type="dxa"/>
              <w:bottom w:w="80" w:type="dxa"/>
              <w:start w:w="30" w:type="dxa"/>
              <w:end w:w="30" w:type="dxa"/>
            </w:tcMar>
          </w:tcPr>
          <w:p>
            <w:pPr>
              <w:jc w:val="left"/>
              <w:spacing w:line="320" w:lineRule="atLeast"/>
            </w:pPr>
            <w:r>
              <w:t xml:space="preserve">Opatřit elektronický dokument kvalifikovanou elektronickou pečetí</w:t>
            </w:r>
          </w:p>
        </w:tc>
        <w:tc>
          <w:tcPr>
            <w:tcMar>
              <w:top w:w="80" w:type="dxa"/>
              <w:bottom w:w="80" w:type="dxa"/>
              <w:start w:w="30" w:type="dxa"/>
              <w:end w:w="30" w:type="dxa"/>
            </w:tcMar>
          </w:tcPr>
          <w:p>
            <w:pPr>
              <w:jc w:val="left"/>
              <w:spacing w:line="320" w:lineRule="atLeast"/>
            </w:pPr>
            <w:r>
              <w:t xml:space="preserve">Nestanoví-li jiný právní předpis jako náležitost právního jednání obsaženého v dokumentu podpis nebo tato náležitost nevyplývá z povahy právního jednání, veřejnoprávní podepisující a jiná právnická osoba, jedná-li při výkonu své působnosti, zapečetí dokument v elektronické podobě kvalifikovanou elektronickou pečetí.</w:t>
            </w:r>
          </w:p>
        </w:tc>
        <w:tc>
          <w:tcPr>
            <w:tcMar>
              <w:top w:w="80" w:type="dxa"/>
              <w:bottom w:w="80" w:type="dxa"/>
              <w:start w:w="30" w:type="dxa"/>
              <w:end w:w="30" w:type="dxa"/>
            </w:tcMar>
          </w:tcPr>
          <w:p>
            <w:pPr>
              <w:jc w:val="left"/>
              <w:spacing w:line="320" w:lineRule="atLeast"/>
            </w:pPr>
            <w:r>
              <w:t xml:space="preserve">§ 8 zákona 297/2016</w:t>
            </w:r>
          </w:p>
        </w:tc>
      </w:tr>
      <w:tr>
        <w:tc>
          <w:tcPr>
            <w:tcMar>
              <w:top w:w="80" w:type="dxa"/>
              <w:bottom w:w="80" w:type="dxa"/>
              <w:start w:w="30" w:type="dxa"/>
              <w:end w:w="30" w:type="dxa"/>
            </w:tcMar>
          </w:tcPr>
          <w:p>
            <w:pPr>
              <w:jc w:val="left"/>
              <w:spacing w:line="320" w:lineRule="atLeast"/>
            </w:pPr>
            <w:r>
              <w:t xml:space="preserve">Opatřit elektronický dokument uznávanou elektronickou pečetí</w:t>
            </w:r>
          </w:p>
        </w:tc>
        <w:tc>
          <w:tcPr>
            <w:tcMar>
              <w:top w:w="80" w:type="dxa"/>
              <w:bottom w:w="80" w:type="dxa"/>
              <w:start w:w="30" w:type="dxa"/>
              <w:end w:w="30" w:type="dxa"/>
            </w:tcMar>
          </w:tcPr>
          <w:p>
            <w:pPr>
              <w:jc w:val="left"/>
              <w:spacing w:line="320" w:lineRule="atLeast"/>
            </w:pPr>
            <w:r>
              <w:t xml:space="preserve">K pečetění elektronickou pečetí lze použít pouze uznávanou elektronickou pečeť, pečetí-li se elektronický dokument, kterým se právně jedná vůči veřejnoprávnímu podepisujícímu nebo jiné osobě v souvislosti s výkonem jejich působnosti. Uznávanou elektronickou pečetí se rozumí zaručená elektronická pečeť založená na kvalifikovaném certifikátu pro elektronickou pečeť nebo kvalifikovaná elektronická pečeť.</w:t>
            </w:r>
          </w:p>
        </w:tc>
        <w:tc>
          <w:tcPr>
            <w:tcMar>
              <w:top w:w="80" w:type="dxa"/>
              <w:bottom w:w="80" w:type="dxa"/>
              <w:start w:w="30" w:type="dxa"/>
              <w:end w:w="30" w:type="dxa"/>
            </w:tcMar>
          </w:tcPr>
          <w:p>
            <w:pPr>
              <w:jc w:val="left"/>
              <w:spacing w:line="320" w:lineRule="atLeast"/>
            </w:pPr>
            <w:r>
              <w:t xml:space="preserve">§ 9 odst. 1 zákona 297/2016</w:t>
            </w:r>
          </w:p>
        </w:tc>
      </w:tr>
      <w:tr>
        <w:tc>
          <w:tcPr>
            <w:tcMar>
              <w:top w:w="80" w:type="dxa"/>
              <w:bottom w:w="80" w:type="dxa"/>
              <w:start w:w="30" w:type="dxa"/>
              <w:end w:w="30" w:type="dxa"/>
            </w:tcMar>
          </w:tcPr>
          <w:p>
            <w:pPr>
              <w:jc w:val="left"/>
              <w:spacing w:line="320" w:lineRule="atLeast"/>
            </w:pPr>
            <w:r>
              <w:t xml:space="preserve">Opatřit podepsaný elektronický dokument kvalifikovaným elektronickým časovým razítkem</w:t>
            </w:r>
          </w:p>
        </w:tc>
        <w:tc>
          <w:tcPr>
            <w:tcMar>
              <w:top w:w="80" w:type="dxa"/>
              <w:bottom w:w="80" w:type="dxa"/>
              <w:start w:w="30" w:type="dxa"/>
              <w:end w:w="30" w:type="dxa"/>
            </w:tcMar>
          </w:tcPr>
          <w:p>
            <w:pPr>
              <w:jc w:val="left"/>
              <w:spacing w:line="320" w:lineRule="atLeast"/>
            </w:pPr>
            <w:r>
              <w:t xml:space="preserve">Veřejnoprávní podepisující, který podepsal elektronický dokument, kterým právně jedná a osoba, která podepsala elektronický dokument, kterým právně jedná při výkonu své působnosti, opatří podepsaný elektronický dokument kvalifikovaným elektronickým časovým razítkem.</w:t>
            </w:r>
          </w:p>
        </w:tc>
        <w:tc>
          <w:tcPr>
            <w:tcMar>
              <w:top w:w="80" w:type="dxa"/>
              <w:bottom w:w="80" w:type="dxa"/>
              <w:start w:w="30" w:type="dxa"/>
              <w:end w:w="30" w:type="dxa"/>
            </w:tcMar>
          </w:tcPr>
          <w:p>
            <w:pPr>
              <w:jc w:val="left"/>
              <w:spacing w:line="320" w:lineRule="atLeast"/>
            </w:pPr>
            <w:r>
              <w:t xml:space="preserve">§ 11 odst. 1 zákona 297/2016</w:t>
            </w:r>
          </w:p>
        </w:tc>
      </w:tr>
      <w:tr>
        <w:tc>
          <w:tcPr>
            <w:tcMar>
              <w:top w:w="80" w:type="dxa"/>
              <w:bottom w:w="80" w:type="dxa"/>
              <w:start w:w="30" w:type="dxa"/>
              <w:end w:w="30" w:type="dxa"/>
            </w:tcMar>
          </w:tcPr>
          <w:p>
            <w:pPr>
              <w:jc w:val="left"/>
              <w:spacing w:line="320" w:lineRule="atLeast"/>
            </w:pPr>
            <w:r>
              <w:t xml:space="preserve">Opatřit zapečetěný elektronický dokument kvalifikovaným elektronickým časovým razítkem</w:t>
            </w:r>
          </w:p>
        </w:tc>
        <w:tc>
          <w:tcPr>
            <w:tcMar>
              <w:top w:w="80" w:type="dxa"/>
              <w:bottom w:w="80" w:type="dxa"/>
              <w:start w:w="30" w:type="dxa"/>
              <w:end w:w="30" w:type="dxa"/>
            </w:tcMar>
          </w:tcPr>
          <w:p>
            <w:pPr>
              <w:jc w:val="left"/>
              <w:spacing w:line="320" w:lineRule="atLeast"/>
            </w:pPr>
            <w:r>
              <w:t xml:space="preserve">Veřejnoprávní podepisující, který zapečetil elektronický dokument, kterým právně jedná, a osoba, která zapečetila elektronický dokument, kterým právně jedná při výkonu své působnosti, opatří zapečetěný elektronický dokument kvalifikovaným elektronickým časovým razítkem.</w:t>
            </w:r>
          </w:p>
        </w:tc>
        <w:tc>
          <w:tcPr>
            <w:tcMar>
              <w:top w:w="80" w:type="dxa"/>
              <w:bottom w:w="80" w:type="dxa"/>
              <w:start w:w="30" w:type="dxa"/>
              <w:end w:w="30" w:type="dxa"/>
            </w:tcMar>
          </w:tcPr>
          <w:p>
            <w:pPr>
              <w:jc w:val="left"/>
              <w:spacing w:line="320" w:lineRule="atLeast"/>
            </w:pPr>
            <w:r>
              <w:t xml:space="preserve">§ 11 odst. 2 zákona 297/2016</w:t>
            </w:r>
          </w:p>
        </w:tc>
      </w:tr>
      <w:tr>
        <w:tc>
          <w:tcPr>
            <w:tcMar>
              <w:top w:w="80" w:type="dxa"/>
              <w:bottom w:w="80" w:type="dxa"/>
              <w:start w:w="30" w:type="dxa"/>
              <w:end w:w="30" w:type="dxa"/>
            </w:tcMar>
          </w:tcPr>
          <w:p>
            <w:pPr>
              <w:jc w:val="left"/>
              <w:spacing w:line="320" w:lineRule="atLeast"/>
            </w:pPr>
            <w:r>
              <w:t xml:space="preserve">Umožnit prokázání totožnosti s využitím elektronické identifikace pouze prostřednictvím kvalifikovaného systému elektronické identifikace</w:t>
            </w:r>
          </w:p>
        </w:tc>
        <w:tc>
          <w:tcPr>
            <w:tcMar>
              <w:top w:w="80" w:type="dxa"/>
              <w:bottom w:w="80" w:type="dxa"/>
              <w:start w:w="30" w:type="dxa"/>
              <w:end w:w="30" w:type="dxa"/>
            </w:tcMar>
          </w:tcPr>
          <w:p>
            <w:pPr>
              <w:jc w:val="left"/>
              <w:spacing w:line="320" w:lineRule="atLeast"/>
            </w:pPr>
            <w:r>
              <w:t xml:space="preserve">Vyžaduje-li právní předpis nebo výkon působnosti prokázání totožnosti, lze umožnit prokázání totožnosti s využitím elektronické identifikace pouze prostřednictvím kvalifikovaného systému elektronické identifikace</w:t>
            </w:r>
          </w:p>
        </w:tc>
        <w:tc>
          <w:tcPr>
            <w:tcMar>
              <w:top w:w="80" w:type="dxa"/>
              <w:bottom w:w="80" w:type="dxa"/>
              <w:start w:w="30" w:type="dxa"/>
              <w:end w:w="30" w:type="dxa"/>
            </w:tcMar>
          </w:tcPr>
          <w:p>
            <w:pPr>
              <w:jc w:val="left"/>
              <w:spacing w:line="320" w:lineRule="atLeast"/>
            </w:pPr>
            <w:r>
              <w:t xml:space="preserve">§ 2 zákona 250/2017</w:t>
            </w:r>
          </w:p>
        </w:tc>
      </w:tr>
      <w:tr>
        <w:tc>
          <w:tcPr>
            <w:tcMar>
              <w:top w:w="80" w:type="dxa"/>
              <w:bottom w:w="80" w:type="dxa"/>
              <w:start w:w="30" w:type="dxa"/>
              <w:end w:w="30" w:type="dxa"/>
            </w:tcMar>
          </w:tcPr>
          <w:p>
            <w:pPr>
              <w:jc w:val="left"/>
              <w:spacing w:line="320" w:lineRule="atLeast"/>
            </w:pPr>
            <w:r>
              <w:t xml:space="preserve">Minimalizovat možnost zneužití prostředku pro elektronickou identifikaci</w:t>
            </w:r>
          </w:p>
        </w:tc>
        <w:tc>
          <w:tcPr>
            <w:tcMar>
              <w:top w:w="80" w:type="dxa"/>
              <w:bottom w:w="80" w:type="dxa"/>
              <w:start w:w="30" w:type="dxa"/>
              <w:end w:w="30" w:type="dxa"/>
            </w:tcMar>
          </w:tcPr>
          <w:p>
            <w:pPr>
              <w:jc w:val="left"/>
              <w:spacing w:line="320" w:lineRule="atLeast"/>
            </w:pPr>
            <w:r>
              <w:t xml:space="preserve">Držitel prostředku pro elektronickou identifikaci zachází s prostředkem pro elektronickou identifikaci s náležitou péčí tak, aby minimalizoval možnost jeho zneužití.</w:t>
            </w:r>
          </w:p>
        </w:tc>
        <w:tc>
          <w:tcPr>
            <w:tcMar>
              <w:top w:w="80" w:type="dxa"/>
              <w:bottom w:w="80" w:type="dxa"/>
              <w:start w:w="30" w:type="dxa"/>
              <w:end w:w="30" w:type="dxa"/>
            </w:tcMar>
          </w:tcPr>
          <w:p>
            <w:pPr>
              <w:jc w:val="left"/>
              <w:spacing w:line="320" w:lineRule="atLeast"/>
            </w:pPr>
            <w:r>
              <w:t xml:space="preserve">§ 17 písm. b) zákona 250/2017</w:t>
            </w:r>
          </w:p>
        </w:tc>
      </w:tr>
      <w:tr>
        <w:tc>
          <w:tcPr>
            <w:tcMar>
              <w:top w:w="80" w:type="dxa"/>
              <w:bottom w:w="80" w:type="dxa"/>
              <w:start w:w="30" w:type="dxa"/>
              <w:end w:w="30" w:type="dxa"/>
            </w:tcMar>
          </w:tcPr>
          <w:p>
            <w:pPr>
              <w:jc w:val="left"/>
              <w:spacing w:line="320" w:lineRule="atLeast"/>
            </w:pPr>
            <w:r>
              <w:t xml:space="preserve">Ohlásit zneužití nebo hrozící nebezpečí zneužití prostředku pro elektronickou identifikaci</w:t>
            </w:r>
          </w:p>
        </w:tc>
        <w:tc>
          <w:tcPr>
            <w:tcMar>
              <w:top w:w="80" w:type="dxa"/>
              <w:bottom w:w="80" w:type="dxa"/>
              <w:start w:w="30" w:type="dxa"/>
              <w:end w:w="30" w:type="dxa"/>
            </w:tcMar>
          </w:tcPr>
          <w:p>
            <w:pPr>
              <w:jc w:val="left"/>
              <w:spacing w:line="320" w:lineRule="atLeast"/>
            </w:pPr>
            <w:r>
              <w:t xml:space="preserve">Držitel prostředku pro elektronickou identifikaci bez zbytečného odkladu ohlásí kvalifikovanému správci zneužití nebo hrozící nebezpečí zneužití prostředku pro elektronickou identifikaci.</w:t>
            </w:r>
          </w:p>
        </w:tc>
        <w:tc>
          <w:tcPr>
            <w:tcMar>
              <w:top w:w="80" w:type="dxa"/>
              <w:bottom w:w="80" w:type="dxa"/>
              <w:start w:w="30" w:type="dxa"/>
              <w:end w:w="30" w:type="dxa"/>
            </w:tcMar>
          </w:tcPr>
          <w:p>
            <w:pPr>
              <w:jc w:val="left"/>
              <w:spacing w:line="320" w:lineRule="atLeast"/>
            </w:pPr>
            <w:r>
              <w:t xml:space="preserve">§ 17 písm. c) zákona 250/2017</w:t>
            </w:r>
          </w:p>
        </w:tc>
      </w:tr>
      <w:tr>
        <w:tc>
          <w:tcPr>
            <w:tcMar>
              <w:top w:w="80" w:type="dxa"/>
              <w:bottom w:w="80" w:type="dxa"/>
              <w:start w:w="30" w:type="dxa"/>
              <w:end w:w="30" w:type="dxa"/>
            </w:tcMar>
          </w:tcPr>
          <w:p>
            <w:pPr>
              <w:jc w:val="left"/>
              <w:spacing w:line="320" w:lineRule="atLeast"/>
            </w:pPr>
            <w:r>
              <w:t xml:space="preserve">Vyrozumět správce národního bodu o umožnění prokázání totožnosti s využitím elektronické identifikace</w:t>
            </w:r>
          </w:p>
        </w:tc>
        <w:tc>
          <w:tcPr>
            <w:tcMar>
              <w:top w:w="80" w:type="dxa"/>
              <w:bottom w:w="80" w:type="dxa"/>
              <w:start w:w="30" w:type="dxa"/>
              <w:end w:w="30" w:type="dxa"/>
            </w:tcMar>
          </w:tcPr>
          <w:p>
            <w:pPr>
              <w:jc w:val="left"/>
              <w:spacing w:line="320" w:lineRule="atLeast"/>
            </w:pPr>
            <w:r>
              <w:t xml:space="preserve">Ten, kdo umožňuje prokázání totožnosti, které vyžaduje právní předpis nebo výkon působnosti, s využitím elektronické identifikace, vyrozumí o této skutečnosti správce národního bodu, a to bez zbytečného odkladu poté, co nastala. Kvalifikovaný poskytovatel ve vyrozumění uvede on-line službu nebo jinou činnost, při nichž prokázání totožnosti s využitím elektronické identifikace umožňuje, a úroveň záruky prostředku pro elektronickou identifikaci, kterou při prokázání totožnosti s využitím elektronické identifikace požaduje. Vyrozumění se činí prostřednictvím elektronické aplikace spravované správcem národního bodu.</w:t>
            </w:r>
          </w:p>
        </w:tc>
        <w:tc>
          <w:tcPr>
            <w:tcMar>
              <w:top w:w="80" w:type="dxa"/>
              <w:bottom w:w="80" w:type="dxa"/>
              <w:start w:w="30" w:type="dxa"/>
              <w:end w:w="30" w:type="dxa"/>
            </w:tcMar>
          </w:tcPr>
          <w:p>
            <w:pPr>
              <w:jc w:val="left"/>
              <w:spacing w:line="320" w:lineRule="atLeast"/>
            </w:pPr>
            <w:r>
              <w:t xml:space="preserve">§ 18 odst. 1 a 3 zákona 250/2017</w:t>
            </w:r>
          </w:p>
        </w:tc>
      </w:tr>
      <w:tr>
        <w:tc>
          <w:tcPr>
            <w:tcMar>
              <w:top w:w="80" w:type="dxa"/>
              <w:bottom w:w="80" w:type="dxa"/>
              <w:start w:w="30" w:type="dxa"/>
              <w:end w:w="30" w:type="dxa"/>
            </w:tcMar>
          </w:tcPr>
          <w:p>
            <w:pPr>
              <w:jc w:val="left"/>
              <w:spacing w:line="320" w:lineRule="atLeast"/>
            </w:pPr>
            <w:r>
              <w:t xml:space="preserve">Povinnost vykonávat spisovou službu</w:t>
            </w:r>
          </w:p>
        </w:tc>
        <w:tc>
          <w:tcPr>
            <w:tcMar>
              <w:top w:w="80" w:type="dxa"/>
              <w:bottom w:w="80" w:type="dxa"/>
              <w:start w:w="30" w:type="dxa"/>
              <w:end w:w="30" w:type="dxa"/>
            </w:tcMar>
          </w:tcPr>
          <w:p>
            <w:pPr>
              <w:jc w:val="left"/>
              <w:spacing w:line="320" w:lineRule="atLeast"/>
            </w:pPr>
            <w:r>
              <w:t xml:space="preserve">Podle § 63 a souvisejících, zákona 499/2004 musí původci vykonávat spisovou službu. Většina vykonává povinně v elektronické podobě v ESSL a ISSD, někteří si stále mohou vybrat i listinnou podobu, ovšem ostatní EG povinnosti jim zůstávají.</w:t>
            </w:r>
          </w:p>
        </w:tc>
        <w:tc>
          <w:tcPr>
            <w:tcMar>
              <w:top w:w="80" w:type="dxa"/>
              <w:bottom w:w="80" w:type="dxa"/>
              <w:start w:w="30" w:type="dxa"/>
              <w:end w:w="30" w:type="dxa"/>
            </w:tcMar>
          </w:tcPr>
          <w:p>
            <w:pPr>
              <w:jc w:val="left"/>
              <w:spacing w:line="320" w:lineRule="atLeast"/>
            </w:pPr>
            <w:r>
              <w:t xml:space="preserve">§ 63 zákona 499/2004</w:t>
            </w:r>
          </w:p>
        </w:tc>
      </w:tr>
      <w:tr>
        <w:tc>
          <w:tcPr>
            <w:tcMar>
              <w:top w:w="80" w:type="dxa"/>
              <w:bottom w:w="80" w:type="dxa"/>
              <w:start w:w="30" w:type="dxa"/>
              <w:end w:w="30" w:type="dxa"/>
            </w:tcMar>
          </w:tcPr>
          <w:p>
            <w:pPr>
              <w:jc w:val="left"/>
              <w:spacing w:line="320" w:lineRule="atLeast"/>
            </w:pPr>
            <w:r>
              <w:t xml:space="preserve">Výjimka z obecné právní platnosti dokumentů odeslaných datovou schránkou orgánem veřejné moci</w:t>
            </w:r>
          </w:p>
        </w:tc>
        <w:tc>
          <w:tcPr>
            <w:tcMar>
              <w:top w:w="80" w:type="dxa"/>
              <w:bottom w:w="80" w:type="dxa"/>
              <w:start w:w="30" w:type="dxa"/>
              <w:end w:w="30" w:type="dxa"/>
            </w:tcMar>
          </w:tcPr>
          <w:p>
            <w:pPr>
              <w:jc w:val="left"/>
              <w:spacing w:line="320" w:lineRule="atLeast"/>
            </w:pPr>
            <w:r>
              <w:t xml:space="preserve">Odesílá-li dokument prostřednictvím datové schránky orgán veřejné moci, neplatí obecná povinnost fikce právní platnosti dokumentu podle § 18 odst. 2 zákona 300/2008, neboť odesílaný dokument orgánu veřejné moci musí být vždy opatřen kvalifikovanými validačními prvky. Příjemce takového dokumentu od orgánu veřejné moci tedy nesmí postupovat podle § 18 odst. 2.</w:t>
            </w:r>
          </w:p>
        </w:tc>
        <w:tc>
          <w:tcPr>
            <w:tcMar>
              <w:top w:w="80" w:type="dxa"/>
              <w:bottom w:w="80" w:type="dxa"/>
              <w:start w:w="30" w:type="dxa"/>
              <w:end w:w="30" w:type="dxa"/>
            </w:tcMar>
          </w:tcPr>
          <w:p>
            <w:pPr>
              <w:jc w:val="left"/>
              <w:spacing w:line="320" w:lineRule="atLeast"/>
            </w:pPr>
            <w:r>
              <w:t xml:space="preserve">zákon 499/2004 zákon 297/2016 a zákon 300/2008</w:t>
            </w:r>
          </w:p>
        </w:tc>
      </w:tr>
      <w:tr>
        <w:tc>
          <w:tcPr>
            <w:tcMar>
              <w:top w:w="80" w:type="dxa"/>
              <w:bottom w:w="80" w:type="dxa"/>
              <w:start w:w="30" w:type="dxa"/>
              <w:end w:w="30" w:type="dxa"/>
            </w:tcMar>
          </w:tcPr>
          <w:p>
            <w:pPr>
              <w:jc w:val="left"/>
              <w:spacing w:line="320" w:lineRule="atLeast"/>
            </w:pPr>
            <w:r>
              <w:t xml:space="preserve">Dokumenty podepisovat a opatřovat časovým razítkem</w:t>
            </w:r>
          </w:p>
        </w:tc>
        <w:tc>
          <w:tcPr>
            <w:tcMar>
              <w:top w:w="80" w:type="dxa"/>
              <w:bottom w:w="80" w:type="dxa"/>
              <w:start w:w="30" w:type="dxa"/>
              <w:end w:w="30" w:type="dxa"/>
            </w:tcMar>
          </w:tcPr>
          <w:p>
            <w:pPr>
              <w:jc w:val="left"/>
              <w:spacing w:line="320" w:lineRule="atLeast"/>
            </w:pPr>
            <w:r>
              <w:t xml:space="preserve">Veřejnoprávní původce každý odesílaný či zveřejňovaný úřední dokument opatří elektronickým podpisem či elektronickou pečetí a kvalifikovaným časovým razítkem, aby byl dokument platný a měl všechny validační prvky.</w:t>
            </w:r>
          </w:p>
        </w:tc>
        <w:tc>
          <w:tcPr>
            <w:tcMar>
              <w:top w:w="80" w:type="dxa"/>
              <w:bottom w:w="80" w:type="dxa"/>
              <w:start w:w="30" w:type="dxa"/>
              <w:end w:w="30" w:type="dxa"/>
            </w:tcMar>
          </w:tcPr>
          <w:p>
            <w:pPr>
              <w:jc w:val="left"/>
              <w:spacing w:line="320" w:lineRule="atLeast"/>
            </w:pPr>
            <w:r>
              <w:t xml:space="preserve">§ 5 zákona 297/2016</w:t>
            </w:r>
          </w:p>
        </w:tc>
      </w:tr>
      <w:tr>
        <w:tc>
          <w:tcPr>
            <w:tcMar>
              <w:top w:w="80" w:type="dxa"/>
              <w:bottom w:w="80" w:type="dxa"/>
              <w:start w:w="30" w:type="dxa"/>
              <w:end w:w="30" w:type="dxa"/>
            </w:tcMar>
          </w:tcPr>
          <w:p>
            <w:pPr>
              <w:jc w:val="left"/>
              <w:spacing w:line="320" w:lineRule="atLeast"/>
            </w:pPr>
            <w:r>
              <w:t xml:space="preserve">Zpracovat dokumenty doručené do datové schránky</w:t>
            </w:r>
          </w:p>
        </w:tc>
        <w:tc>
          <w:tcPr>
            <w:tcMar>
              <w:top w:w="80" w:type="dxa"/>
              <w:bottom w:w="80" w:type="dxa"/>
              <w:start w:w="30" w:type="dxa"/>
              <w:end w:w="30" w:type="dxa"/>
            </w:tcMar>
          </w:tcPr>
          <w:p>
            <w:pPr>
              <w:jc w:val="left"/>
              <w:spacing w:line="320" w:lineRule="atLeast"/>
            </w:pPr>
            <w:r>
              <w:t xml:space="preserve">Držitel datové schránky řeší jemu doručené dokumenty a datové zprávy, jež jsou doručeny do jeho datové schránky. Zpracování a evidence dokumentů se řídí souvisejícími povinnostmi i podle toho, od koho je dokument doručen a jaké povinnosti stran správy a evidence dokumentů má daný příjemce.</w:t>
            </w:r>
          </w:p>
        </w:tc>
        <w:tc>
          <w:tcPr>
            <w:tcMar>
              <w:top w:w="80" w:type="dxa"/>
              <w:bottom w:w="80" w:type="dxa"/>
              <w:start w:w="30" w:type="dxa"/>
              <w:end w:w="30" w:type="dxa"/>
            </w:tcMar>
          </w:tcPr>
          <w:p>
            <w:pPr>
              <w:jc w:val="left"/>
              <w:spacing w:line="320" w:lineRule="atLeast"/>
            </w:pPr>
            <w:r>
              <w:t xml:space="preserve">Zákon 300/2008 a související třeba Zákon 499/2004 a Zákon 500/2004 a Zákon 297/2016</w:t>
            </w:r>
          </w:p>
        </w:tc>
      </w:tr>
      <w:tr>
        <w:tc>
          <w:tcPr>
            <w:tcMar>
              <w:top w:w="80" w:type="dxa"/>
              <w:bottom w:w="80" w:type="dxa"/>
              <w:start w:w="30" w:type="dxa"/>
              <w:end w:w="30" w:type="dxa"/>
            </w:tcMar>
          </w:tcPr>
          <w:p>
            <w:pPr>
              <w:jc w:val="left"/>
              <w:spacing w:line="320" w:lineRule="atLeast"/>
            </w:pPr>
            <w:r>
              <w:t xml:space="preserve">Vést veřejný seznam držitelů datových schránek</w:t>
            </w:r>
          </w:p>
        </w:tc>
        <w:tc>
          <w:tcPr>
            <w:tcMar>
              <w:top w:w="80" w:type="dxa"/>
              <w:bottom w:w="80" w:type="dxa"/>
              <w:start w:w="30" w:type="dxa"/>
              <w:end w:w="30" w:type="dxa"/>
            </w:tcMar>
          </w:tcPr>
          <w:p>
            <w:pPr>
              <w:jc w:val="left"/>
              <w:spacing w:line="320" w:lineRule="atLeast"/>
            </w:pPr>
            <w:r>
              <w:t xml:space="preserve">Ministerstvo vnitra vede veřejný seznam fyzických osob, podnikajících fyzických osob, právnických osob a orgánů veřejné moci, které mají zřízenu a zpřístupněnu datovou schránku (dále jen „seznam držitelů datových schránek“), který je přístupný způsobem umožňujícím dálkový přístup. Seznam je součástí informačního systému datových schránek. Seznam držitelů datových schránek se člení na samostatné části vedené pro fyzické osoby, pro podnikající fyzické osoby, pro právnické osoby a pro orgány veřejné moci.</w:t>
            </w:r>
          </w:p>
        </w:tc>
        <w:tc>
          <w:tcPr>
            <w:tcMar>
              <w:top w:w="80" w:type="dxa"/>
              <w:bottom w:w="80" w:type="dxa"/>
              <w:start w:w="30" w:type="dxa"/>
              <w:end w:w="30" w:type="dxa"/>
            </w:tcMar>
          </w:tcPr>
          <w:p>
            <w:pPr>
              <w:jc w:val="left"/>
              <w:spacing w:line="320" w:lineRule="atLeast"/>
            </w:pPr>
            <w:r>
              <w:t xml:space="preserve">§ 14b odst. 1 - 3 zákona 300/2008</w:t>
            </w:r>
          </w:p>
        </w:tc>
      </w:tr>
      <w:tr>
        <w:tc>
          <w:tcPr>
            <w:tcMar>
              <w:top w:w="80" w:type="dxa"/>
              <w:bottom w:w="80" w:type="dxa"/>
              <w:start w:w="30" w:type="dxa"/>
              <w:end w:w="30" w:type="dxa"/>
            </w:tcMar>
          </w:tcPr>
          <w:p>
            <w:pPr>
              <w:jc w:val="left"/>
              <w:spacing w:line="320" w:lineRule="atLeast"/>
            </w:pPr>
            <w:r>
              <w:t xml:space="preserve">Doručovat dokumenty mezi OVM datovou schránkou</w:t>
            </w:r>
          </w:p>
        </w:tc>
        <w:tc>
          <w:tcPr>
            <w:tcMar>
              <w:top w:w="80" w:type="dxa"/>
              <w:bottom w:w="80" w:type="dxa"/>
              <w:start w:w="30" w:type="dxa"/>
              <w:end w:w="30" w:type="dxa"/>
            </w:tcMar>
          </w:tcPr>
          <w:p>
            <w:pPr>
              <w:jc w:val="left"/>
              <w:spacing w:line="320" w:lineRule="atLeast"/>
            </w:pPr>
            <w:r>
              <w:t xml:space="preserve">Umožňuje-li to povaha dokumentu, orgán veřejné moci jej doručuje jinému orgánu veřejné moci prostřednictvím datové schránky, pokud se nedoručuje na místě. Umožňuje-li to povaha dokumentu a má-li fyzická osoba, podnikající fyzická osoba nebo právnická osoba zpřístupněnu svou datovou schránku, orgán veřejné moci doručuje dokument této osobě prostřednictvím datové schránky, pokud se nedoručuje veřejnou vyhláškou nebo na místě. Doručuje-li se způsobem podle tohoto zákona, ustanovení jiných právních předpisů upravující způsob doručení se nepoužijí.</w:t>
            </w:r>
          </w:p>
        </w:tc>
        <w:tc>
          <w:tcPr>
            <w:tcMar>
              <w:top w:w="80" w:type="dxa"/>
              <w:bottom w:w="80" w:type="dxa"/>
              <w:start w:w="30" w:type="dxa"/>
              <w:end w:w="30" w:type="dxa"/>
            </w:tcMar>
          </w:tcPr>
          <w:p>
            <w:pPr>
              <w:jc w:val="left"/>
              <w:spacing w:line="320" w:lineRule="atLeast"/>
            </w:pPr>
            <w:r>
              <w:t xml:space="preserve">§ 17 odst. 1 a 2 zákona 300/2008</w:t>
            </w:r>
          </w:p>
        </w:tc>
      </w:tr>
      <w:tr>
        <w:tc>
          <w:tcPr>
            <w:tcMar>
              <w:top w:w="80" w:type="dxa"/>
              <w:bottom w:w="80" w:type="dxa"/>
              <w:start w:w="30" w:type="dxa"/>
              <w:end w:w="30" w:type="dxa"/>
            </w:tcMar>
          </w:tcPr>
          <w:p>
            <w:pPr>
              <w:jc w:val="left"/>
              <w:spacing w:line="320" w:lineRule="atLeast"/>
            </w:pPr>
            <w:r>
              <w:t xml:space="preserve">Fikce doručení do datové schránky</w:t>
            </w:r>
          </w:p>
        </w:tc>
        <w:tc>
          <w:tcPr>
            <w:tcMar>
              <w:top w:w="80" w:type="dxa"/>
              <w:bottom w:w="80" w:type="dxa"/>
              <w:start w:w="30" w:type="dxa"/>
              <w:end w:w="30" w:type="dxa"/>
            </w:tcMar>
          </w:tcPr>
          <w:p>
            <w:pPr>
              <w:jc w:val="left"/>
              <w:spacing w:line="320" w:lineRule="atLeast"/>
            </w:pPr>
            <w:r>
              <w:t xml:space="preserve">Nepřihlásí-li se do datové schránky osoba podle odstavce 3 ve lhůtě 10 dnů ode dne, kdy byl dokument dodán do datové schránky, považuje se tento dokument za doručený posledním dnem této lhůty; to neplatí, vylučuje-li jiný právní předpis náhradní doručení.</w:t>
            </w:r>
          </w:p>
        </w:tc>
        <w:tc>
          <w:tcPr>
            <w:tcMar>
              <w:top w:w="80" w:type="dxa"/>
              <w:bottom w:w="80" w:type="dxa"/>
              <w:start w:w="30" w:type="dxa"/>
              <w:end w:w="30" w:type="dxa"/>
            </w:tcMar>
          </w:tcPr>
          <w:p>
            <w:pPr>
              <w:jc w:val="left"/>
              <w:spacing w:line="320" w:lineRule="atLeast"/>
            </w:pPr>
            <w:r>
              <w:t xml:space="preserve">§ 17 odst. 4 a 5 zákona 300/2008</w:t>
            </w:r>
          </w:p>
        </w:tc>
      </w:tr>
      <w:tr>
        <w:tc>
          <w:tcPr>
            <w:tcMar>
              <w:top w:w="80" w:type="dxa"/>
              <w:bottom w:w="80" w:type="dxa"/>
              <w:start w:w="30" w:type="dxa"/>
              <w:end w:w="30" w:type="dxa"/>
            </w:tcMar>
          </w:tcPr>
          <w:p>
            <w:pPr>
              <w:jc w:val="left"/>
              <w:spacing w:line="320" w:lineRule="atLeast"/>
            </w:pPr>
            <w:r>
              <w:t xml:space="preserve">Považovat dokument doručený datovou schránkou za právně doručený</w:t>
            </w:r>
          </w:p>
        </w:tc>
        <w:tc>
          <w:tcPr>
            <w:tcMar>
              <w:top w:w="80" w:type="dxa"/>
              <w:bottom w:w="80" w:type="dxa"/>
              <w:start w:w="30" w:type="dxa"/>
              <w:end w:w="30" w:type="dxa"/>
            </w:tcMar>
          </w:tcPr>
          <w:p>
            <w:pPr>
              <w:jc w:val="left"/>
              <w:spacing w:line="320" w:lineRule="atLeast"/>
            </w:pPr>
            <w:r>
              <w:t xml:space="preserve">Doručení dokumentu podle odstavce 3 nebo 4 má stejné právní účinky jako doručení do vlastních rukou.</w:t>
            </w:r>
          </w:p>
        </w:tc>
        <w:tc>
          <w:tcPr>
            <w:tcMar>
              <w:top w:w="80" w:type="dxa"/>
              <w:bottom w:w="80" w:type="dxa"/>
              <w:start w:w="30" w:type="dxa"/>
              <w:end w:w="30" w:type="dxa"/>
            </w:tcMar>
          </w:tcPr>
          <w:p>
            <w:pPr>
              <w:jc w:val="left"/>
              <w:spacing w:line="320" w:lineRule="atLeast"/>
            </w:pPr>
            <w:r>
              <w:t xml:space="preserve">§ 17 odst. 6 zákona 300/2008</w:t>
            </w:r>
          </w:p>
        </w:tc>
      </w:tr>
      <w:tr>
        <w:tc>
          <w:tcPr>
            <w:tcMar>
              <w:top w:w="80" w:type="dxa"/>
              <w:bottom w:w="80" w:type="dxa"/>
              <w:start w:w="30" w:type="dxa"/>
              <w:end w:w="30" w:type="dxa"/>
            </w:tcMar>
          </w:tcPr>
          <w:p>
            <w:pPr>
              <w:jc w:val="left"/>
              <w:spacing w:line="320" w:lineRule="atLeast"/>
            </w:pPr>
            <w:r>
              <w:t xml:space="preserve">Strpět doručování soukromoprávním subjektem prostřednictvím datové schránky</w:t>
            </w:r>
          </w:p>
        </w:tc>
        <w:tc>
          <w:tcPr>
            <w:tcMar>
              <w:top w:w="80" w:type="dxa"/>
              <w:bottom w:w="80" w:type="dxa"/>
              <w:start w:w="30" w:type="dxa"/>
              <w:end w:w="30" w:type="dxa"/>
            </w:tcMar>
          </w:tcPr>
          <w:p>
            <w:pPr>
              <w:jc w:val="left"/>
              <w:spacing w:line="320" w:lineRule="atLeast"/>
            </w:pPr>
            <w:r>
              <w:t xml:space="preserve">Fyzická osoba, podnikající fyzická osoba a právnická osoba může provádět úkon vůči orgánu veřejné moci, má-li zpřístupněnu svou datovou schránku a umožňuje-li to povaha tohoto úkonu, prostřednictvím datové schránky.</w:t>
            </w:r>
          </w:p>
        </w:tc>
        <w:tc>
          <w:tcPr>
            <w:tcMar>
              <w:top w:w="80" w:type="dxa"/>
              <w:bottom w:w="80" w:type="dxa"/>
              <w:start w:w="30" w:type="dxa"/>
              <w:end w:w="30" w:type="dxa"/>
            </w:tcMar>
          </w:tcPr>
          <w:p>
            <w:pPr>
              <w:jc w:val="left"/>
              <w:spacing w:line="320" w:lineRule="atLeast"/>
            </w:pPr>
            <w:r>
              <w:t xml:space="preserve">§ 18 odst. 1 zákona 300/2008</w:t>
            </w:r>
          </w:p>
        </w:tc>
      </w:tr>
      <w:tr>
        <w:tc>
          <w:tcPr>
            <w:tcMar>
              <w:top w:w="80" w:type="dxa"/>
              <w:bottom w:w="80" w:type="dxa"/>
              <w:start w:w="30" w:type="dxa"/>
              <w:end w:w="30" w:type="dxa"/>
            </w:tcMar>
          </w:tcPr>
          <w:p>
            <w:pPr>
              <w:jc w:val="left"/>
              <w:spacing w:line="320" w:lineRule="atLeast"/>
            </w:pPr>
            <w:r>
              <w:t xml:space="preserve">Považovat dokument či úkon doručený datovou schránkou za právně validní</w:t>
            </w:r>
          </w:p>
        </w:tc>
        <w:tc>
          <w:tcPr>
            <w:tcMar>
              <w:top w:w="80" w:type="dxa"/>
              <w:bottom w:w="80" w:type="dxa"/>
              <w:start w:w="30" w:type="dxa"/>
              <w:end w:w="30" w:type="dxa"/>
            </w:tcMar>
          </w:tcPr>
          <w:p>
            <w:pPr>
              <w:jc w:val="left"/>
              <w:spacing w:line="320" w:lineRule="atLeast"/>
            </w:pPr>
            <w:r>
              <w:t xml:space="preserve">Úkon učiněný osobou uvedenou v § 8 odst. 1 až 4 nebo pověřenou osobou, pokud k tomu byla pověřena, prostřednictvím datové schránky má stejné účinky jako úkon učiněný písemně a podepsaný, ledaže jiný právní předpis nebo vnitřní předpis požaduje společný úkon více z uvedených osob.</w:t>
            </w:r>
          </w:p>
        </w:tc>
        <w:tc>
          <w:tcPr>
            <w:tcMar>
              <w:top w:w="80" w:type="dxa"/>
              <w:bottom w:w="80" w:type="dxa"/>
              <w:start w:w="30" w:type="dxa"/>
              <w:end w:w="30" w:type="dxa"/>
            </w:tcMar>
          </w:tcPr>
          <w:p>
            <w:pPr>
              <w:jc w:val="left"/>
              <w:spacing w:line="320" w:lineRule="atLeast"/>
            </w:pPr>
            <w:r>
              <w:t xml:space="preserve">§ 18 odst. 2 zákona 300/2008</w:t>
            </w:r>
          </w:p>
        </w:tc>
      </w:tr>
      <w:tr>
        <w:tc>
          <w:tcPr>
            <w:tcMar>
              <w:top w:w="80" w:type="dxa"/>
              <w:bottom w:w="80" w:type="dxa"/>
              <w:start w:w="30" w:type="dxa"/>
              <w:end w:w="30" w:type="dxa"/>
            </w:tcMar>
          </w:tcPr>
          <w:p>
            <w:pPr>
              <w:jc w:val="left"/>
              <w:spacing w:line="320" w:lineRule="atLeast"/>
            </w:pPr>
            <w:r>
              <w:t xml:space="preserve">Nevyžadovat podpis u úkonů činěných soukromoprávním subjektem prostřednictvím datové schránky</w:t>
            </w:r>
          </w:p>
        </w:tc>
        <w:tc>
          <w:tcPr>
            <w:tcMar>
              <w:top w:w="80" w:type="dxa"/>
              <w:bottom w:w="80" w:type="dxa"/>
              <w:start w:w="30" w:type="dxa"/>
              <w:end w:w="30" w:type="dxa"/>
            </w:tcMar>
          </w:tcPr>
          <w:p>
            <w:pPr>
              <w:jc w:val="left"/>
              <w:spacing w:line="320" w:lineRule="atLeast"/>
            </w:pPr>
            <w:r>
              <w:t xml:space="preserve">Úkon učiněný osobou uvedenou v § 8 odst. 1 až 4 nebo pověřenou osobou, pokud k tomu byla pověřena, prostřednictvím datové schránky má stejné účinky jako úkon učiněný písemně a podepsaný, ledaže jiný právní předpis nebo vnitřní předpis požaduje společný úkon více z uvedených osob.</w:t>
            </w:r>
          </w:p>
        </w:tc>
        <w:tc>
          <w:tcPr>
            <w:tcMar>
              <w:top w:w="80" w:type="dxa"/>
              <w:bottom w:w="80" w:type="dxa"/>
              <w:start w:w="30" w:type="dxa"/>
              <w:end w:w="30" w:type="dxa"/>
            </w:tcMar>
          </w:tcPr>
          <w:p>
            <w:pPr>
              <w:jc w:val="left"/>
              <w:spacing w:line="320" w:lineRule="atLeast"/>
            </w:pPr>
            <w:r>
              <w:t xml:space="preserve">§ 18 odst. 2 zákona 300/2008</w:t>
            </w:r>
          </w:p>
        </w:tc>
      </w:tr>
      <w:tr>
        <w:tc>
          <w:tcPr>
            <w:tcMar>
              <w:top w:w="80" w:type="dxa"/>
              <w:bottom w:w="80" w:type="dxa"/>
              <w:start w:w="30" w:type="dxa"/>
              <w:end w:w="30" w:type="dxa"/>
            </w:tcMar>
          </w:tcPr>
          <w:p>
            <w:pPr>
              <w:jc w:val="left"/>
              <w:spacing w:line="320" w:lineRule="atLeast"/>
            </w:pPr>
            <w:r>
              <w:t xml:space="preserve">Považovat výstup z autorizované konverze za platný dokument</w:t>
            </w:r>
          </w:p>
        </w:tc>
        <w:tc>
          <w:tcPr>
            <w:tcMar>
              <w:top w:w="80" w:type="dxa"/>
              <w:bottom w:w="80" w:type="dxa"/>
              <w:start w:w="30" w:type="dxa"/>
              <w:end w:w="30" w:type="dxa"/>
            </w:tcMar>
          </w:tcPr>
          <w:p>
            <w:pPr>
              <w:jc w:val="left"/>
              <w:spacing w:line="320" w:lineRule="atLeast"/>
            </w:pPr>
            <w:r>
              <w:t xml:space="preserve">Má-li být podle jiného právního předpisu předložen dokument v listinné podobě správnímu orgánu, nebo soudu anebo jinému státnímu orgánu, zejména aby byl užit jako podklad pro vydání rozhodnutí, je tato povinnost splněna předložením jeho výstupu.</w:t>
            </w:r>
          </w:p>
        </w:tc>
        <w:tc>
          <w:tcPr>
            <w:tcMar>
              <w:top w:w="80" w:type="dxa"/>
              <w:bottom w:w="80" w:type="dxa"/>
              <w:start w:w="30" w:type="dxa"/>
              <w:end w:w="30" w:type="dxa"/>
            </w:tcMar>
          </w:tcPr>
          <w:p>
            <w:pPr>
              <w:jc w:val="left"/>
              <w:spacing w:line="320" w:lineRule="atLeast"/>
            </w:pPr>
            <w:r>
              <w:t xml:space="preserve">§ 22 odst. 3 zákona 300/2008</w:t>
            </w:r>
          </w:p>
        </w:tc>
      </w:tr>
      <w:tr>
        <w:tc>
          <w:tcPr>
            <w:tcMar>
              <w:top w:w="80" w:type="dxa"/>
              <w:bottom w:w="80" w:type="dxa"/>
              <w:start w:w="30" w:type="dxa"/>
              <w:end w:w="30" w:type="dxa"/>
            </w:tcMar>
          </w:tcPr>
          <w:p>
            <w:pPr>
              <w:jc w:val="left"/>
              <w:spacing w:line="320" w:lineRule="atLeast"/>
            </w:pPr>
            <w:r>
              <w:t xml:space="preserve">Provádět autorizovanou konverzi na žádost</w:t>
            </w:r>
          </w:p>
        </w:tc>
        <w:tc>
          <w:tcPr>
            <w:tcMar>
              <w:top w:w="80" w:type="dxa"/>
              <w:bottom w:w="80" w:type="dxa"/>
              <w:start w:w="30" w:type="dxa"/>
              <w:end w:w="30" w:type="dxa"/>
            </w:tcMar>
          </w:tcPr>
          <w:p>
            <w:pPr>
              <w:jc w:val="left"/>
              <w:spacing w:line="320" w:lineRule="atLeast"/>
            </w:pPr>
            <w:r>
              <w:t xml:space="preserve">Konverzi na žádost provádějí kontaktní místa veřejné správy a advokáti za podmínek stanovených jiným právním předpisem.</w:t>
            </w:r>
          </w:p>
        </w:tc>
        <w:tc>
          <w:tcPr>
            <w:tcMar>
              <w:top w:w="80" w:type="dxa"/>
              <w:bottom w:w="80" w:type="dxa"/>
              <w:start w:w="30" w:type="dxa"/>
              <w:end w:w="30" w:type="dxa"/>
            </w:tcMar>
          </w:tcPr>
          <w:p>
            <w:pPr>
              <w:jc w:val="left"/>
              <w:spacing w:line="320" w:lineRule="atLeast"/>
            </w:pPr>
            <w:r>
              <w:t xml:space="preserve">§ 23 odst. 1 zákona 300/2008</w:t>
            </w:r>
          </w:p>
        </w:tc>
      </w:tr>
      <w:tr>
        <w:tc>
          <w:tcPr>
            <w:tcMar>
              <w:top w:w="80" w:type="dxa"/>
              <w:bottom w:w="80" w:type="dxa"/>
              <w:start w:w="30" w:type="dxa"/>
              <w:end w:w="30" w:type="dxa"/>
            </w:tcMar>
          </w:tcPr>
          <w:p>
            <w:pPr>
              <w:jc w:val="left"/>
              <w:spacing w:line="320" w:lineRule="atLeast"/>
            </w:pPr>
            <w:r>
              <w:t xml:space="preserve">Poskytovat informace zveřejněním</w:t>
            </w:r>
          </w:p>
        </w:tc>
        <w:tc>
          <w:tcPr>
            <w:tcMar>
              <w:top w:w="80" w:type="dxa"/>
              <w:bottom w:w="80" w:type="dxa"/>
              <w:start w:w="30" w:type="dxa"/>
              <w:end w:w="30" w:type="dxa"/>
            </w:tcMar>
          </w:tcPr>
          <w:p>
            <w:pPr>
              <w:jc w:val="left"/>
              <w:spacing w:line="320" w:lineRule="atLeast"/>
            </w:pPr>
            <w:r>
              <w:t xml:space="preserve">Povinné subjekty poskytují informace zveřejněním. Podrobnosti takového poskytování stanovuje § 4b.</w:t>
            </w:r>
          </w:p>
        </w:tc>
        <w:tc>
          <w:tcPr>
            <w:tcMar>
              <w:top w:w="80" w:type="dxa"/>
              <w:bottom w:w="80" w:type="dxa"/>
              <w:start w:w="30" w:type="dxa"/>
              <w:end w:w="30" w:type="dxa"/>
            </w:tcMar>
          </w:tcPr>
          <w:p>
            <w:pPr>
              <w:jc w:val="left"/>
              <w:spacing w:line="320" w:lineRule="atLeast"/>
            </w:pPr>
            <w:r>
              <w:t xml:space="preserve">§ 4 odst. 1 a § 4b zákona 106/1999</w:t>
            </w:r>
          </w:p>
        </w:tc>
      </w:tr>
      <w:tr>
        <w:tc>
          <w:tcPr>
            <w:tcMar>
              <w:top w:w="80" w:type="dxa"/>
              <w:bottom w:w="80" w:type="dxa"/>
              <w:start w:w="30" w:type="dxa"/>
              <w:end w:w="30" w:type="dxa"/>
            </w:tcMar>
          </w:tcPr>
          <w:p>
            <w:pPr>
              <w:jc w:val="left"/>
              <w:spacing w:line="320" w:lineRule="atLeast"/>
            </w:pPr>
            <w:r>
              <w:t xml:space="preserve">Zveřejňovat povinně zveřejňované informace</w:t>
            </w:r>
          </w:p>
        </w:tc>
        <w:tc>
          <w:tcPr>
            <w:tcMar>
              <w:top w:w="80" w:type="dxa"/>
              <w:bottom w:w="80" w:type="dxa"/>
              <w:start w:w="30" w:type="dxa"/>
              <w:end w:w="30" w:type="dxa"/>
            </w:tcMar>
          </w:tcPr>
          <w:p>
            <w:pPr>
              <w:jc w:val="left"/>
              <w:spacing w:line="320" w:lineRule="atLeast"/>
            </w:pPr>
            <w:r>
              <w:t xml:space="preserve">Každý povinný subjekt musí pro informování veřejnosti ve svém sídle a svých úřadovnách zveřejnit na místě, které je všeobecně přístupné, jakož i umožnit pořízení jejich kopie, informace podle § 5 odst. 1 zákona 106/1999.</w:t>
            </w:r>
          </w:p>
        </w:tc>
        <w:tc>
          <w:tcPr>
            <w:tcMar>
              <w:top w:w="80" w:type="dxa"/>
              <w:bottom w:w="80" w:type="dxa"/>
              <w:start w:w="30" w:type="dxa"/>
              <w:end w:w="30" w:type="dxa"/>
            </w:tcMar>
          </w:tcPr>
          <w:p>
            <w:pPr>
              <w:jc w:val="left"/>
              <w:spacing w:line="320" w:lineRule="atLeast"/>
            </w:pPr>
            <w:r>
              <w:t xml:space="preserve">§ 5 odst. 1 zákona 106/1999</w:t>
            </w:r>
          </w:p>
        </w:tc>
      </w:tr>
      <w:tr>
        <w:tc>
          <w:tcPr>
            <w:tcMar>
              <w:top w:w="80" w:type="dxa"/>
              <w:bottom w:w="80" w:type="dxa"/>
              <w:start w:w="30" w:type="dxa"/>
              <w:end w:w="30" w:type="dxa"/>
            </w:tcMar>
          </w:tcPr>
          <w:p>
            <w:pPr>
              <w:jc w:val="left"/>
              <w:spacing w:line="320" w:lineRule="atLeast"/>
            </w:pPr>
            <w:r>
              <w:t xml:space="preserve">Zveřejnit postupy a životní situace</w:t>
            </w:r>
          </w:p>
        </w:tc>
        <w:tc>
          <w:tcPr>
            <w:tcMar>
              <w:top w:w="80" w:type="dxa"/>
              <w:bottom w:w="80" w:type="dxa"/>
              <w:start w:w="30" w:type="dxa"/>
              <w:end w:w="30" w:type="dxa"/>
            </w:tcMar>
          </w:tcPr>
          <w:p>
            <w:pPr>
              <w:jc w:val="left"/>
              <w:spacing w:line="320" w:lineRule="atLeast"/>
            </w:pPr>
            <w:r>
              <w:t xml:space="preserve">Povinné subjekty musí zveřejnit a ve svém sídle zpřístupnit také postup, který musí povinný subjekt podle § 2 odst. 1 zákona 106/1999 dodržovat při vyřizování podání nebo podnětů, zveřejněný Ministerstvem vnitra na portálu veřejné správy v podobě popisu úkonů orgánu veřejné moci a úkonů subjektu, který při vykonávání těchto úkonů nepůsobí jako orgán veřejné moci, vedeného v základním registru agend, orgánů veřejné moci, soukromoprávních uživatelů údajů a některých práv a povinností.</w:t>
            </w:r>
          </w:p>
        </w:tc>
        <w:tc>
          <w:tcPr>
            <w:tcMar>
              <w:top w:w="80" w:type="dxa"/>
              <w:bottom w:w="80" w:type="dxa"/>
              <w:start w:w="30" w:type="dxa"/>
              <w:end w:w="30" w:type="dxa"/>
            </w:tcMar>
          </w:tcPr>
          <w:p>
            <w:pPr>
              <w:jc w:val="left"/>
              <w:spacing w:line="320" w:lineRule="atLeast"/>
            </w:pPr>
            <w:r>
              <w:t xml:space="preserve">§ 5 odst. 2 písm. c) zákona 106/1999</w:t>
            </w:r>
          </w:p>
        </w:tc>
      </w:tr>
      <w:tr>
        <w:tc>
          <w:tcPr>
            <w:tcMar>
              <w:top w:w="80" w:type="dxa"/>
              <w:bottom w:w="80" w:type="dxa"/>
              <w:start w:w="30" w:type="dxa"/>
              <w:end w:w="30" w:type="dxa"/>
            </w:tcMar>
          </w:tcPr>
          <w:p>
            <w:pPr>
              <w:jc w:val="left"/>
              <w:spacing w:line="320" w:lineRule="atLeast"/>
            </w:pPr>
            <w:r>
              <w:t xml:space="preserve">Zodpovídat za správnost zapsaných údajů</w:t>
            </w:r>
          </w:p>
        </w:tc>
        <w:tc>
          <w:tcPr>
            <w:tcMar>
              <w:top w:w="80" w:type="dxa"/>
              <w:bottom w:w="80" w:type="dxa"/>
              <w:start w:w="30" w:type="dxa"/>
              <w:end w:w="30" w:type="dxa"/>
            </w:tcMar>
          </w:tcPr>
          <w:p>
            <w:pPr>
              <w:jc w:val="left"/>
              <w:spacing w:line="320" w:lineRule="atLeast"/>
            </w:pPr>
            <w:r>
              <w:t xml:space="preserve">Editor je zodpovědný za to, že jím zapsané referenční údaje jsou v souladu s údaji uvedenými v dokumentech, na jejichž základě jsou údaje do příslušného základního registru zapsány; orgány veřejné moci, fyzické a právnické osoby jsou povinny poskytnout editorovi potřebnou součinnost k plnění jeho úkolů tím, že mu poskytnou údaje a podklady potřebné pro ověření správnosti zpracovávaných údajů.</w:t>
            </w:r>
          </w:p>
        </w:tc>
        <w:tc>
          <w:tcPr>
            <w:tcMar>
              <w:top w:w="80" w:type="dxa"/>
              <w:bottom w:w="80" w:type="dxa"/>
              <w:start w:w="30" w:type="dxa"/>
              <w:end w:w="30" w:type="dxa"/>
            </w:tcMar>
          </w:tcPr>
          <w:p>
            <w:pPr>
              <w:jc w:val="left"/>
              <w:spacing w:line="320" w:lineRule="atLeast"/>
            </w:pPr>
            <w:r>
              <w:t xml:space="preserve">§ 4 odst. 2 zákona 111/2009</w:t>
            </w:r>
          </w:p>
        </w:tc>
      </w:tr>
      <w:tr>
        <w:tc>
          <w:tcPr>
            <w:tcMar>
              <w:top w:w="80" w:type="dxa"/>
              <w:bottom w:w="80" w:type="dxa"/>
              <w:start w:w="30" w:type="dxa"/>
              <w:end w:w="30" w:type="dxa"/>
            </w:tcMar>
          </w:tcPr>
          <w:p>
            <w:pPr>
              <w:jc w:val="left"/>
              <w:spacing w:line="320" w:lineRule="atLeast"/>
            </w:pPr>
            <w:r>
              <w:t xml:space="preserve">Zapsat referenční údaje nebo jejich změnu</w:t>
            </w:r>
          </w:p>
        </w:tc>
        <w:tc>
          <w:tcPr>
            <w:tcMar>
              <w:top w:w="80" w:type="dxa"/>
              <w:bottom w:w="80" w:type="dxa"/>
              <w:start w:w="30" w:type="dxa"/>
              <w:end w:w="30" w:type="dxa"/>
            </w:tcMar>
          </w:tcPr>
          <w:p>
            <w:pPr>
              <w:jc w:val="left"/>
              <w:spacing w:line="320" w:lineRule="atLeast"/>
            </w:pPr>
            <w:r>
              <w:t xml:space="preserve">Editor zapíše referenční údaj do základního registru nebo provede jeho změnu bez zbytečného odkladu, nejpozději však do 3 pracovních dnů ode dne, kdy se o vzniku nebo o změně skutečnosti, kterou referenční údaj popisuje, dozví; editor referenční údaj zapisuje do základního registru prostřednictvím agendového informačního systému.</w:t>
            </w:r>
          </w:p>
        </w:tc>
        <w:tc>
          <w:tcPr>
            <w:tcMar>
              <w:top w:w="80" w:type="dxa"/>
              <w:bottom w:w="80" w:type="dxa"/>
              <w:start w:w="30" w:type="dxa"/>
              <w:end w:w="30" w:type="dxa"/>
            </w:tcMar>
          </w:tcPr>
          <w:p>
            <w:pPr>
              <w:jc w:val="left"/>
              <w:spacing w:line="320" w:lineRule="atLeast"/>
            </w:pPr>
            <w:r>
              <w:t xml:space="preserve">§ 4 odst. 3 zákona č. 111/2009 SB o základních registrech</w:t>
            </w:r>
          </w:p>
        </w:tc>
      </w:tr>
      <w:tr>
        <w:tc>
          <w:tcPr>
            <w:tcMar>
              <w:top w:w="80" w:type="dxa"/>
              <w:bottom w:w="80" w:type="dxa"/>
              <w:start w:w="30" w:type="dxa"/>
              <w:end w:w="30" w:type="dxa"/>
            </w:tcMar>
          </w:tcPr>
          <w:p>
            <w:pPr>
              <w:jc w:val="left"/>
              <w:spacing w:line="320" w:lineRule="atLeast"/>
            </w:pPr>
            <w:r>
              <w:t xml:space="preserve">Považovat referenční údaj za správný</w:t>
            </w:r>
          </w:p>
        </w:tc>
        <w:tc>
          <w:tcPr>
            <w:tcMar>
              <w:top w:w="80" w:type="dxa"/>
              <w:bottom w:w="80" w:type="dxa"/>
              <w:start w:w="30" w:type="dxa"/>
              <w:end w:w="30" w:type="dxa"/>
            </w:tcMar>
          </w:tcPr>
          <w:p>
            <w:pPr>
              <w:jc w:val="left"/>
              <w:spacing w:line="320" w:lineRule="atLeast"/>
            </w:pPr>
            <w:r>
              <w:t xml:space="preserve">Referenční údaj je považován za správný, pokud není prokázán opak nebo pokud nevznikne oprávněná pochybnost o správnosti referenčního údaje.</w:t>
            </w:r>
          </w:p>
        </w:tc>
        <w:tc>
          <w:tcPr>
            <w:tcMar>
              <w:top w:w="80" w:type="dxa"/>
              <w:bottom w:w="80" w:type="dxa"/>
              <w:start w:w="30" w:type="dxa"/>
              <w:end w:w="30" w:type="dxa"/>
            </w:tcMar>
          </w:tcPr>
          <w:p>
            <w:pPr>
              <w:jc w:val="left"/>
              <w:spacing w:line="320" w:lineRule="atLeast"/>
            </w:pPr>
            <w:r>
              <w:t xml:space="preserve">§ 4 odst. 4 věta první zákona č. 111/2009 SB o základních registrech</w:t>
            </w:r>
          </w:p>
        </w:tc>
      </w:tr>
      <w:tr>
        <w:tc>
          <w:tcPr>
            <w:tcMar>
              <w:top w:w="80" w:type="dxa"/>
              <w:bottom w:w="80" w:type="dxa"/>
              <w:start w:w="30" w:type="dxa"/>
              <w:end w:w="30" w:type="dxa"/>
            </w:tcMar>
          </w:tcPr>
          <w:p>
            <w:pPr>
              <w:jc w:val="left"/>
              <w:spacing w:line="320" w:lineRule="atLeast"/>
            </w:pPr>
            <w:r>
              <w:t xml:space="preserve">Zapsat údaj do agendového informačního systému v rámci agendy</w:t>
            </w:r>
          </w:p>
        </w:tc>
        <w:tc>
          <w:tcPr>
            <w:tcMar>
              <w:top w:w="80" w:type="dxa"/>
              <w:bottom w:w="80" w:type="dxa"/>
              <w:start w:w="30" w:type="dxa"/>
              <w:end w:w="30" w:type="dxa"/>
            </w:tcMar>
          </w:tcPr>
          <w:p>
            <w:pPr>
              <w:jc w:val="left"/>
              <w:spacing w:line="320" w:lineRule="atLeast"/>
            </w:pPr>
            <w:r>
              <w:t xml:space="preserve">Údaj do agendového informačního systému zapisuje editor po vytvoření údaje při výkonu agendy nebo se využije ze základního registru nebo z jiného agendového informačního systému.</w:t>
            </w:r>
          </w:p>
        </w:tc>
        <w:tc>
          <w:tcPr>
            <w:tcMar>
              <w:top w:w="80" w:type="dxa"/>
              <w:bottom w:w="80" w:type="dxa"/>
              <w:start w:w="30" w:type="dxa"/>
              <w:end w:w="30" w:type="dxa"/>
            </w:tcMar>
          </w:tcPr>
          <w:p>
            <w:pPr>
              <w:jc w:val="left"/>
              <w:spacing w:line="320" w:lineRule="atLeast"/>
            </w:pPr>
            <w:r>
              <w:t xml:space="preserve">§ 4a odst. 2 zákona č. 111/2009 SB o základních registrech</w:t>
            </w:r>
          </w:p>
        </w:tc>
      </w:tr>
      <w:tr>
        <w:tc>
          <w:tcPr>
            <w:tcMar>
              <w:top w:w="80" w:type="dxa"/>
              <w:bottom w:w="80" w:type="dxa"/>
              <w:start w:w="30" w:type="dxa"/>
              <w:end w:w="30" w:type="dxa"/>
            </w:tcMar>
          </w:tcPr>
          <w:p>
            <w:pPr>
              <w:jc w:val="left"/>
              <w:spacing w:line="320" w:lineRule="atLeast"/>
            </w:pPr>
            <w:r>
              <w:t xml:space="preserve">Zapsat údaj do agendového informačního systému z jiného informačního systému</w:t>
            </w:r>
          </w:p>
        </w:tc>
        <w:tc>
          <w:tcPr>
            <w:tcMar>
              <w:top w:w="80" w:type="dxa"/>
              <w:bottom w:w="80" w:type="dxa"/>
              <w:start w:w="30" w:type="dxa"/>
              <w:end w:w="30" w:type="dxa"/>
            </w:tcMar>
          </w:tcPr>
          <w:p>
            <w:pPr>
              <w:jc w:val="left"/>
              <w:spacing w:line="320" w:lineRule="atLeast"/>
            </w:pPr>
            <w:r>
              <w:t xml:space="preserve">Údaj do agendového informačního systému zapisuje editor po vytvoření údaje při výkonu agendy nebo se využije ze základního registru nebo z jiného agendového informačního systému.</w:t>
            </w:r>
          </w:p>
        </w:tc>
        <w:tc>
          <w:tcPr>
            <w:tcMar>
              <w:top w:w="80" w:type="dxa"/>
              <w:bottom w:w="80" w:type="dxa"/>
              <w:start w:w="30" w:type="dxa"/>
              <w:end w:w="30" w:type="dxa"/>
            </w:tcMar>
          </w:tcPr>
          <w:p>
            <w:pPr>
              <w:jc w:val="left"/>
              <w:spacing w:line="320" w:lineRule="atLeast"/>
            </w:pPr>
            <w:r>
              <w:t xml:space="preserve">§ 4a odst. 2 zákona č. 111/2009 SB o základních registrech</w:t>
            </w:r>
          </w:p>
        </w:tc>
      </w:tr>
      <w:tr>
        <w:tc>
          <w:tcPr>
            <w:tcMar>
              <w:top w:w="80" w:type="dxa"/>
              <w:bottom w:w="80" w:type="dxa"/>
              <w:start w:w="30" w:type="dxa"/>
              <w:end w:w="30" w:type="dxa"/>
            </w:tcMar>
          </w:tcPr>
          <w:p>
            <w:pPr>
              <w:jc w:val="left"/>
              <w:spacing w:line="320" w:lineRule="atLeast"/>
            </w:pPr>
            <w:r>
              <w:t xml:space="preserve">Zapsat údaje do agendového informačního systému nebo jejich změnu</w:t>
            </w:r>
          </w:p>
        </w:tc>
        <w:tc>
          <w:tcPr>
            <w:tcMar>
              <w:top w:w="80" w:type="dxa"/>
              <w:bottom w:w="80" w:type="dxa"/>
              <w:start w:w="30" w:type="dxa"/>
              <w:end w:w="30" w:type="dxa"/>
            </w:tcMar>
          </w:tcPr>
          <w:p>
            <w:pPr>
              <w:jc w:val="left"/>
              <w:spacing w:line="320" w:lineRule="atLeast"/>
            </w:pPr>
            <w:r>
              <w:t xml:space="preserve">Editor zapíše údaj do agendového informačního systému nebo provede jeho změnu bez zbytečného odkladu, nejpozději však do 10 pracovních dnů ode dne, kdy se dozví o vzniku nebo o změně skutečnosti, kterou údaj popisuje.</w:t>
            </w:r>
          </w:p>
        </w:tc>
        <w:tc>
          <w:tcPr>
            <w:tcMar>
              <w:top w:w="80" w:type="dxa"/>
              <w:bottom w:w="80" w:type="dxa"/>
              <w:start w:w="30" w:type="dxa"/>
              <w:end w:w="30" w:type="dxa"/>
            </w:tcMar>
          </w:tcPr>
          <w:p>
            <w:pPr>
              <w:jc w:val="left"/>
              <w:spacing w:line="320" w:lineRule="atLeast"/>
            </w:pPr>
            <w:r>
              <w:t xml:space="preserve">§ 4a odst. 3 zákona č. 111/2009 SB o základních registrech</w:t>
            </w:r>
          </w:p>
        </w:tc>
      </w:tr>
      <w:tr>
        <w:tc>
          <w:tcPr>
            <w:tcMar>
              <w:top w:w="80" w:type="dxa"/>
              <w:bottom w:w="80" w:type="dxa"/>
              <w:start w:w="30" w:type="dxa"/>
              <w:end w:w="30" w:type="dxa"/>
            </w:tcMar>
          </w:tcPr>
          <w:p>
            <w:pPr>
              <w:jc w:val="left"/>
              <w:spacing w:line="320" w:lineRule="atLeast"/>
            </w:pPr>
            <w:r>
              <w:t xml:space="preserve">Využívat údaje ze základních registrů a agendových informačních systémů</w:t>
            </w:r>
          </w:p>
        </w:tc>
        <w:tc>
          <w:tcPr>
            <w:tcMar>
              <w:top w:w="80" w:type="dxa"/>
              <w:bottom w:w="80" w:type="dxa"/>
              <w:start w:w="30" w:type="dxa"/>
              <w:end w:w="30" w:type="dxa"/>
            </w:tcMar>
          </w:tcPr>
          <w:p>
            <w:pPr>
              <w:jc w:val="left"/>
              <w:spacing w:line="320" w:lineRule="atLeast"/>
            </w:pPr>
            <w:r>
              <w:t xml:space="preserve">Orgán veřejné moci využívá údaje vedené v základním registru nebo agendovém informačním systému v rozsahu potřebném k provedení úkonu orgánu veřejné moci a v rámci výčtu údajů zpřístupněných orgánu veřejné moci pro výkon agendy, v jejímž rámci je úkon orgánu veřejné moci prováděný a pro jejíž výkon je orgán veřejné moci registrovaný.</w:t>
            </w:r>
          </w:p>
        </w:tc>
        <w:tc>
          <w:tcPr>
            <w:tcMar>
              <w:top w:w="80" w:type="dxa"/>
              <w:bottom w:w="80" w:type="dxa"/>
              <w:start w:w="30" w:type="dxa"/>
              <w:end w:w="30" w:type="dxa"/>
            </w:tcMar>
          </w:tcPr>
          <w:p>
            <w:pPr>
              <w:jc w:val="left"/>
              <w:spacing w:line="320" w:lineRule="atLeast"/>
            </w:pPr>
            <w:r>
              <w:t xml:space="preserve">§ 5 odst. 1 zákona č. 111/2009 SB o základních registrech</w:t>
            </w:r>
          </w:p>
        </w:tc>
      </w:tr>
      <w:tr>
        <w:tc>
          <w:tcPr>
            <w:tcMar>
              <w:top w:w="80" w:type="dxa"/>
              <w:bottom w:w="80" w:type="dxa"/>
              <w:start w:w="30" w:type="dxa"/>
              <w:end w:w="30" w:type="dxa"/>
            </w:tcMar>
          </w:tcPr>
          <w:p>
            <w:pPr>
              <w:jc w:val="left"/>
              <w:spacing w:line="320" w:lineRule="atLeast"/>
            </w:pPr>
            <w:r>
              <w:t xml:space="preserve">Nevyžadovat údaje vedené v základních registrech nebo v agendových informačních systémech od subjektu</w:t>
            </w:r>
          </w:p>
        </w:tc>
        <w:tc>
          <w:tcPr>
            <w:tcMar>
              <w:top w:w="80" w:type="dxa"/>
              <w:bottom w:w="80" w:type="dxa"/>
              <w:start w:w="30" w:type="dxa"/>
              <w:end w:w="30" w:type="dxa"/>
            </w:tcMar>
          </w:tcPr>
          <w:p>
            <w:pPr>
              <w:jc w:val="left"/>
              <w:spacing w:line="320" w:lineRule="atLeast"/>
            </w:pPr>
            <w:r>
              <w:t xml:space="preserve">Orgán veřejné moci využívá údaje vedené v základním registru nebo údaje vedené v agendovém informačním systému, které nejsou ve tvaru předcházejícím současný stav, aniž by ověřoval jejich správnost. Od osob, po kterých je jiným právním předpisem požadováno doložení údajů vedených v základním registru nebo agendovém informačním systému, je orgán veřejné moci oprávněn požadovat poskytnutí takových údajů pouze, pokud nejsou obsaženy ve výčtu údajů zpřístupněných orgánu veřejné moci pro výkon agendy, jsou označeny jako nesprávné, vznikne oprávněná pochybnost o správnosti údaje, nebo jsou nezbytné pro bezpečnostní řízení podle jiného právního předpisu.</w:t>
            </w:r>
          </w:p>
        </w:tc>
        <w:tc>
          <w:tcPr>
            <w:tcMar>
              <w:top w:w="80" w:type="dxa"/>
              <w:bottom w:w="80" w:type="dxa"/>
              <w:start w:w="30" w:type="dxa"/>
              <w:end w:w="30" w:type="dxa"/>
            </w:tcMar>
          </w:tcPr>
          <w:p>
            <w:pPr>
              <w:jc w:val="left"/>
              <w:spacing w:line="320" w:lineRule="atLeast"/>
            </w:pPr>
            <w:r>
              <w:t xml:space="preserve">§ 5 odst. 2 zákona č. 111/2009 SB o základních registrech</w:t>
            </w:r>
          </w:p>
        </w:tc>
      </w:tr>
      <w:tr>
        <w:tc>
          <w:tcPr>
            <w:tcMar>
              <w:top w:w="80" w:type="dxa"/>
              <w:bottom w:w="80" w:type="dxa"/>
              <w:start w:w="30" w:type="dxa"/>
              <w:end w:w="30" w:type="dxa"/>
            </w:tcMar>
          </w:tcPr>
          <w:p>
            <w:pPr>
              <w:jc w:val="left"/>
              <w:spacing w:line="320" w:lineRule="atLeast"/>
            </w:pPr>
            <w:r>
              <w:t xml:space="preserve">Využívat údaje propojeného datového fondu jako soukromoprávní uživatel</w:t>
            </w:r>
          </w:p>
        </w:tc>
        <w:tc>
          <w:tcPr>
            <w:tcMar>
              <w:top w:w="80" w:type="dxa"/>
              <w:bottom w:w="80" w:type="dxa"/>
              <w:start w:w="30" w:type="dxa"/>
              <w:end w:w="30" w:type="dxa"/>
            </w:tcMar>
          </w:tcPr>
          <w:p>
            <w:pPr>
              <w:jc w:val="left"/>
              <w:spacing w:line="320" w:lineRule="atLeast"/>
            </w:pPr>
            <w:r>
              <w:t xml:space="preserve">Soukromoprávní uživatel údajů, který je oprávněn využívat údaje vedené v základním registru nebo agendovém informačním systému právním předpisem, využívá tyto údaje k účelu stanovenému právním předpisem, v rozsahu potřebném k provedení úkonu soukromoprávního uživatele údajů a v rámci výčtu údajů zpřístupněných soukromoprávnímu uživateli údajů v rámci agendy.</w:t>
            </w:r>
          </w:p>
        </w:tc>
        <w:tc>
          <w:tcPr>
            <w:tcMar>
              <w:top w:w="80" w:type="dxa"/>
              <w:bottom w:w="80" w:type="dxa"/>
              <w:start w:w="30" w:type="dxa"/>
              <w:end w:w="30" w:type="dxa"/>
            </w:tcMar>
          </w:tcPr>
          <w:p>
            <w:pPr>
              <w:jc w:val="left"/>
              <w:spacing w:line="320" w:lineRule="atLeast"/>
            </w:pPr>
            <w:r>
              <w:t xml:space="preserve">§ 5a odst. 1 zákona č. 111/2009 SB o základních registrech</w:t>
            </w:r>
          </w:p>
        </w:tc>
      </w:tr>
      <w:tr>
        <w:tc>
          <w:tcPr>
            <w:tcMar>
              <w:top w:w="80" w:type="dxa"/>
              <w:bottom w:w="80" w:type="dxa"/>
              <w:start w:w="30" w:type="dxa"/>
              <w:end w:w="30" w:type="dxa"/>
            </w:tcMar>
          </w:tcPr>
          <w:p>
            <w:pPr>
              <w:jc w:val="left"/>
              <w:spacing w:line="320" w:lineRule="atLeast"/>
            </w:pPr>
            <w:r>
              <w:t xml:space="preserve">Využívat údaje propojeného datového fondu jako soukromoprávní uživatel na základě souhlasu subjektu údajů</w:t>
            </w:r>
          </w:p>
        </w:tc>
        <w:tc>
          <w:tcPr>
            <w:tcMar>
              <w:top w:w="80" w:type="dxa"/>
              <w:bottom w:w="80" w:type="dxa"/>
              <w:start w:w="30" w:type="dxa"/>
              <w:end w:w="30" w:type="dxa"/>
            </w:tcMar>
          </w:tcPr>
          <w:p>
            <w:pPr>
              <w:jc w:val="left"/>
              <w:spacing w:line="320" w:lineRule="atLeast"/>
            </w:pPr>
            <w:r>
              <w:t xml:space="preserve">Soukromoprávní uživatel údajů, který je oprávněn využívat údaje vedené v základním registru nebo agendovém informačním systému na základě souhlasu subjektu údajů, využívá tyto údaje k účelu stanovenému v souhlasu subjektu údajů, v rozsahu potřebném k provedení úkonu soukromoprávního uživatele údajů a v rámci výčtu údajů zpřístupněných soukromoprávnímu uživateli údajů souhlasem subjektu údajů.</w:t>
            </w:r>
          </w:p>
        </w:tc>
        <w:tc>
          <w:tcPr>
            <w:tcMar>
              <w:top w:w="80" w:type="dxa"/>
              <w:bottom w:w="80" w:type="dxa"/>
              <w:start w:w="30" w:type="dxa"/>
              <w:end w:w="30" w:type="dxa"/>
            </w:tcMar>
          </w:tcPr>
          <w:p>
            <w:pPr>
              <w:jc w:val="left"/>
              <w:spacing w:line="320" w:lineRule="atLeast"/>
            </w:pPr>
            <w:r>
              <w:t xml:space="preserve">§ 5a odst. 2 zákona č. 111/2009 SB o základních registrech</w:t>
            </w:r>
          </w:p>
        </w:tc>
      </w:tr>
      <w:tr>
        <w:tc>
          <w:tcPr>
            <w:tcMar>
              <w:top w:w="80" w:type="dxa"/>
              <w:bottom w:w="80" w:type="dxa"/>
              <w:start w:w="30" w:type="dxa"/>
              <w:end w:w="30" w:type="dxa"/>
            </w:tcMar>
          </w:tcPr>
          <w:p>
            <w:pPr>
              <w:jc w:val="left"/>
              <w:spacing w:line="320" w:lineRule="atLeast"/>
            </w:pPr>
            <w:r>
              <w:t xml:space="preserve">Přistupovat jako soukromoprávní uživatel k propojenému datovému fondu příslušnými agendovými informačními systémy</w:t>
            </w:r>
          </w:p>
        </w:tc>
        <w:tc>
          <w:tcPr>
            <w:tcMar>
              <w:top w:w="80" w:type="dxa"/>
              <w:bottom w:w="80" w:type="dxa"/>
              <w:start w:w="30" w:type="dxa"/>
              <w:end w:w="30" w:type="dxa"/>
            </w:tcMar>
          </w:tcPr>
          <w:p>
            <w:pPr>
              <w:jc w:val="left"/>
              <w:spacing w:line="320" w:lineRule="atLeast"/>
            </w:pPr>
            <w:r>
              <w:t xml:space="preserve">Soukromoprávní uživatel údajů využívá údaje vedené v základním registru nebo agendovém informačním systému podle odstavce 1 prostřednictvím agendového informačního systému stanoveného právním předpisem, který zakládá oprávnění soukromoprávního uživatele údajů k využívání údajů vedených v základním registru nebo agendovém informačním systému.</w:t>
            </w:r>
          </w:p>
        </w:tc>
        <w:tc>
          <w:tcPr>
            <w:tcMar>
              <w:top w:w="80" w:type="dxa"/>
              <w:bottom w:w="80" w:type="dxa"/>
              <w:start w:w="30" w:type="dxa"/>
              <w:end w:w="30" w:type="dxa"/>
            </w:tcMar>
          </w:tcPr>
          <w:p>
            <w:pPr>
              <w:jc w:val="left"/>
              <w:spacing w:line="320" w:lineRule="atLeast"/>
            </w:pPr>
            <w:r>
              <w:t xml:space="preserve">§ 5a odst. 3 zákona č. 111/2009 SB o základních registrech</w:t>
            </w:r>
          </w:p>
        </w:tc>
      </w:tr>
      <w:tr>
        <w:tc>
          <w:tcPr>
            <w:tcMar>
              <w:top w:w="80" w:type="dxa"/>
              <w:bottom w:w="80" w:type="dxa"/>
              <w:start w:w="30" w:type="dxa"/>
              <w:end w:w="30" w:type="dxa"/>
            </w:tcMar>
          </w:tcPr>
          <w:p>
            <w:pPr>
              <w:jc w:val="left"/>
              <w:spacing w:line="320" w:lineRule="atLeast"/>
            </w:pPr>
            <w:r>
              <w:t xml:space="preserve">Považovat jako soukromoprávní uživatel referenční údaje za správné</w:t>
            </w:r>
          </w:p>
        </w:tc>
        <w:tc>
          <w:tcPr>
            <w:tcMar>
              <w:top w:w="80" w:type="dxa"/>
              <w:bottom w:w="80" w:type="dxa"/>
              <w:start w:w="30" w:type="dxa"/>
              <w:end w:w="30" w:type="dxa"/>
            </w:tcMar>
          </w:tcPr>
          <w:p>
            <w:pPr>
              <w:jc w:val="left"/>
              <w:spacing w:line="320" w:lineRule="atLeast"/>
            </w:pPr>
            <w:r>
              <w:t xml:space="preserve">Soukromoprávní uživatel údajů využívá referenční údaje vedené v základním registru, aniž by ověřoval jejich správnost.</w:t>
            </w:r>
          </w:p>
        </w:tc>
        <w:tc>
          <w:tcPr>
            <w:tcMar>
              <w:top w:w="80" w:type="dxa"/>
              <w:bottom w:w="80" w:type="dxa"/>
              <w:start w:w="30" w:type="dxa"/>
              <w:end w:w="30" w:type="dxa"/>
            </w:tcMar>
          </w:tcPr>
          <w:p>
            <w:pPr>
              <w:jc w:val="left"/>
              <w:spacing w:line="320" w:lineRule="atLeast"/>
            </w:pPr>
            <w:r>
              <w:t xml:space="preserve">§ 5a odst. 4 zákona č. 111/2009 SB o základních registrech</w:t>
            </w:r>
          </w:p>
        </w:tc>
      </w:tr>
      <w:tr>
        <w:tc>
          <w:tcPr>
            <w:tcMar>
              <w:top w:w="80" w:type="dxa"/>
              <w:bottom w:w="80" w:type="dxa"/>
              <w:start w:w="30" w:type="dxa"/>
              <w:end w:w="30" w:type="dxa"/>
            </w:tcMar>
          </w:tcPr>
          <w:p>
            <w:pPr>
              <w:jc w:val="left"/>
              <w:spacing w:line="320" w:lineRule="atLeast"/>
            </w:pPr>
            <w:r>
              <w:t xml:space="preserve">Vydat subjektu údajů přehled přístupů k údajům propojeného datového fondu na žádost</w:t>
            </w:r>
          </w:p>
        </w:tc>
        <w:tc>
          <w:tcPr>
            <w:tcMar>
              <w:top w:w="80" w:type="dxa"/>
              <w:bottom w:w="80" w:type="dxa"/>
              <w:start w:w="30" w:type="dxa"/>
              <w:end w:w="30" w:type="dxa"/>
            </w:tcMar>
          </w:tcPr>
          <w:p>
            <w:pPr>
              <w:jc w:val="left"/>
              <w:spacing w:line="320" w:lineRule="atLeast"/>
            </w:pPr>
            <w:r>
              <w:t xml:space="preserve">Správa základních registrů vydá na žádost osoby, o níž se vedou údaje v agendových informačních systémech, záznam o přístupu k těmto údajům. Záznam o přístupu k údajům vedeným v agendových informačních systémech se vydává rovněž v podobě ověřeného výstupu z informačního systému veřejné správy.</w:t>
            </w:r>
          </w:p>
        </w:tc>
        <w:tc>
          <w:tcPr>
            <w:tcMar>
              <w:top w:w="80" w:type="dxa"/>
              <w:bottom w:w="80" w:type="dxa"/>
              <w:start w:w="30" w:type="dxa"/>
              <w:end w:w="30" w:type="dxa"/>
            </w:tcMar>
          </w:tcPr>
          <w:p>
            <w:pPr>
              <w:jc w:val="left"/>
              <w:spacing w:line="320" w:lineRule="atLeast"/>
            </w:pPr>
            <w:r>
              <w:t xml:space="preserve">§ 7 odst. 5 zákona č. 111/2009 SB o základních registrech</w:t>
            </w:r>
          </w:p>
        </w:tc>
      </w:tr>
      <w:tr>
        <w:tc>
          <w:tcPr>
            <w:tcMar>
              <w:top w:w="80" w:type="dxa"/>
              <w:bottom w:w="80" w:type="dxa"/>
              <w:start w:w="30" w:type="dxa"/>
              <w:end w:w="30" w:type="dxa"/>
            </w:tcMar>
          </w:tcPr>
          <w:p>
            <w:pPr>
              <w:jc w:val="left"/>
              <w:spacing w:line="320" w:lineRule="atLeast"/>
            </w:pPr>
            <w:r>
              <w:t xml:space="preserve">Ohlásit elektronické formuláře v rámci ohlášení agendy</w:t>
            </w:r>
          </w:p>
        </w:tc>
        <w:tc>
          <w:tcPr>
            <w:tcMar>
              <w:top w:w="80" w:type="dxa"/>
              <w:bottom w:w="80" w:type="dxa"/>
              <w:start w:w="30" w:type="dxa"/>
              <w:end w:w="30" w:type="dxa"/>
            </w:tcMar>
          </w:tcPr>
          <w:p>
            <w:pPr>
              <w:jc w:val="left"/>
              <w:spacing w:line="320" w:lineRule="atLeast"/>
            </w:pPr>
            <w:r>
              <w:t xml:space="preserve">Ohlášení agendy podle § 53 obsahuje formuláře v elektronické podobě pro podání a jiné úkony, nevylučuje-li jiný právní předpis stanovící náležitosti výkonu agendy použití formulářů v elektronické nebo listinné podobě nebo nepožaduje-li jiný právní předpis stanovící náležitosti výkonu agendy použití zvláštního formuláře, který není možno bez omezení tisknout, zpřístupnit či distribuovat, anebo není-li použití formulářů v elektronické nebo listinné podobě s ohledem na povahu úkonu v agendě účelné; formuláře se předloží ve formátu, vlastnostech a struktuře, kterou Ministerstvo vnitra zveřejní způsobem umožňujícím dálkový přístup.</w:t>
            </w:r>
          </w:p>
        </w:tc>
        <w:tc>
          <w:tcPr>
            <w:tcMar>
              <w:top w:w="80" w:type="dxa"/>
              <w:bottom w:w="80" w:type="dxa"/>
              <w:start w:w="30" w:type="dxa"/>
              <w:end w:w="30" w:type="dxa"/>
            </w:tcMar>
          </w:tcPr>
          <w:p>
            <w:pPr>
              <w:jc w:val="left"/>
              <w:spacing w:line="320" w:lineRule="atLeast"/>
            </w:pPr>
            <w:r>
              <w:t xml:space="preserve">§ 54 odst. 1 písm. d) zákona 111/2009</w:t>
            </w:r>
          </w:p>
        </w:tc>
      </w:tr>
      <w:tr>
        <w:tc>
          <w:tcPr>
            <w:tcMar>
              <w:top w:w="80" w:type="dxa"/>
              <w:bottom w:w="80" w:type="dxa"/>
              <w:start w:w="30" w:type="dxa"/>
              <w:end w:w="30" w:type="dxa"/>
            </w:tcMar>
          </w:tcPr>
          <w:p>
            <w:pPr>
              <w:jc w:val="left"/>
              <w:spacing w:line="320" w:lineRule="atLeast"/>
            </w:pPr>
            <w:r>
              <w:t xml:space="preserve">Poskytnout referenční a provozní údaje z Registru obyvatel subjektu údajů na žádost</w:t>
            </w:r>
          </w:p>
        </w:tc>
        <w:tc>
          <w:tcPr>
            <w:tcMar>
              <w:top w:w="80" w:type="dxa"/>
              <w:bottom w:w="80" w:type="dxa"/>
              <w:start w:w="30" w:type="dxa"/>
              <w:end w:w="30" w:type="dxa"/>
            </w:tcMar>
          </w:tcPr>
          <w:p>
            <w:pPr>
              <w:jc w:val="left"/>
              <w:spacing w:line="320" w:lineRule="atLeast"/>
            </w:pPr>
            <w:r>
              <w:t xml:space="preserve">Fyzické osobě se poskytnou referenční či provozní údaje, které jsou k ní vedeny v Registru obyvatel na základě žádosti.</w:t>
            </w:r>
          </w:p>
        </w:tc>
        <w:tc>
          <w:tcPr>
            <w:tcMar>
              <w:top w:w="80" w:type="dxa"/>
              <w:bottom w:w="80" w:type="dxa"/>
              <w:start w:w="30" w:type="dxa"/>
              <w:end w:w="30" w:type="dxa"/>
            </w:tcMar>
          </w:tcPr>
          <w:p>
            <w:pPr>
              <w:jc w:val="left"/>
              <w:spacing w:line="320" w:lineRule="atLeast"/>
            </w:pPr>
            <w:r>
              <w:t xml:space="preserve">§ 58 odst. 1 zákona 111/2009</w:t>
            </w:r>
          </w:p>
        </w:tc>
      </w:tr>
      <w:tr>
        <w:tc>
          <w:tcPr>
            <w:tcMar>
              <w:top w:w="80" w:type="dxa"/>
              <w:bottom w:w="80" w:type="dxa"/>
              <w:start w:w="30" w:type="dxa"/>
              <w:end w:w="30" w:type="dxa"/>
            </w:tcMar>
          </w:tcPr>
          <w:p>
            <w:pPr>
              <w:jc w:val="left"/>
              <w:spacing w:line="320" w:lineRule="atLeast"/>
            </w:pPr>
            <w:r>
              <w:t xml:space="preserve">Poskytnout referenční a provozní údaje z Registru práv a povinností subjektu údajů na žádost</w:t>
            </w:r>
          </w:p>
        </w:tc>
        <w:tc>
          <w:tcPr>
            <w:tcMar>
              <w:top w:w="80" w:type="dxa"/>
              <w:bottom w:w="80" w:type="dxa"/>
              <w:start w:w="30" w:type="dxa"/>
              <w:end w:w="30" w:type="dxa"/>
            </w:tcMar>
          </w:tcPr>
          <w:p>
            <w:pPr>
              <w:jc w:val="left"/>
              <w:spacing w:line="320" w:lineRule="atLeast"/>
            </w:pPr>
            <w:r>
              <w:t xml:space="preserve">Fyzické osobě se poskytnou referenční či provozní údaje, které jsou k ní vedeny v Registru práv a povinností na základě žádosti.</w:t>
            </w:r>
          </w:p>
        </w:tc>
        <w:tc>
          <w:tcPr>
            <w:tcMar>
              <w:top w:w="80" w:type="dxa"/>
              <w:bottom w:w="80" w:type="dxa"/>
              <w:start w:w="30" w:type="dxa"/>
              <w:end w:w="30" w:type="dxa"/>
            </w:tcMar>
          </w:tcPr>
          <w:p>
            <w:pPr>
              <w:jc w:val="left"/>
              <w:spacing w:line="320" w:lineRule="atLeast"/>
            </w:pPr>
            <w:r>
              <w:t xml:space="preserve">§ 58 odst. 1 zákona 111/2009</w:t>
            </w:r>
          </w:p>
        </w:tc>
      </w:tr>
      <w:tr>
        <w:tc>
          <w:tcPr>
            <w:tcMar>
              <w:top w:w="80" w:type="dxa"/>
              <w:bottom w:w="80" w:type="dxa"/>
              <w:start w:w="30" w:type="dxa"/>
              <w:end w:w="30" w:type="dxa"/>
            </w:tcMar>
          </w:tcPr>
          <w:p>
            <w:pPr>
              <w:jc w:val="left"/>
              <w:spacing w:line="320" w:lineRule="atLeast"/>
            </w:pPr>
            <w:r>
              <w:t xml:space="preserve">Poskytnout údaje z Registru obyvatel a Registru práv a povinností dle zmocnění subjektu údajů třetím stranám</w:t>
            </w:r>
          </w:p>
        </w:tc>
        <w:tc>
          <w:tcPr>
            <w:tcMar>
              <w:top w:w="80" w:type="dxa"/>
              <w:bottom w:w="80" w:type="dxa"/>
              <w:start w:w="30" w:type="dxa"/>
              <w:end w:w="30" w:type="dxa"/>
            </w:tcMar>
          </w:tcPr>
          <w:p>
            <w:pPr>
              <w:jc w:val="left"/>
              <w:spacing w:line="320" w:lineRule="atLeast"/>
            </w:pPr>
            <w:r>
              <w:t xml:space="preserve">Na žádost subjektu údajů staršího 18 let mohou být z registru obyvatel a registru práv a povinností poskytnuty referenční údaje v jím vymezeném rozsahu jiné fyzické nebo právnické osobě do datové schránky této osoby. Subjekt údajů může svůj souhlas s poskytnutím referenčních údajů z registru obyvatel a registru práv a povinností jiné fyzické nebo právnické osobě kdykoliv odvolat. Fyzická nebo právnická osoba, které byly údaje podle věty první poskytnuty, nesmí poskytnuté údaje předat dalším osobám bez výslovného souhlasu subjektu údajů. Součástí poskytnutých údajů jsou též údaje o subjektu údajů v rozsahu jméno, popřípadě jména, příjmení a adresa místa pobytu.</w:t>
            </w:r>
          </w:p>
        </w:tc>
        <w:tc>
          <w:tcPr>
            <w:tcMar>
              <w:top w:w="80" w:type="dxa"/>
              <w:bottom w:w="80" w:type="dxa"/>
              <w:start w:w="30" w:type="dxa"/>
              <w:end w:w="30" w:type="dxa"/>
            </w:tcMar>
          </w:tcPr>
          <w:p>
            <w:pPr>
              <w:jc w:val="left"/>
              <w:spacing w:line="320" w:lineRule="atLeast"/>
            </w:pPr>
            <w:r>
              <w:t xml:space="preserve">§ 58a odst. 1 zákona 111/2009</w:t>
            </w:r>
          </w:p>
        </w:tc>
      </w:tr>
      <w:tr>
        <w:tc>
          <w:tcPr>
            <w:tcMar>
              <w:top w:w="80" w:type="dxa"/>
              <w:bottom w:w="80" w:type="dxa"/>
              <w:start w:w="30" w:type="dxa"/>
              <w:end w:w="30" w:type="dxa"/>
            </w:tcMar>
          </w:tcPr>
          <w:p>
            <w:pPr>
              <w:jc w:val="left"/>
              <w:spacing w:line="320" w:lineRule="atLeast"/>
            </w:pPr>
            <w:r>
              <w:t xml:space="preserve">Poskytnout právnickému subjektu údaje z Registru práv a povinností na jeho žádost</w:t>
            </w:r>
          </w:p>
        </w:tc>
        <w:tc>
          <w:tcPr>
            <w:tcMar>
              <w:top w:w="80" w:type="dxa"/>
              <w:bottom w:w="80" w:type="dxa"/>
              <w:start w:w="30" w:type="dxa"/>
              <w:end w:w="30" w:type="dxa"/>
            </w:tcMar>
          </w:tcPr>
          <w:p>
            <w:pPr>
              <w:jc w:val="left"/>
              <w:spacing w:line="320" w:lineRule="atLeast"/>
            </w:pPr>
            <w:r>
              <w:t xml:space="preserve">Subjektu, o němž jsou vedeny údaje v registru práv a povinností, nejde-li o fyzickou osobu, se údaje, které jsou k němu vedeny v registru práv a povinností, poskytnou obdobně podle § 58, není-li dále stanoveno jinak.</w:t>
            </w:r>
          </w:p>
        </w:tc>
        <w:tc>
          <w:tcPr>
            <w:tcMar>
              <w:top w:w="80" w:type="dxa"/>
              <w:bottom w:w="80" w:type="dxa"/>
              <w:start w:w="30" w:type="dxa"/>
              <w:end w:w="30" w:type="dxa"/>
            </w:tcMar>
          </w:tcPr>
          <w:p>
            <w:pPr>
              <w:jc w:val="left"/>
              <w:spacing w:line="320" w:lineRule="atLeast"/>
            </w:pPr>
            <w:r>
              <w:t xml:space="preserve">§ 59 odst. 1 zákona 111/2009</w:t>
            </w:r>
          </w:p>
        </w:tc>
      </w:tr>
      <w:tr>
        <w:tc>
          <w:tcPr>
            <w:tcMar>
              <w:top w:w="80" w:type="dxa"/>
              <w:bottom w:w="80" w:type="dxa"/>
              <w:start w:w="30" w:type="dxa"/>
              <w:end w:w="30" w:type="dxa"/>
            </w:tcMar>
          </w:tcPr>
          <w:p>
            <w:pPr>
              <w:jc w:val="left"/>
              <w:spacing w:line="320" w:lineRule="atLeast"/>
            </w:pPr>
            <w:r>
              <w:t xml:space="preserve">Zveřejnit a poskytovat údaje o osobách z Registru osob</w:t>
            </w:r>
          </w:p>
        </w:tc>
        <w:tc>
          <w:tcPr>
            <w:tcMar>
              <w:top w:w="80" w:type="dxa"/>
              <w:bottom w:w="80" w:type="dxa"/>
              <w:start w:w="30" w:type="dxa"/>
              <w:end w:w="30" w:type="dxa"/>
            </w:tcMar>
          </w:tcPr>
          <w:p>
            <w:pPr>
              <w:jc w:val="left"/>
              <w:spacing w:line="320" w:lineRule="atLeast"/>
            </w:pPr>
            <w:r>
              <w:t xml:space="preserve">Referenční údaje a provozní údaje vedené o osobách v Registru osob jsou až na vyjímky veřejné. Podrobnosti k rozsahu údajů stanovuje § 61 odst. 1 zákona 111/2009.</w:t>
            </w:r>
          </w:p>
        </w:tc>
        <w:tc>
          <w:tcPr>
            <w:tcMar>
              <w:top w:w="80" w:type="dxa"/>
              <w:bottom w:w="80" w:type="dxa"/>
              <w:start w:w="30" w:type="dxa"/>
              <w:end w:w="30" w:type="dxa"/>
            </w:tcMar>
          </w:tcPr>
          <w:p>
            <w:pPr>
              <w:jc w:val="left"/>
              <w:spacing w:line="320" w:lineRule="atLeast"/>
            </w:pPr>
            <w:r>
              <w:t xml:space="preserve">§ 61 odst. 1 zákona 111/2009</w:t>
            </w:r>
          </w:p>
        </w:tc>
      </w:tr>
      <w:tr>
        <w:tc>
          <w:tcPr>
            <w:tcMar>
              <w:top w:w="80" w:type="dxa"/>
              <w:bottom w:w="80" w:type="dxa"/>
              <w:start w:w="30" w:type="dxa"/>
              <w:end w:w="30" w:type="dxa"/>
            </w:tcMar>
          </w:tcPr>
          <w:p>
            <w:pPr>
              <w:jc w:val="left"/>
              <w:spacing w:line="320" w:lineRule="atLeast"/>
            </w:pPr>
            <w:r>
              <w:t xml:space="preserve">Poskytnout neveřejné údaje o osobách z Registru osob</w:t>
            </w:r>
          </w:p>
        </w:tc>
        <w:tc>
          <w:tcPr>
            <w:tcMar>
              <w:top w:w="80" w:type="dxa"/>
              <w:bottom w:w="80" w:type="dxa"/>
              <w:start w:w="30" w:type="dxa"/>
              <w:end w:w="30" w:type="dxa"/>
            </w:tcMar>
          </w:tcPr>
          <w:p>
            <w:pPr>
              <w:jc w:val="left"/>
              <w:spacing w:line="320" w:lineRule="atLeast"/>
            </w:pPr>
            <w:r>
              <w:t xml:space="preserve">Referenční údaje vedené o osobách v Registru osob, jež jsou označeny za neveřejné, podle § 61 odst. 2 zákona 111/2009 se poskytují subjektu údajů na jeho žádost a orgánu veřejné moci podle výkonu jeho působnosti.</w:t>
            </w:r>
          </w:p>
        </w:tc>
        <w:tc>
          <w:tcPr>
            <w:tcMar>
              <w:top w:w="80" w:type="dxa"/>
              <w:bottom w:w="80" w:type="dxa"/>
              <w:start w:w="30" w:type="dxa"/>
              <w:end w:w="30" w:type="dxa"/>
            </w:tcMar>
          </w:tcPr>
          <w:p>
            <w:pPr>
              <w:jc w:val="left"/>
              <w:spacing w:line="320" w:lineRule="atLeast"/>
            </w:pPr>
            <w:r>
              <w:t xml:space="preserve">§ 61 odst. 2 zákona 111/2009</w:t>
            </w:r>
          </w:p>
        </w:tc>
      </w:tr>
      <w:tr>
        <w:tc>
          <w:tcPr>
            <w:tcMar>
              <w:top w:w="80" w:type="dxa"/>
              <w:bottom w:w="80" w:type="dxa"/>
              <w:start w:w="30" w:type="dxa"/>
              <w:end w:w="30" w:type="dxa"/>
            </w:tcMar>
          </w:tcPr>
          <w:p>
            <w:pPr>
              <w:jc w:val="left"/>
              <w:spacing w:line="320" w:lineRule="atLeast"/>
            </w:pPr>
            <w:r>
              <w:t xml:space="preserve">Poskytovat digitální služby</w:t>
            </w:r>
          </w:p>
        </w:tc>
        <w:tc>
          <w:tcPr>
            <w:tcMar>
              <w:top w:w="80" w:type="dxa"/>
              <w:bottom w:w="80" w:type="dxa"/>
              <w:start w:w="30" w:type="dxa"/>
              <w:end w:w="30" w:type="dxa"/>
            </w:tcMar>
          </w:tcPr>
          <w:p>
            <w:pPr>
              <w:jc w:val="left"/>
              <w:spacing w:line="320" w:lineRule="atLeast"/>
            </w:pPr>
            <w:r>
              <w:t xml:space="preserve">Uživatel služby má právo využívat digitální službu a orgán veřejné moci má povinnost poskytovat digitální službu.</w:t>
            </w:r>
          </w:p>
        </w:tc>
        <w:tc>
          <w:tcPr>
            <w:tcMar>
              <w:top w:w="80" w:type="dxa"/>
              <w:bottom w:w="80" w:type="dxa"/>
              <w:start w:w="30" w:type="dxa"/>
              <w:end w:w="30" w:type="dxa"/>
            </w:tcMar>
          </w:tcPr>
          <w:p>
            <w:pPr>
              <w:jc w:val="left"/>
              <w:spacing w:line="320" w:lineRule="atLeast"/>
            </w:pPr>
            <w:r>
              <w:t xml:space="preserve">§ 3 odst. 1 zákona 12/2020</w:t>
            </w:r>
          </w:p>
        </w:tc>
      </w:tr>
      <w:tr>
        <w:tc>
          <w:tcPr>
            <w:tcMar>
              <w:top w:w="80" w:type="dxa"/>
              <w:bottom w:w="80" w:type="dxa"/>
              <w:start w:w="30" w:type="dxa"/>
              <w:end w:w="30" w:type="dxa"/>
            </w:tcMar>
          </w:tcPr>
          <w:p>
            <w:pPr>
              <w:jc w:val="left"/>
              <w:spacing w:line="320" w:lineRule="atLeast"/>
            </w:pPr>
            <w:r>
              <w:t xml:space="preserve">Umožnit užívání digitální služby</w:t>
            </w:r>
          </w:p>
        </w:tc>
        <w:tc>
          <w:tcPr>
            <w:tcMar>
              <w:top w:w="80" w:type="dxa"/>
              <w:bottom w:w="80" w:type="dxa"/>
              <w:start w:w="30" w:type="dxa"/>
              <w:end w:w="30" w:type="dxa"/>
            </w:tcMar>
          </w:tcPr>
          <w:p>
            <w:pPr>
              <w:jc w:val="left"/>
              <w:spacing w:line="320" w:lineRule="atLeast"/>
            </w:pPr>
            <w:r>
              <w:t xml:space="preserve">Uživatel služby má právo využívat digitální službu a orgán veřejné moci má povinnost poskytovat digitální službu.</w:t>
            </w:r>
          </w:p>
        </w:tc>
        <w:tc>
          <w:tcPr>
            <w:tcMar>
              <w:top w:w="80" w:type="dxa"/>
              <w:bottom w:w="80" w:type="dxa"/>
              <w:start w:w="30" w:type="dxa"/>
              <w:end w:w="30" w:type="dxa"/>
            </w:tcMar>
          </w:tcPr>
          <w:p>
            <w:pPr>
              <w:jc w:val="left"/>
              <w:spacing w:line="320" w:lineRule="atLeast"/>
            </w:pPr>
            <w:r>
              <w:t xml:space="preserve">§ 3 odst. 1 zákona 12/2020</w:t>
            </w:r>
          </w:p>
        </w:tc>
      </w:tr>
      <w:tr>
        <w:tc>
          <w:tcPr>
            <w:tcMar>
              <w:top w:w="80" w:type="dxa"/>
              <w:bottom w:w="80" w:type="dxa"/>
              <w:start w:w="30" w:type="dxa"/>
              <w:end w:w="30" w:type="dxa"/>
            </w:tcMar>
          </w:tcPr>
          <w:p>
            <w:pPr>
              <w:jc w:val="left"/>
              <w:spacing w:line="320" w:lineRule="atLeast"/>
            </w:pPr>
            <w:r>
              <w:t xml:space="preserve">Umožnit činit digitální úkon</w:t>
            </w:r>
          </w:p>
        </w:tc>
        <w:tc>
          <w:tcPr>
            <w:tcMar>
              <w:top w:w="80" w:type="dxa"/>
              <w:bottom w:w="80" w:type="dxa"/>
              <w:start w:w="30" w:type="dxa"/>
              <w:end w:w="30" w:type="dxa"/>
            </w:tcMar>
          </w:tcPr>
          <w:p>
            <w:pPr>
              <w:jc w:val="left"/>
              <w:spacing w:line="320" w:lineRule="atLeast"/>
            </w:pPr>
            <w:r>
              <w:t xml:space="preserve">Uživatel služby má právo činit vůči orgánu veřejné moci digitální úkon s využitím kteréhokoliv způsobů podle § 4 odst. 1 zákona 12/2020.</w:t>
            </w:r>
          </w:p>
        </w:tc>
        <w:tc>
          <w:tcPr>
            <w:tcMar>
              <w:top w:w="80" w:type="dxa"/>
              <w:bottom w:w="80" w:type="dxa"/>
              <w:start w:w="30" w:type="dxa"/>
              <w:end w:w="30" w:type="dxa"/>
            </w:tcMar>
          </w:tcPr>
          <w:p>
            <w:pPr>
              <w:jc w:val="left"/>
              <w:spacing w:line="320" w:lineRule="atLeast"/>
            </w:pPr>
            <w:r>
              <w:t xml:space="preserve">§ 4 odst. 1 zákona 12/2020</w:t>
            </w:r>
          </w:p>
        </w:tc>
      </w:tr>
      <w:tr>
        <w:tc>
          <w:tcPr>
            <w:tcMar>
              <w:top w:w="80" w:type="dxa"/>
              <w:bottom w:w="80" w:type="dxa"/>
              <w:start w:w="30" w:type="dxa"/>
              <w:end w:w="30" w:type="dxa"/>
            </w:tcMar>
          </w:tcPr>
          <w:p>
            <w:pPr>
              <w:jc w:val="left"/>
              <w:spacing w:line="320" w:lineRule="atLeast"/>
            </w:pPr>
            <w:r>
              <w:t xml:space="preserve">Umožnit digitální úkon prostřednictvím datové schránky</w:t>
            </w:r>
          </w:p>
        </w:tc>
        <w:tc>
          <w:tcPr>
            <w:tcMar>
              <w:top w:w="80" w:type="dxa"/>
              <w:bottom w:w="80" w:type="dxa"/>
              <w:start w:w="30" w:type="dxa"/>
              <w:end w:w="30" w:type="dxa"/>
            </w:tcMar>
          </w:tcPr>
          <w:p>
            <w:pPr>
              <w:jc w:val="left"/>
              <w:spacing w:line="320" w:lineRule="atLeast"/>
            </w:pPr>
            <w:r>
              <w:t xml:space="preserve">Uživatel služby má právo činit digitální úkon vůči orgánu veřejné moci prostřednictvím své datové schránky.</w:t>
            </w:r>
          </w:p>
        </w:tc>
        <w:tc>
          <w:tcPr>
            <w:tcMar>
              <w:top w:w="80" w:type="dxa"/>
              <w:bottom w:w="80" w:type="dxa"/>
              <w:start w:w="30" w:type="dxa"/>
              <w:end w:w="30" w:type="dxa"/>
            </w:tcMar>
          </w:tcPr>
          <w:p>
            <w:pPr>
              <w:jc w:val="left"/>
              <w:spacing w:line="320" w:lineRule="atLeast"/>
            </w:pPr>
            <w:r>
              <w:t xml:space="preserve">§ 4 odst. 1 písm. a) zákona 12/2020</w:t>
            </w:r>
          </w:p>
        </w:tc>
      </w:tr>
      <w:tr>
        <w:tc>
          <w:tcPr>
            <w:tcMar>
              <w:top w:w="80" w:type="dxa"/>
              <w:bottom w:w="80" w:type="dxa"/>
              <w:start w:w="30" w:type="dxa"/>
              <w:end w:w="30" w:type="dxa"/>
            </w:tcMar>
          </w:tcPr>
          <w:p>
            <w:pPr>
              <w:jc w:val="left"/>
              <w:spacing w:line="320" w:lineRule="atLeast"/>
            </w:pPr>
            <w:r>
              <w:t xml:space="preserve">Umožnit digitální úkon prostřednictvím kontaktního místa</w:t>
            </w:r>
          </w:p>
        </w:tc>
        <w:tc>
          <w:tcPr>
            <w:tcMar>
              <w:top w:w="80" w:type="dxa"/>
              <w:bottom w:w="80" w:type="dxa"/>
              <w:start w:w="30" w:type="dxa"/>
              <w:end w:w="30" w:type="dxa"/>
            </w:tcMar>
          </w:tcPr>
          <w:p>
            <w:pPr>
              <w:jc w:val="left"/>
              <w:spacing w:line="320" w:lineRule="atLeast"/>
            </w:pPr>
            <w:r>
              <w:t xml:space="preserve">Uživatel služby má právo činit digitální úkon vůči orgánu veřejné moci prostřednictvím kontaktního místa veřejné správy v případě digitálního úkonu, o kterém tak stanoví prováděcí právní předpis.</w:t>
            </w:r>
          </w:p>
        </w:tc>
        <w:tc>
          <w:tcPr>
            <w:tcMar>
              <w:top w:w="80" w:type="dxa"/>
              <w:bottom w:w="80" w:type="dxa"/>
              <w:start w:w="30" w:type="dxa"/>
              <w:end w:w="30" w:type="dxa"/>
            </w:tcMar>
          </w:tcPr>
          <w:p>
            <w:pPr>
              <w:jc w:val="left"/>
              <w:spacing w:line="320" w:lineRule="atLeast"/>
            </w:pPr>
            <w:r>
              <w:t xml:space="preserve">§ 4 odst. 1 písm. b) zákona 12/2020</w:t>
            </w:r>
          </w:p>
        </w:tc>
      </w:tr>
      <w:tr>
        <w:tc>
          <w:tcPr>
            <w:tcMar>
              <w:top w:w="80" w:type="dxa"/>
              <w:bottom w:w="80" w:type="dxa"/>
              <w:start w:w="30" w:type="dxa"/>
              <w:end w:w="30" w:type="dxa"/>
            </w:tcMar>
          </w:tcPr>
          <w:p>
            <w:pPr>
              <w:jc w:val="left"/>
              <w:spacing w:line="320" w:lineRule="atLeast"/>
            </w:pPr>
            <w:r>
              <w:t xml:space="preserve">Umožnit digitální úkon prostřednictvím doručeného digitálního dokumentu</w:t>
            </w:r>
          </w:p>
        </w:tc>
        <w:tc>
          <w:tcPr>
            <w:tcMar>
              <w:top w:w="80" w:type="dxa"/>
              <w:bottom w:w="80" w:type="dxa"/>
              <w:start w:w="30" w:type="dxa"/>
              <w:end w:w="30" w:type="dxa"/>
            </w:tcMar>
          </w:tcPr>
          <w:p>
            <w:pPr>
              <w:jc w:val="left"/>
              <w:spacing w:line="320" w:lineRule="atLeast"/>
            </w:pPr>
            <w:r>
              <w:t xml:space="preserve">Uživatel služby má právo činit digitální úkon vůči orgánu veřejné moci prostřednictvím sítě elektronických komunikací dokumentem podepsaným uznávaným elektronickým podpisem nebo opatřeným uznávanou elektronickou pečetí za podmínek stanovených jinými zákony.</w:t>
            </w:r>
          </w:p>
        </w:tc>
        <w:tc>
          <w:tcPr>
            <w:tcMar>
              <w:top w:w="80" w:type="dxa"/>
              <w:bottom w:w="80" w:type="dxa"/>
              <w:start w:w="30" w:type="dxa"/>
              <w:end w:w="30" w:type="dxa"/>
            </w:tcMar>
          </w:tcPr>
          <w:p>
            <w:pPr>
              <w:jc w:val="left"/>
              <w:spacing w:line="320" w:lineRule="atLeast"/>
            </w:pPr>
            <w:r>
              <w:t xml:space="preserve">§ 4 odst. 1 písm. c) zákona 12/2020</w:t>
            </w:r>
          </w:p>
        </w:tc>
      </w:tr>
      <w:tr>
        <w:tc>
          <w:tcPr>
            <w:tcMar>
              <w:top w:w="80" w:type="dxa"/>
              <w:bottom w:w="80" w:type="dxa"/>
              <w:start w:w="30" w:type="dxa"/>
              <w:end w:w="30" w:type="dxa"/>
            </w:tcMar>
          </w:tcPr>
          <w:p>
            <w:pPr>
              <w:jc w:val="left"/>
              <w:spacing w:line="320" w:lineRule="atLeast"/>
            </w:pPr>
            <w:r>
              <w:t xml:space="preserve">Umožnit digitální úkon prostřednictvím informačního systému</w:t>
            </w:r>
          </w:p>
        </w:tc>
        <w:tc>
          <w:tcPr>
            <w:tcMar>
              <w:top w:w="80" w:type="dxa"/>
              <w:bottom w:w="80" w:type="dxa"/>
              <w:start w:w="30" w:type="dxa"/>
              <w:end w:w="30" w:type="dxa"/>
            </w:tcMar>
          </w:tcPr>
          <w:p>
            <w:pPr>
              <w:jc w:val="left"/>
              <w:spacing w:line="320" w:lineRule="atLeast"/>
            </w:pPr>
            <w:r>
              <w:t xml:space="preserve">Uživatel služby má právo činit digitální úkon vůči orgánu veřejné moci prostřednictvím informačního systému veřejné správy umožňujícího prokázání totožnosti uživatele služby s využitím elektronické identifikace, autorizaci digitálního úkonu uživatelem služby a zpětné prokázání projevu vůle uživatele služby učinit digitální úkon.</w:t>
            </w:r>
          </w:p>
        </w:tc>
        <w:tc>
          <w:tcPr>
            <w:tcMar>
              <w:top w:w="80" w:type="dxa"/>
              <w:bottom w:w="80" w:type="dxa"/>
              <w:start w:w="30" w:type="dxa"/>
              <w:end w:w="30" w:type="dxa"/>
            </w:tcMar>
          </w:tcPr>
          <w:p>
            <w:pPr>
              <w:jc w:val="left"/>
              <w:spacing w:line="320" w:lineRule="atLeast"/>
            </w:pPr>
            <w:r>
              <w:t xml:space="preserve">§ 4 odst. 1 písm. d) zákona 12/2020</w:t>
            </w:r>
          </w:p>
        </w:tc>
      </w:tr>
      <w:tr>
        <w:tc>
          <w:tcPr>
            <w:tcMar>
              <w:top w:w="80" w:type="dxa"/>
              <w:bottom w:w="80" w:type="dxa"/>
              <w:start w:w="30" w:type="dxa"/>
              <w:end w:w="30" w:type="dxa"/>
            </w:tcMar>
          </w:tcPr>
          <w:p>
            <w:pPr>
              <w:jc w:val="left"/>
              <w:spacing w:line="320" w:lineRule="atLeast"/>
            </w:pPr>
            <w:r>
              <w:t xml:space="preserve">Umožnit preferovaně digitální úkon</w:t>
            </w:r>
          </w:p>
        </w:tc>
        <w:tc>
          <w:tcPr>
            <w:tcMar>
              <w:top w:w="80" w:type="dxa"/>
              <w:bottom w:w="80" w:type="dxa"/>
              <w:start w:w="30" w:type="dxa"/>
              <w:end w:w="30" w:type="dxa"/>
            </w:tcMar>
          </w:tcPr>
          <w:p>
            <w:pPr>
              <w:jc w:val="left"/>
              <w:spacing w:line="320" w:lineRule="atLeast"/>
            </w:pPr>
            <w:r>
              <w:t xml:space="preserve">Nestanoví-li zákon výslovně závaznou podobu úkonu vůči orgánu veřejné moci, má uživatel služby právo činit úkon jako digitální úkon.</w:t>
            </w:r>
          </w:p>
        </w:tc>
        <w:tc>
          <w:tcPr>
            <w:tcMar>
              <w:top w:w="80" w:type="dxa"/>
              <w:bottom w:w="80" w:type="dxa"/>
              <w:start w:w="30" w:type="dxa"/>
              <w:end w:w="30" w:type="dxa"/>
            </w:tcMar>
          </w:tcPr>
          <w:p>
            <w:pPr>
              <w:jc w:val="left"/>
              <w:spacing w:line="320" w:lineRule="atLeast"/>
            </w:pPr>
            <w:r>
              <w:t xml:space="preserve">§ 4 odst. 2 zákona 12/2020</w:t>
            </w:r>
          </w:p>
        </w:tc>
      </w:tr>
      <w:tr>
        <w:tc>
          <w:tcPr>
            <w:tcMar>
              <w:top w:w="80" w:type="dxa"/>
              <w:bottom w:w="80" w:type="dxa"/>
              <w:start w:w="30" w:type="dxa"/>
              <w:end w:w="30" w:type="dxa"/>
            </w:tcMar>
          </w:tcPr>
          <w:p>
            <w:pPr>
              <w:jc w:val="left"/>
              <w:spacing w:line="320" w:lineRule="atLeast"/>
            </w:pPr>
            <w:r>
              <w:t xml:space="preserve">Zveřejnit a poskytnout elektronické formuláře</w:t>
            </w:r>
          </w:p>
        </w:tc>
        <w:tc>
          <w:tcPr>
            <w:tcMar>
              <w:top w:w="80" w:type="dxa"/>
              <w:bottom w:w="80" w:type="dxa"/>
              <w:start w:w="30" w:type="dxa"/>
              <w:end w:w="30" w:type="dxa"/>
            </w:tcMar>
          </w:tcPr>
          <w:p>
            <w:pPr>
              <w:jc w:val="left"/>
              <w:spacing w:line="320" w:lineRule="atLeast"/>
            </w:pPr>
            <w:r>
              <w:t xml:space="preserve">Orgány veřejné moci zveřejňují prostřednictvím Ministerstva vnitra elektronické formuláře, které po prokázání totožnosti uživatele služby s využitím elektronické identifikace zajistí automatizované doplnění údajů nezbytných pro poskytnutí digitální služby vedených v základním registru nebo agendovém informačním systému, které jsou orgánu veřejné moci zpřístupněné pro výkon agendy, nebo využívaných orgánem veřejné moci na základě souhlasu uživatele služby.</w:t>
            </w:r>
          </w:p>
        </w:tc>
        <w:tc>
          <w:tcPr>
            <w:tcMar>
              <w:top w:w="80" w:type="dxa"/>
              <w:bottom w:w="80" w:type="dxa"/>
              <w:start w:w="30" w:type="dxa"/>
              <w:end w:w="30" w:type="dxa"/>
            </w:tcMar>
          </w:tcPr>
          <w:p>
            <w:pPr>
              <w:jc w:val="left"/>
              <w:spacing w:line="320" w:lineRule="atLeast"/>
            </w:pPr>
            <w:r>
              <w:t xml:space="preserve">§ 4 odst. 3 věta první zákona 12/2020</w:t>
            </w:r>
          </w:p>
        </w:tc>
      </w:tr>
      <w:tr>
        <w:tc>
          <w:tcPr>
            <w:tcMar>
              <w:top w:w="80" w:type="dxa"/>
              <w:bottom w:w="80" w:type="dxa"/>
              <w:start w:w="30" w:type="dxa"/>
              <w:end w:w="30" w:type="dxa"/>
            </w:tcMar>
          </w:tcPr>
          <w:p>
            <w:pPr>
              <w:jc w:val="left"/>
              <w:spacing w:line="320" w:lineRule="atLeast"/>
            </w:pPr>
            <w:r>
              <w:t xml:space="preserve">Umožnit předvyplnění údajů v elektronických formulářích</w:t>
            </w:r>
          </w:p>
        </w:tc>
        <w:tc>
          <w:tcPr>
            <w:tcMar>
              <w:top w:w="80" w:type="dxa"/>
              <w:bottom w:w="80" w:type="dxa"/>
              <w:start w:w="30" w:type="dxa"/>
              <w:end w:w="30" w:type="dxa"/>
            </w:tcMar>
          </w:tcPr>
          <w:p>
            <w:pPr>
              <w:jc w:val="left"/>
              <w:spacing w:line="320" w:lineRule="atLeast"/>
            </w:pPr>
            <w:r>
              <w:t xml:space="preserve">Orgány veřejné moci zveřejňují prostřednictvím Ministerstva vnitra elektronické formuláře, které po prokázání totožnosti uživatele služby s využitím elektronické identifikace zajistí automatizované doplnění údajů nezbytných pro poskytnutí digitální služby vedených v základním registru nebo agendovém informačním systému, které jsou orgánu veřejné moci zpřístupněné pro výkon agendy, nebo využívaných orgánem veřejné moci na základě souhlasu uživatele služby.</w:t>
            </w:r>
          </w:p>
        </w:tc>
        <w:tc>
          <w:tcPr>
            <w:tcMar>
              <w:top w:w="80" w:type="dxa"/>
              <w:bottom w:w="80" w:type="dxa"/>
              <w:start w:w="30" w:type="dxa"/>
              <w:end w:w="30" w:type="dxa"/>
            </w:tcMar>
          </w:tcPr>
          <w:p>
            <w:pPr>
              <w:jc w:val="left"/>
              <w:spacing w:line="320" w:lineRule="atLeast"/>
            </w:pPr>
            <w:r>
              <w:t xml:space="preserve">§ 4 odst. 3 věta první zákona 12/2020</w:t>
            </w:r>
          </w:p>
        </w:tc>
      </w:tr>
      <w:tr>
        <w:tc>
          <w:tcPr>
            <w:tcMar>
              <w:top w:w="80" w:type="dxa"/>
              <w:bottom w:w="80" w:type="dxa"/>
              <w:start w:w="30" w:type="dxa"/>
              <w:end w:w="30" w:type="dxa"/>
            </w:tcMar>
          </w:tcPr>
          <w:p>
            <w:pPr>
              <w:jc w:val="left"/>
              <w:spacing w:line="320" w:lineRule="atLeast"/>
            </w:pPr>
            <w:r>
              <w:t xml:space="preserve">Zveřejnit formát pro příjem dat elektronických formulářů</w:t>
            </w:r>
          </w:p>
        </w:tc>
        <w:tc>
          <w:tcPr>
            <w:tcMar>
              <w:top w:w="80" w:type="dxa"/>
              <w:bottom w:w="80" w:type="dxa"/>
              <w:start w:w="30" w:type="dxa"/>
              <w:end w:w="30" w:type="dxa"/>
            </w:tcMar>
          </w:tcPr>
          <w:p>
            <w:pPr>
              <w:jc w:val="left"/>
              <w:spacing w:line="320" w:lineRule="atLeast"/>
            </w:pPr>
            <w:r>
              <w:t xml:space="preserve">Orgány veřejné moci zveřejňují prostřednictvím Ministerstva vnitra elektronické formuláře, které po prokázání totožnosti uživatele služby s využitím elektronické identifikace zajistí automatizované doplnění údajů nezbytných pro poskytnutí digitální služby vedených v základním registru nebo agendovém informačním systému, které jsou orgánu veřejné moci zpřístupněné pro výkon agendy, nebo využívaných orgánem veřejné moci na základě souhlasu uživatele služby. Formát, strukturu a obsah formuláře stanoví orgán veřejné moci zveřejněním.</w:t>
            </w:r>
          </w:p>
        </w:tc>
        <w:tc>
          <w:tcPr>
            <w:tcMar>
              <w:top w:w="80" w:type="dxa"/>
              <w:bottom w:w="80" w:type="dxa"/>
              <w:start w:w="30" w:type="dxa"/>
              <w:end w:w="30" w:type="dxa"/>
            </w:tcMar>
          </w:tcPr>
          <w:p>
            <w:pPr>
              <w:jc w:val="left"/>
              <w:spacing w:line="320" w:lineRule="atLeast"/>
            </w:pPr>
            <w:r>
              <w:t xml:space="preserve">§ 4 odst. 3 věta první a druhá zákona 12/2020</w:t>
            </w:r>
          </w:p>
        </w:tc>
      </w:tr>
      <w:tr>
        <w:tc>
          <w:tcPr>
            <w:tcMar>
              <w:top w:w="80" w:type="dxa"/>
              <w:bottom w:w="80" w:type="dxa"/>
              <w:start w:w="30" w:type="dxa"/>
              <w:end w:w="30" w:type="dxa"/>
            </w:tcMar>
          </w:tcPr>
          <w:p>
            <w:pPr>
              <w:jc w:val="left"/>
              <w:spacing w:line="320" w:lineRule="atLeast"/>
            </w:pPr>
            <w:r>
              <w:t xml:space="preserve">Strpět úkon v jakékoliv formě pokud není elektronický formulář</w:t>
            </w:r>
          </w:p>
        </w:tc>
        <w:tc>
          <w:tcPr>
            <w:tcMar>
              <w:top w:w="80" w:type="dxa"/>
              <w:bottom w:w="80" w:type="dxa"/>
              <w:start w:w="30" w:type="dxa"/>
              <w:end w:w="30" w:type="dxa"/>
            </w:tcMar>
          </w:tcPr>
          <w:p>
            <w:pPr>
              <w:jc w:val="left"/>
              <w:spacing w:line="320" w:lineRule="atLeast"/>
            </w:pPr>
            <w:r>
              <w:t xml:space="preserve">Nezveřejní-li orgán veřejné moci elektronický formulář, má uživatel služby právo učinit digitální úkon podle své volby v jakémkoli výstupním datovém formátu podle zákona upravujícího archivnictví a spisovou službu.</w:t>
            </w:r>
          </w:p>
        </w:tc>
        <w:tc>
          <w:tcPr>
            <w:tcMar>
              <w:top w:w="80" w:type="dxa"/>
              <w:bottom w:w="80" w:type="dxa"/>
              <w:start w:w="30" w:type="dxa"/>
              <w:end w:w="30" w:type="dxa"/>
            </w:tcMar>
          </w:tcPr>
          <w:p>
            <w:pPr>
              <w:jc w:val="left"/>
              <w:spacing w:line="320" w:lineRule="atLeast"/>
            </w:pPr>
            <w:r>
              <w:t xml:space="preserve">§ 4 odst. 3 věta třetí zákona 12/2020</w:t>
            </w:r>
          </w:p>
        </w:tc>
      </w:tr>
      <w:tr>
        <w:tc>
          <w:tcPr>
            <w:tcMar>
              <w:top w:w="80" w:type="dxa"/>
              <w:bottom w:w="80" w:type="dxa"/>
              <w:start w:w="30" w:type="dxa"/>
              <w:end w:w="30" w:type="dxa"/>
            </w:tcMar>
          </w:tcPr>
          <w:p>
            <w:pPr>
              <w:jc w:val="left"/>
              <w:spacing w:line="320" w:lineRule="atLeast"/>
            </w:pPr>
            <w:r>
              <w:t xml:space="preserve">Poskytovat osvědčení o digitálním úkonu</w:t>
            </w:r>
          </w:p>
        </w:tc>
        <w:tc>
          <w:tcPr>
            <w:tcMar>
              <w:top w:w="80" w:type="dxa"/>
              <w:bottom w:w="80" w:type="dxa"/>
              <w:start w:w="30" w:type="dxa"/>
              <w:end w:w="30" w:type="dxa"/>
            </w:tcMar>
          </w:tcPr>
          <w:p>
            <w:pPr>
              <w:jc w:val="left"/>
              <w:spacing w:line="320" w:lineRule="atLeast"/>
            </w:pPr>
            <w:r>
              <w:t xml:space="preserve">Uživatel služby má právo na elektronické osvědčení digitálního úkonu. Osvědčení o digitálním úkonu obsahuje důvěryhodné zachycení obsahu digitálního úkonu nebo jinou identifikaci digitálního úkonu, určení osoby, která jej učinila, adresáta digitálního úkonu a způsob, datum a čas provedení digitálního úkonu. Osvědčení musí být opatřeno kvalifikovanou elektronickou pečetí a kvalifikovaným elektronickým časovým razítkem orgánu veřejné moci.</w:t>
            </w:r>
          </w:p>
        </w:tc>
        <w:tc>
          <w:tcPr>
            <w:tcMar>
              <w:top w:w="80" w:type="dxa"/>
              <w:bottom w:w="80" w:type="dxa"/>
              <w:start w:w="30" w:type="dxa"/>
              <w:end w:w="30" w:type="dxa"/>
            </w:tcMar>
          </w:tcPr>
          <w:p>
            <w:pPr>
              <w:jc w:val="left"/>
              <w:spacing w:line="320" w:lineRule="atLeast"/>
            </w:pPr>
            <w:r>
              <w:t xml:space="preserve">§ 5 zákona 12/2020</w:t>
            </w:r>
          </w:p>
        </w:tc>
      </w:tr>
      <w:tr>
        <w:tc>
          <w:tcPr>
            <w:tcMar>
              <w:top w:w="80" w:type="dxa"/>
              <w:bottom w:w="80" w:type="dxa"/>
              <w:start w:w="30" w:type="dxa"/>
              <w:end w:w="30" w:type="dxa"/>
            </w:tcMar>
          </w:tcPr>
          <w:p>
            <w:pPr>
              <w:jc w:val="left"/>
              <w:spacing w:line="320" w:lineRule="atLeast"/>
            </w:pPr>
            <w:r>
              <w:t xml:space="preserve">Zahrnout do osvědčení o digitálním úkonu požadované informace</w:t>
            </w:r>
          </w:p>
        </w:tc>
        <w:tc>
          <w:tcPr>
            <w:tcMar>
              <w:top w:w="80" w:type="dxa"/>
              <w:bottom w:w="80" w:type="dxa"/>
              <w:start w:w="30" w:type="dxa"/>
              <w:end w:w="30" w:type="dxa"/>
            </w:tcMar>
          </w:tcPr>
          <w:p>
            <w:pPr>
              <w:jc w:val="left"/>
              <w:spacing w:line="320" w:lineRule="atLeast"/>
            </w:pPr>
            <w:r>
              <w:t xml:space="preserve">Osvědčení o digitálním úkonu obsahuje důvěryhodné zachycení obsahu digitálního úkonu nebo jinou identifikaci digitálního úkonu, určení osoby, která jej učinila, adresáta digitálního úkonu a způsob, datum a čas provedení digitálního úkonu. Osvědčení musí být opatřeno kvalifikovanou elektronickou pečetí a kvalifikovaným elektronickým časovým razítkem orgánu veřejné moci.</w:t>
            </w:r>
          </w:p>
        </w:tc>
        <w:tc>
          <w:tcPr>
            <w:tcMar>
              <w:top w:w="80" w:type="dxa"/>
              <w:bottom w:w="80" w:type="dxa"/>
              <w:start w:w="30" w:type="dxa"/>
              <w:end w:w="30" w:type="dxa"/>
            </w:tcMar>
          </w:tcPr>
          <w:p>
            <w:pPr>
              <w:jc w:val="left"/>
              <w:spacing w:line="320" w:lineRule="atLeast"/>
            </w:pPr>
            <w:r>
              <w:t xml:space="preserve">§ 5 odst. 2 zákona 12/2020</w:t>
            </w:r>
          </w:p>
        </w:tc>
      </w:tr>
      <w:tr>
        <w:tc>
          <w:tcPr>
            <w:tcMar>
              <w:top w:w="80" w:type="dxa"/>
              <w:bottom w:w="80" w:type="dxa"/>
              <w:start w:w="30" w:type="dxa"/>
              <w:end w:w="30" w:type="dxa"/>
            </w:tcMar>
          </w:tcPr>
          <w:p>
            <w:pPr>
              <w:jc w:val="left"/>
              <w:spacing w:line="320" w:lineRule="atLeast"/>
            </w:pPr>
            <w:r>
              <w:t xml:space="preserve">Potvrdit doručení jako osvědčení o digitálním úkonu</w:t>
            </w:r>
          </w:p>
        </w:tc>
        <w:tc>
          <w:tcPr>
            <w:tcMar>
              <w:top w:w="80" w:type="dxa"/>
              <w:bottom w:w="80" w:type="dxa"/>
              <w:start w:w="30" w:type="dxa"/>
              <w:end w:w="30" w:type="dxa"/>
            </w:tcMar>
          </w:tcPr>
          <w:p>
            <w:pPr>
              <w:jc w:val="left"/>
              <w:spacing w:line="320" w:lineRule="atLeast"/>
            </w:pPr>
            <w:r>
              <w:t xml:space="preserve">Orgán veřejné moci, který je veřejnoprávním původcem, je povinen bezodkladně po učinění digitálního úkonu poskytnout uživateli služby osvědčení o digitálním úkonu, který vůči němu uživatel služby učinil.</w:t>
            </w:r>
          </w:p>
        </w:tc>
        <w:tc>
          <w:tcPr>
            <w:tcMar>
              <w:top w:w="80" w:type="dxa"/>
              <w:bottom w:w="80" w:type="dxa"/>
              <w:start w:w="30" w:type="dxa"/>
              <w:end w:w="30" w:type="dxa"/>
            </w:tcMar>
          </w:tcPr>
          <w:p>
            <w:pPr>
              <w:jc w:val="left"/>
              <w:spacing w:line="320" w:lineRule="atLeast"/>
            </w:pPr>
            <w:r>
              <w:t xml:space="preserve">§ 5 odst. 3 zákona 12/2020</w:t>
            </w:r>
          </w:p>
        </w:tc>
      </w:tr>
      <w:tr>
        <w:tc>
          <w:tcPr>
            <w:tcMar>
              <w:top w:w="80" w:type="dxa"/>
              <w:bottom w:w="80" w:type="dxa"/>
              <w:start w:w="30" w:type="dxa"/>
              <w:end w:w="30" w:type="dxa"/>
            </w:tcMar>
          </w:tcPr>
          <w:p>
            <w:pPr>
              <w:jc w:val="left"/>
              <w:spacing w:line="320" w:lineRule="atLeast"/>
            </w:pPr>
            <w:r>
              <w:t xml:space="preserve">Poskytnout osvědčení o digitálním úkonu také zvoleným způsobem</w:t>
            </w:r>
          </w:p>
        </w:tc>
        <w:tc>
          <w:tcPr>
            <w:tcMar>
              <w:top w:w="80" w:type="dxa"/>
              <w:bottom w:w="80" w:type="dxa"/>
              <w:start w:w="30" w:type="dxa"/>
              <w:end w:w="30" w:type="dxa"/>
            </w:tcMar>
          </w:tcPr>
          <w:p>
            <w:pPr>
              <w:jc w:val="left"/>
              <w:spacing w:line="320" w:lineRule="atLeast"/>
            </w:pPr>
            <w:r>
              <w:t xml:space="preserve">Osvědčení o digitálním úkonu poskytuje orgán veřejné moci podle volby uživatele služby zasláním do datové schránky, na kontaktní místo veřejné správy.Osvědčení o digitálním úkonu poskytuje orgán veřejné moci podle volby uživatele služby zasláním do datové schránky, na kontaktní místo veřejné správy.</w:t>
            </w:r>
          </w:p>
        </w:tc>
        <w:tc>
          <w:tcPr>
            <w:tcMar>
              <w:top w:w="80" w:type="dxa"/>
              <w:bottom w:w="80" w:type="dxa"/>
              <w:start w:w="30" w:type="dxa"/>
              <w:end w:w="30" w:type="dxa"/>
            </w:tcMar>
          </w:tcPr>
          <w:p>
            <w:pPr>
              <w:jc w:val="left"/>
              <w:spacing w:line="320" w:lineRule="atLeast"/>
            </w:pPr>
            <w:r>
              <w:t xml:space="preserve">§ 5 odst. 4 zákona 12/2020</w:t>
            </w:r>
          </w:p>
        </w:tc>
      </w:tr>
      <w:tr>
        <w:tc>
          <w:tcPr>
            <w:tcMar>
              <w:top w:w="80" w:type="dxa"/>
              <w:bottom w:w="80" w:type="dxa"/>
              <w:start w:w="30" w:type="dxa"/>
              <w:end w:w="30" w:type="dxa"/>
            </w:tcMar>
          </w:tcPr>
          <w:p>
            <w:pPr>
              <w:jc w:val="left"/>
              <w:spacing w:line="320" w:lineRule="atLeast"/>
            </w:pPr>
            <w:r>
              <w:t xml:space="preserve">Strpět náhradu ověřeného podpisu digitálním dokumentem</w:t>
            </w:r>
          </w:p>
        </w:tc>
        <w:tc>
          <w:tcPr>
            <w:tcMar>
              <w:top w:w="80" w:type="dxa"/>
              <w:bottom w:w="80" w:type="dxa"/>
              <w:start w:w="30" w:type="dxa"/>
              <w:end w:w="30" w:type="dxa"/>
            </w:tcMar>
          </w:tcPr>
          <w:p>
            <w:pPr>
              <w:jc w:val="left"/>
              <w:spacing w:line="320" w:lineRule="atLeast"/>
            </w:pPr>
            <w:r>
              <w:t xml:space="preserve">Stanoví-li právní předpis požadavek úředního ověření vlastnoručního podpisu nebo uznávaného elektronického podpisu, považuje se za splněný využitím elektronického podpisu na dokumentu nedílně spojeném s kvalifikovaným elektronickým podpisem osoby oprávněné provádět ověřování pravosti podpisu, která postupem podle jiného právního předpisu ověřila, že podepisující dokument před ní podepsal nebo uznal podpis za vlastní, a kvalifikovaným elektronickým časovým razítkem, nebo se záznamem informačního systému veřejné správy opatřeným kvalifikovanou elektronickou pečetí a kvalifikovaným elektronickým časovým razítkem jeho správce o provedení elektronické identifikace podepisujícího prostřednictvím kvalifikovaného systému elektronické identifikace s úrovní záruky vysoká.</w:t>
            </w:r>
          </w:p>
        </w:tc>
        <w:tc>
          <w:tcPr>
            <w:tcMar>
              <w:top w:w="80" w:type="dxa"/>
              <w:bottom w:w="80" w:type="dxa"/>
              <w:start w:w="30" w:type="dxa"/>
              <w:end w:w="30" w:type="dxa"/>
            </w:tcMar>
          </w:tcPr>
          <w:p>
            <w:pPr>
              <w:jc w:val="left"/>
              <w:spacing w:line="320" w:lineRule="atLeast"/>
            </w:pPr>
            <w:r>
              <w:t xml:space="preserve">§ 6 odst. 1 zákona 12/2020</w:t>
            </w:r>
          </w:p>
        </w:tc>
      </w:tr>
      <w:tr>
        <w:tc>
          <w:tcPr>
            <w:tcMar>
              <w:top w:w="80" w:type="dxa"/>
              <w:bottom w:w="80" w:type="dxa"/>
              <w:start w:w="30" w:type="dxa"/>
              <w:end w:w="30" w:type="dxa"/>
            </w:tcMar>
          </w:tcPr>
          <w:p>
            <w:pPr>
              <w:jc w:val="left"/>
              <w:spacing w:line="320" w:lineRule="atLeast"/>
            </w:pPr>
            <w:r>
              <w:t xml:space="preserve">Strpět náhradu ověřeného podpisu elektronickým podpisem</w:t>
            </w:r>
          </w:p>
        </w:tc>
        <w:tc>
          <w:tcPr>
            <w:tcMar>
              <w:top w:w="80" w:type="dxa"/>
              <w:bottom w:w="80" w:type="dxa"/>
              <w:start w:w="30" w:type="dxa"/>
              <w:end w:w="30" w:type="dxa"/>
            </w:tcMar>
          </w:tcPr>
          <w:p>
            <w:pPr>
              <w:jc w:val="left"/>
              <w:spacing w:line="320" w:lineRule="atLeast"/>
            </w:pPr>
            <w:r>
              <w:t xml:space="preserve">Stanoví-li právní předpis požadavek úředního ověření podpisu, považuje se za splněný využitím uznávaného elektronického podpisu, pokud lze s využitím údajů základního registru obyvatel nebo portálu veřejné správy ověřit, že kvalifikovaný certifikát pro elektronický podpis, na jehož základě podepisující vytvořil uznávaný elektronický podpis na dokumentu, patří podepisujícímu.</w:t>
            </w:r>
          </w:p>
        </w:tc>
        <w:tc>
          <w:tcPr>
            <w:tcMar>
              <w:top w:w="80" w:type="dxa"/>
              <w:bottom w:w="80" w:type="dxa"/>
              <w:start w:w="30" w:type="dxa"/>
              <w:end w:w="30" w:type="dxa"/>
            </w:tcMar>
          </w:tcPr>
          <w:p>
            <w:pPr>
              <w:jc w:val="left"/>
              <w:spacing w:line="320" w:lineRule="atLeast"/>
            </w:pPr>
            <w:r>
              <w:t xml:space="preserve">§ 6 odst. 2 zákona 12/2020</w:t>
            </w:r>
          </w:p>
        </w:tc>
      </w:tr>
      <w:tr>
        <w:tc>
          <w:tcPr>
            <w:tcMar>
              <w:top w:w="80" w:type="dxa"/>
              <w:bottom w:w="80" w:type="dxa"/>
              <w:start w:w="30" w:type="dxa"/>
              <w:end w:w="30" w:type="dxa"/>
            </w:tcMar>
          </w:tcPr>
          <w:p>
            <w:pPr>
              <w:jc w:val="left"/>
              <w:spacing w:line="320" w:lineRule="atLeast"/>
            </w:pPr>
            <w:r>
              <w:t xml:space="preserve">Nevyžadovat údaje vedené v propojeném datovém fondu</w:t>
            </w:r>
          </w:p>
        </w:tc>
        <w:tc>
          <w:tcPr>
            <w:tcMar>
              <w:top w:w="80" w:type="dxa"/>
              <w:bottom w:w="80" w:type="dxa"/>
              <w:start w:w="30" w:type="dxa"/>
              <w:end w:w="30" w:type="dxa"/>
            </w:tcMar>
          </w:tcPr>
          <w:p>
            <w:pPr>
              <w:jc w:val="left"/>
              <w:spacing w:line="320" w:lineRule="atLeast"/>
            </w:pPr>
            <w:r>
              <w:t xml:space="preserve">Orgán veřejné moci nevyžaduje údaje vedené v základním registru nebo agendovém informačním systému, které jsou mu zpřístupněné pro výkon agendy nebo na základě souhlasu uživatele služby.</w:t>
            </w:r>
          </w:p>
        </w:tc>
        <w:tc>
          <w:tcPr>
            <w:tcMar>
              <w:top w:w="80" w:type="dxa"/>
              <w:bottom w:w="80" w:type="dxa"/>
              <w:start w:w="30" w:type="dxa"/>
              <w:end w:w="30" w:type="dxa"/>
            </w:tcMar>
          </w:tcPr>
          <w:p>
            <w:pPr>
              <w:jc w:val="left"/>
              <w:spacing w:line="320" w:lineRule="atLeast"/>
            </w:pPr>
            <w:r>
              <w:t xml:space="preserve">§ 7 odst. 1 zákona 12/2020</w:t>
            </w:r>
          </w:p>
        </w:tc>
      </w:tr>
      <w:tr>
        <w:tc>
          <w:tcPr>
            <w:tcMar>
              <w:top w:w="80" w:type="dxa"/>
              <w:bottom w:w="80" w:type="dxa"/>
              <w:start w:w="30" w:type="dxa"/>
              <w:end w:w="30" w:type="dxa"/>
            </w:tcMar>
          </w:tcPr>
          <w:p>
            <w:pPr>
              <w:jc w:val="left"/>
              <w:spacing w:line="320" w:lineRule="atLeast"/>
            </w:pPr>
            <w:r>
              <w:t xml:space="preserve">Využívat údaje z propojeného datového fondu na základě souhlasu</w:t>
            </w:r>
          </w:p>
        </w:tc>
        <w:tc>
          <w:tcPr>
            <w:tcMar>
              <w:top w:w="80" w:type="dxa"/>
              <w:bottom w:w="80" w:type="dxa"/>
              <w:start w:w="30" w:type="dxa"/>
              <w:end w:w="30" w:type="dxa"/>
            </w:tcMar>
          </w:tcPr>
          <w:p>
            <w:pPr>
              <w:jc w:val="left"/>
              <w:spacing w:line="320" w:lineRule="atLeast"/>
            </w:pPr>
            <w:r>
              <w:t xml:space="preserve">Uživatel služby má právo udělit souhlas s využíváním údajů o sobě, o svých právech a povinnostech nebo právních skutečnostech, které se ho týkají, vedených v základním registru nebo agendovém informačním systému; orgán veřejné moci je povinen tyto údaje využívat.</w:t>
            </w:r>
          </w:p>
        </w:tc>
        <w:tc>
          <w:tcPr>
            <w:tcMar>
              <w:top w:w="80" w:type="dxa"/>
              <w:bottom w:w="80" w:type="dxa"/>
              <w:start w:w="30" w:type="dxa"/>
              <w:end w:w="30" w:type="dxa"/>
            </w:tcMar>
          </w:tcPr>
          <w:p>
            <w:pPr>
              <w:jc w:val="left"/>
              <w:spacing w:line="320" w:lineRule="atLeast"/>
            </w:pPr>
            <w:r>
              <w:t xml:space="preserve">§ 7 odst. 2 zákona 12/2020</w:t>
            </w:r>
          </w:p>
        </w:tc>
      </w:tr>
      <w:tr>
        <w:tc>
          <w:tcPr>
            <w:tcMar>
              <w:top w:w="80" w:type="dxa"/>
              <w:bottom w:w="80" w:type="dxa"/>
              <w:start w:w="30" w:type="dxa"/>
              <w:end w:w="30" w:type="dxa"/>
            </w:tcMar>
          </w:tcPr>
          <w:p>
            <w:pPr>
              <w:jc w:val="left"/>
              <w:spacing w:line="320" w:lineRule="atLeast"/>
            </w:pPr>
            <w:r>
              <w:t xml:space="preserve">Zajistit využívání propojeného datového fondu na základě souhlasu</w:t>
            </w:r>
          </w:p>
        </w:tc>
        <w:tc>
          <w:tcPr>
            <w:tcMar>
              <w:top w:w="80" w:type="dxa"/>
              <w:bottom w:w="80" w:type="dxa"/>
              <w:start w:w="30" w:type="dxa"/>
              <w:end w:w="30" w:type="dxa"/>
            </w:tcMar>
          </w:tcPr>
          <w:p>
            <w:pPr>
              <w:jc w:val="left"/>
              <w:spacing w:line="320" w:lineRule="atLeast"/>
            </w:pPr>
            <w:r>
              <w:t xml:space="preserve">Souhlas uživatele služby k využívání údajů se podává Ministerstvu vnitra. Ministerstvo vnitra zveřejní elektronický formulář k udělení a odvolání souhlasu na portálu veřejné správy.</w:t>
            </w:r>
          </w:p>
        </w:tc>
        <w:tc>
          <w:tcPr>
            <w:tcMar>
              <w:top w:w="80" w:type="dxa"/>
              <w:bottom w:w="80" w:type="dxa"/>
              <w:start w:w="30" w:type="dxa"/>
              <w:end w:w="30" w:type="dxa"/>
            </w:tcMar>
          </w:tcPr>
          <w:p>
            <w:pPr>
              <w:jc w:val="left"/>
              <w:spacing w:line="320" w:lineRule="atLeast"/>
            </w:pPr>
            <w:r>
              <w:t xml:space="preserve">§ 7 odst. 4 zákona 12/2020</w:t>
            </w:r>
          </w:p>
        </w:tc>
      </w:tr>
      <w:tr>
        <w:tc>
          <w:tcPr>
            <w:tcMar>
              <w:top w:w="80" w:type="dxa"/>
              <w:bottom w:w="80" w:type="dxa"/>
              <w:start w:w="30" w:type="dxa"/>
              <w:end w:w="30" w:type="dxa"/>
            </w:tcMar>
          </w:tcPr>
          <w:p>
            <w:pPr>
              <w:jc w:val="left"/>
              <w:spacing w:line="320" w:lineRule="atLeast"/>
            </w:pPr>
            <w:r>
              <w:t xml:space="preserve">Zápis právní skutečnosti do Registru práv a povinností</w:t>
            </w:r>
          </w:p>
        </w:tc>
        <w:tc>
          <w:tcPr>
            <w:tcMar>
              <w:top w:w="80" w:type="dxa"/>
              <w:bottom w:w="80" w:type="dxa"/>
              <w:start w:w="30" w:type="dxa"/>
              <w:end w:w="30" w:type="dxa"/>
            </w:tcMar>
          </w:tcPr>
          <w:p>
            <w:pPr>
              <w:jc w:val="left"/>
              <w:spacing w:line="320" w:lineRule="atLeast"/>
            </w:pPr>
            <w:r>
              <w:t xml:space="preserve">Uživatel služby má právo na zápis práva, povinnosti nebo právní skutečnosti, která se jej týká a vyplývá z úkonu orgánu veřejné moci uvedeného v katalogu služeb, do registru práv a povinností, nejsou-li právo, povinnost nebo právní skutečnost zapsány v základním registru nebo agendovém informačním systému.</w:t>
            </w:r>
          </w:p>
        </w:tc>
        <w:tc>
          <w:tcPr>
            <w:tcMar>
              <w:top w:w="80" w:type="dxa"/>
              <w:bottom w:w="80" w:type="dxa"/>
              <w:start w:w="30" w:type="dxa"/>
              <w:end w:w="30" w:type="dxa"/>
            </w:tcMar>
          </w:tcPr>
          <w:p>
            <w:pPr>
              <w:jc w:val="left"/>
              <w:spacing w:line="320" w:lineRule="atLeast"/>
            </w:pPr>
            <w:r>
              <w:t xml:space="preserve">§ 8 odst. 1 zákona 12/2020</w:t>
            </w:r>
          </w:p>
        </w:tc>
      </w:tr>
      <w:tr>
        <w:tc>
          <w:tcPr>
            <w:tcMar>
              <w:top w:w="80" w:type="dxa"/>
              <w:bottom w:w="80" w:type="dxa"/>
              <w:start w:w="30" w:type="dxa"/>
              <w:end w:w="30" w:type="dxa"/>
            </w:tcMar>
          </w:tcPr>
          <w:p>
            <w:pPr>
              <w:jc w:val="left"/>
              <w:spacing w:line="320" w:lineRule="atLeast"/>
            </w:pPr>
            <w:r>
              <w:t xml:space="preserve">Zajistit zápis právní skutečnosti do Registru práv a povinností</w:t>
            </w:r>
          </w:p>
        </w:tc>
        <w:tc>
          <w:tcPr>
            <w:tcMar>
              <w:top w:w="80" w:type="dxa"/>
              <w:bottom w:w="80" w:type="dxa"/>
              <w:start w:w="30" w:type="dxa"/>
              <w:end w:w="30" w:type="dxa"/>
            </w:tcMar>
          </w:tcPr>
          <w:p>
            <w:pPr>
              <w:jc w:val="left"/>
              <w:spacing w:line="320" w:lineRule="atLeast"/>
            </w:pPr>
            <w:r>
              <w:t xml:space="preserve">Právo na zápis práva, povinnosti nebo právní skutečnosti uplatní uživatel služby prostřednictvím Ministerstva vnitra u příslušného orgánu veřejné moci, který učinil podkladový úkon. Příslušný orgán veřejné moci osvědčí existenci práva, povinnosti nebo právní skutečnosti a potvrdí ji Ministerstvu vnitra, které ji zapíše do registru práv a povinností.</w:t>
            </w:r>
          </w:p>
        </w:tc>
        <w:tc>
          <w:tcPr>
            <w:tcMar>
              <w:top w:w="80" w:type="dxa"/>
              <w:bottom w:w="80" w:type="dxa"/>
              <w:start w:w="30" w:type="dxa"/>
              <w:end w:w="30" w:type="dxa"/>
            </w:tcMar>
          </w:tcPr>
          <w:p>
            <w:pPr>
              <w:jc w:val="left"/>
              <w:spacing w:line="320" w:lineRule="atLeast"/>
            </w:pPr>
            <w:r>
              <w:t xml:space="preserve">§ 8 odst. 2 zákona 12/2020</w:t>
            </w:r>
          </w:p>
        </w:tc>
      </w:tr>
      <w:tr>
        <w:tc>
          <w:tcPr>
            <w:tcMar>
              <w:top w:w="80" w:type="dxa"/>
              <w:bottom w:w="80" w:type="dxa"/>
              <w:start w:w="30" w:type="dxa"/>
              <w:end w:w="30" w:type="dxa"/>
            </w:tcMar>
          </w:tcPr>
          <w:p>
            <w:pPr>
              <w:jc w:val="left"/>
              <w:spacing w:line="320" w:lineRule="atLeast"/>
            </w:pPr>
            <w:r>
              <w:t xml:space="preserve">Zajistit aktualizaci zápisu právní skutečnosti do Registru práv a povinností</w:t>
            </w:r>
          </w:p>
        </w:tc>
        <w:tc>
          <w:tcPr>
            <w:tcMar>
              <w:top w:w="80" w:type="dxa"/>
              <w:bottom w:w="80" w:type="dxa"/>
              <w:start w:w="30" w:type="dxa"/>
              <w:end w:w="30" w:type="dxa"/>
            </w:tcMar>
          </w:tcPr>
          <w:p>
            <w:pPr>
              <w:jc w:val="left"/>
              <w:spacing w:line="320" w:lineRule="atLeast"/>
            </w:pPr>
            <w:r>
              <w:t xml:space="preserve">Příslušný orgán veřejné moci průběžně aktualizuje zápis práva, povinnosti nebo právní skutečnosti; zjistí-li rozpor mezi zápisem podle odstavců 1 až 3 a skutečným stavem, odstraní jej prostřednictvím Ministerstva vnitra bez zbytečného odkladu.</w:t>
            </w:r>
          </w:p>
        </w:tc>
        <w:tc>
          <w:tcPr>
            <w:tcMar>
              <w:top w:w="80" w:type="dxa"/>
              <w:bottom w:w="80" w:type="dxa"/>
              <w:start w:w="30" w:type="dxa"/>
              <w:end w:w="30" w:type="dxa"/>
            </w:tcMar>
          </w:tcPr>
          <w:p>
            <w:pPr>
              <w:jc w:val="left"/>
              <w:spacing w:line="320" w:lineRule="atLeast"/>
            </w:pPr>
            <w:r>
              <w:t xml:space="preserve">§ 8 odst. 3 zákona 12/2020</w:t>
            </w:r>
          </w:p>
        </w:tc>
      </w:tr>
      <w:tr>
        <w:tc>
          <w:tcPr>
            <w:tcMar>
              <w:top w:w="80" w:type="dxa"/>
              <w:bottom w:w="80" w:type="dxa"/>
              <w:start w:w="30" w:type="dxa"/>
              <w:end w:w="30" w:type="dxa"/>
            </w:tcMar>
          </w:tcPr>
          <w:p>
            <w:pPr>
              <w:jc w:val="left"/>
              <w:spacing w:line="320" w:lineRule="atLeast"/>
            </w:pPr>
            <w:r>
              <w:t xml:space="preserve">Strpět osvědčení právní skutečnosti odkazem na vedené údaje</w:t>
            </w:r>
          </w:p>
        </w:tc>
        <w:tc>
          <w:tcPr>
            <w:tcMar>
              <w:top w:w="80" w:type="dxa"/>
              <w:bottom w:w="80" w:type="dxa"/>
              <w:start w:w="30" w:type="dxa"/>
              <w:end w:w="30" w:type="dxa"/>
            </w:tcMar>
          </w:tcPr>
          <w:p>
            <w:pPr>
              <w:jc w:val="left"/>
              <w:spacing w:line="320" w:lineRule="atLeast"/>
            </w:pPr>
            <w:r>
              <w:t xml:space="preserve">Uživatel služby má právo prokázat nebo osvědčit právní skutečnost odkazem na údaje vedené v základním registru nebo agendovém informačním systému a zpřístupněné orgánu veřejné moci pro výkon agendy.</w:t>
            </w:r>
          </w:p>
        </w:tc>
        <w:tc>
          <w:tcPr>
            <w:tcMar>
              <w:top w:w="80" w:type="dxa"/>
              <w:bottom w:w="80" w:type="dxa"/>
              <w:start w:w="30" w:type="dxa"/>
              <w:end w:w="30" w:type="dxa"/>
            </w:tcMar>
          </w:tcPr>
          <w:p>
            <w:pPr>
              <w:jc w:val="left"/>
              <w:spacing w:line="320" w:lineRule="atLeast"/>
            </w:pPr>
            <w:r>
              <w:t xml:space="preserve">§ 9 odst. 1 písm. a) zákona 12/2020</w:t>
            </w:r>
          </w:p>
        </w:tc>
      </w:tr>
      <w:tr>
        <w:tc>
          <w:tcPr>
            <w:tcMar>
              <w:top w:w="80" w:type="dxa"/>
              <w:bottom w:w="80" w:type="dxa"/>
              <w:start w:w="30" w:type="dxa"/>
              <w:end w:w="30" w:type="dxa"/>
            </w:tcMar>
          </w:tcPr>
          <w:p>
            <w:pPr>
              <w:jc w:val="left"/>
              <w:spacing w:line="320" w:lineRule="atLeast"/>
            </w:pPr>
            <w:r>
              <w:t xml:space="preserve">Strpět osvědčení právní skutečnosti výpisem z informačního systému</w:t>
            </w:r>
          </w:p>
        </w:tc>
        <w:tc>
          <w:tcPr>
            <w:tcMar>
              <w:top w:w="80" w:type="dxa"/>
              <w:bottom w:w="80" w:type="dxa"/>
              <w:start w:w="30" w:type="dxa"/>
              <w:end w:w="30" w:type="dxa"/>
            </w:tcMar>
          </w:tcPr>
          <w:p>
            <w:pPr>
              <w:jc w:val="left"/>
              <w:spacing w:line="320" w:lineRule="atLeast"/>
            </w:pPr>
            <w:r>
              <w:t xml:space="preserve">Uživatel služby má právo prokázat nebo osvědčit právní skutečnost výpisem z informačního systému veřejné správy.</w:t>
            </w:r>
          </w:p>
        </w:tc>
        <w:tc>
          <w:tcPr>
            <w:tcMar>
              <w:top w:w="80" w:type="dxa"/>
              <w:bottom w:w="80" w:type="dxa"/>
              <w:start w:w="30" w:type="dxa"/>
              <w:end w:w="30" w:type="dxa"/>
            </w:tcMar>
          </w:tcPr>
          <w:p>
            <w:pPr>
              <w:jc w:val="left"/>
              <w:spacing w:line="320" w:lineRule="atLeast"/>
            </w:pPr>
            <w:r>
              <w:t xml:space="preserve">§ 9 odst. 1 písm. b) zákona 12/2020</w:t>
            </w:r>
          </w:p>
        </w:tc>
      </w:tr>
      <w:tr>
        <w:tc>
          <w:tcPr>
            <w:tcMar>
              <w:top w:w="80" w:type="dxa"/>
              <w:bottom w:w="80" w:type="dxa"/>
              <w:start w:w="30" w:type="dxa"/>
              <w:end w:w="30" w:type="dxa"/>
            </w:tcMar>
          </w:tcPr>
          <w:p>
            <w:pPr>
              <w:jc w:val="left"/>
              <w:spacing w:line="320" w:lineRule="atLeast"/>
            </w:pPr>
            <w:r>
              <w:t xml:space="preserve">Nepožadovat předložení dokladu nebo podkladu pro právní skutečnost</w:t>
            </w:r>
          </w:p>
        </w:tc>
        <w:tc>
          <w:tcPr>
            <w:tcMar>
              <w:top w:w="80" w:type="dxa"/>
              <w:bottom w:w="80" w:type="dxa"/>
              <w:start w:w="30" w:type="dxa"/>
              <w:end w:w="30" w:type="dxa"/>
            </w:tcMar>
          </w:tcPr>
          <w:p>
            <w:pPr>
              <w:jc w:val="left"/>
              <w:spacing w:line="320" w:lineRule="atLeast"/>
            </w:pPr>
            <w:r>
              <w:t xml:space="preserve">Uživatel služby není povinen pro uplatnění svého práva, splnění povinnosti nebo doložení právní skutečnosti, která se ho týká, předkládat rozhodnutí, doklad, průkaz, osvědčení nebo poskytnout jiný údaj, pokud prokázal svoji totožnost a údaje o něm nebo o jeho právech, povinnostech nebo právních skutečnostech, které se ho týkají, jsou vedeny v základním registru nebo agendovém informačním systému a jsou orgánu veřejné moci zpřístupněné pro výkon agendy.</w:t>
            </w:r>
          </w:p>
        </w:tc>
        <w:tc>
          <w:tcPr>
            <w:tcMar>
              <w:top w:w="80" w:type="dxa"/>
              <w:bottom w:w="80" w:type="dxa"/>
              <w:start w:w="30" w:type="dxa"/>
              <w:end w:w="30" w:type="dxa"/>
            </w:tcMar>
          </w:tcPr>
          <w:p>
            <w:pPr>
              <w:jc w:val="left"/>
              <w:spacing w:line="320" w:lineRule="atLeast"/>
            </w:pPr>
            <w:r>
              <w:t xml:space="preserve">§ 9 odst. 2 zákona 12/2020</w:t>
            </w:r>
          </w:p>
        </w:tc>
      </w:tr>
      <w:tr>
        <w:tc>
          <w:tcPr>
            <w:tcMar>
              <w:top w:w="80" w:type="dxa"/>
              <w:bottom w:w="80" w:type="dxa"/>
              <w:start w:w="30" w:type="dxa"/>
              <w:end w:w="30" w:type="dxa"/>
            </w:tcMar>
          </w:tcPr>
          <w:p>
            <w:pPr>
              <w:jc w:val="left"/>
              <w:spacing w:line="320" w:lineRule="atLeast"/>
            </w:pPr>
            <w:r>
              <w:t xml:space="preserve">Strpět předložení elektronických dokumentů</w:t>
            </w:r>
          </w:p>
        </w:tc>
        <w:tc>
          <w:tcPr>
            <w:tcMar>
              <w:top w:w="80" w:type="dxa"/>
              <w:bottom w:w="80" w:type="dxa"/>
              <w:start w:w="30" w:type="dxa"/>
              <w:end w:w="30" w:type="dxa"/>
            </w:tcMar>
          </w:tcPr>
          <w:p>
            <w:pPr>
              <w:jc w:val="left"/>
              <w:spacing w:line="320" w:lineRule="atLeast"/>
            </w:pPr>
            <w:r>
              <w:t xml:space="preserve">Předloží-li uživatel služby dokumenty v elektronické podobě, orgán veřejné moci není oprávněn žádat tytéž dokumenty v listinné podobě. Požadavky jiných právních předpisů na vznik nebo podobu elektronických dokumentů, kterými se právně jedná, tím nejsou dotčeny.</w:t>
            </w:r>
          </w:p>
        </w:tc>
        <w:tc>
          <w:tcPr>
            <w:tcMar>
              <w:top w:w="80" w:type="dxa"/>
              <w:bottom w:w="80" w:type="dxa"/>
              <w:start w:w="30" w:type="dxa"/>
              <w:end w:w="30" w:type="dxa"/>
            </w:tcMar>
          </w:tcPr>
          <w:p>
            <w:pPr>
              <w:jc w:val="left"/>
              <w:spacing w:line="320" w:lineRule="atLeast"/>
            </w:pPr>
            <w:r>
              <w:t xml:space="preserve">§ 9 odst. 3 zákona 12/2020</w:t>
            </w:r>
          </w:p>
        </w:tc>
      </w:tr>
      <w:tr>
        <w:tc>
          <w:tcPr>
            <w:tcMar>
              <w:top w:w="80" w:type="dxa"/>
              <w:bottom w:w="80" w:type="dxa"/>
              <w:start w:w="30" w:type="dxa"/>
              <w:end w:w="30" w:type="dxa"/>
            </w:tcMar>
          </w:tcPr>
          <w:p>
            <w:pPr>
              <w:jc w:val="left"/>
              <w:spacing w:line="320" w:lineRule="atLeast"/>
            </w:pPr>
            <w:r>
              <w:t xml:space="preserve">Zápis kontaktních údajů</w:t>
            </w:r>
          </w:p>
        </w:tc>
        <w:tc>
          <w:tcPr>
            <w:tcMar>
              <w:top w:w="80" w:type="dxa"/>
              <w:bottom w:w="80" w:type="dxa"/>
              <w:start w:w="30" w:type="dxa"/>
              <w:end w:w="30" w:type="dxa"/>
            </w:tcMar>
          </w:tcPr>
          <w:p>
            <w:pPr>
              <w:jc w:val="left"/>
              <w:spacing w:line="320" w:lineRule="atLeast"/>
            </w:pPr>
            <w:r>
              <w:t xml:space="preserve">Uživatel služby má právo na zápis kontaktního údaje o elektronické adrese nebo telefonním čísle (dále jen „kontaktní údaj“) do základního registru právnických osob, podnikajících fyzických osob a orgánů veřejné moci nebo do registru obyvatel pro zasílání informací podle tohoto zákona a pro zasílání dalších informací souvisejících s poskytováním digitální služby, jejichž okruh si vybere.</w:t>
            </w:r>
          </w:p>
        </w:tc>
        <w:tc>
          <w:tcPr>
            <w:tcMar>
              <w:top w:w="80" w:type="dxa"/>
              <w:bottom w:w="80" w:type="dxa"/>
              <w:start w:w="30" w:type="dxa"/>
              <w:end w:w="30" w:type="dxa"/>
            </w:tcMar>
          </w:tcPr>
          <w:p>
            <w:pPr>
              <w:jc w:val="left"/>
              <w:spacing w:line="320" w:lineRule="atLeast"/>
            </w:pPr>
            <w:r>
              <w:t xml:space="preserve">§ 10 odst. 1 zákona 12/2020</w:t>
            </w:r>
          </w:p>
        </w:tc>
      </w:tr>
      <w:tr>
        <w:tc>
          <w:tcPr>
            <w:tcMar>
              <w:top w:w="80" w:type="dxa"/>
              <w:bottom w:w="80" w:type="dxa"/>
              <w:start w:w="30" w:type="dxa"/>
              <w:end w:w="30" w:type="dxa"/>
            </w:tcMar>
          </w:tcPr>
          <w:p>
            <w:pPr>
              <w:jc w:val="left"/>
              <w:spacing w:line="320" w:lineRule="atLeast"/>
            </w:pPr>
            <w:r>
              <w:t xml:space="preserve">Zajistit zápis kontaktních údajů do základních registrů</w:t>
            </w:r>
          </w:p>
        </w:tc>
        <w:tc>
          <w:tcPr>
            <w:tcMar>
              <w:top w:w="80" w:type="dxa"/>
              <w:bottom w:w="80" w:type="dxa"/>
              <w:start w:w="30" w:type="dxa"/>
              <w:end w:w="30" w:type="dxa"/>
            </w:tcMar>
          </w:tcPr>
          <w:p>
            <w:pPr>
              <w:jc w:val="left"/>
              <w:spacing w:line="320" w:lineRule="atLeast"/>
            </w:pPr>
            <w:r>
              <w:t xml:space="preserve">Právo na zápis kontaktního údaje uplatní uživatel služby u Ministerstva vnitra. Ministerstvo vnitra zveřejní elektronický formulář k zápisu kontaktního údaje na portálu veřejné správy a zřídí službu pro zasílání informací na kontaktní údaje.</w:t>
            </w:r>
          </w:p>
        </w:tc>
        <w:tc>
          <w:tcPr>
            <w:tcMar>
              <w:top w:w="80" w:type="dxa"/>
              <w:bottom w:w="80" w:type="dxa"/>
              <w:start w:w="30" w:type="dxa"/>
              <w:end w:w="30" w:type="dxa"/>
            </w:tcMar>
          </w:tcPr>
          <w:p>
            <w:pPr>
              <w:jc w:val="left"/>
              <w:spacing w:line="320" w:lineRule="atLeast"/>
            </w:pPr>
            <w:r>
              <w:t xml:space="preserve">§ 10 odst. 2 zákona 12/2020</w:t>
            </w:r>
          </w:p>
        </w:tc>
      </w:tr>
      <w:tr>
        <w:tc>
          <w:tcPr>
            <w:tcMar>
              <w:top w:w="80" w:type="dxa"/>
              <w:bottom w:w="80" w:type="dxa"/>
              <w:start w:w="30" w:type="dxa"/>
              <w:end w:w="30" w:type="dxa"/>
            </w:tcMar>
          </w:tcPr>
          <w:p>
            <w:pPr>
              <w:jc w:val="left"/>
              <w:spacing w:line="320" w:lineRule="atLeast"/>
            </w:pPr>
            <w:r>
              <w:t xml:space="preserve">Přístup k údajům</w:t>
            </w:r>
          </w:p>
        </w:tc>
        <w:tc>
          <w:tcPr>
            <w:tcMar>
              <w:top w:w="80" w:type="dxa"/>
              <w:bottom w:w="80" w:type="dxa"/>
              <w:start w:w="30" w:type="dxa"/>
              <w:end w:w="30" w:type="dxa"/>
            </w:tcMar>
          </w:tcPr>
          <w:p>
            <w:pPr>
              <w:jc w:val="left"/>
              <w:spacing w:line="320" w:lineRule="atLeast"/>
            </w:pPr>
            <w:r>
              <w:t xml:space="preserve">Uživatel služby je oprávněn přistupovat k údajům vedeným o něm v základních registrech a agendových informačních systémech. Orgán veřejné moci zajistí prostřednictvím digitální služby portálu veřejné správy přístup uživatele služby k těmto údajům.</w:t>
            </w:r>
          </w:p>
        </w:tc>
        <w:tc>
          <w:tcPr>
            <w:tcMar>
              <w:top w:w="80" w:type="dxa"/>
              <w:bottom w:w="80" w:type="dxa"/>
              <w:start w:w="30" w:type="dxa"/>
              <w:end w:w="30" w:type="dxa"/>
            </w:tcMar>
          </w:tcPr>
          <w:p>
            <w:pPr>
              <w:jc w:val="left"/>
              <w:spacing w:line="320" w:lineRule="atLeast"/>
            </w:pPr>
            <w:r>
              <w:t xml:space="preserve">§ 11 odst. 1 zákona 12/2020</w:t>
            </w:r>
          </w:p>
        </w:tc>
      </w:tr>
      <w:tr>
        <w:tc>
          <w:tcPr>
            <w:tcMar>
              <w:top w:w="80" w:type="dxa"/>
              <w:bottom w:w="80" w:type="dxa"/>
              <w:start w:w="30" w:type="dxa"/>
              <w:end w:w="30" w:type="dxa"/>
            </w:tcMar>
          </w:tcPr>
          <w:p>
            <w:pPr>
              <w:jc w:val="left"/>
              <w:spacing w:line="320" w:lineRule="atLeast"/>
            </w:pPr>
            <w:r>
              <w:t xml:space="preserve">Zaslat informaci o končící platnosti průkazu</w:t>
            </w:r>
          </w:p>
        </w:tc>
        <w:tc>
          <w:tcPr>
            <w:tcMar>
              <w:top w:w="80" w:type="dxa"/>
              <w:bottom w:w="80" w:type="dxa"/>
              <w:start w:w="30" w:type="dxa"/>
              <w:end w:w="30" w:type="dxa"/>
            </w:tcMar>
          </w:tcPr>
          <w:p>
            <w:pPr>
              <w:jc w:val="left"/>
              <w:spacing w:line="320" w:lineRule="atLeast"/>
            </w:pPr>
            <w:r>
              <w:t xml:space="preserve">Uživatel služby má právo na poskytnutí informace o končící platnosti občanského průkazu, cestovního dokladu nebo řidičského průkazu; informaci zasílá orgán veřejné moci, který ho vydal, nejpozději 30 dnů před uplynutím jeho platnosti do datové schránky.</w:t>
            </w:r>
          </w:p>
        </w:tc>
        <w:tc>
          <w:tcPr>
            <w:tcMar>
              <w:top w:w="80" w:type="dxa"/>
              <w:bottom w:w="80" w:type="dxa"/>
              <w:start w:w="30" w:type="dxa"/>
              <w:end w:w="30" w:type="dxa"/>
            </w:tcMar>
          </w:tcPr>
          <w:p>
            <w:pPr>
              <w:jc w:val="left"/>
              <w:spacing w:line="320" w:lineRule="atLeast"/>
            </w:pPr>
            <w:r>
              <w:t xml:space="preserve">§ 11 odst. 2 zákona 12/2020</w:t>
            </w:r>
          </w:p>
        </w:tc>
      </w:tr>
      <w:tr>
        <w:tc>
          <w:tcPr>
            <w:tcMar>
              <w:top w:w="80" w:type="dxa"/>
              <w:bottom w:w="80" w:type="dxa"/>
              <w:start w:w="30" w:type="dxa"/>
              <w:end w:w="30" w:type="dxa"/>
            </w:tcMar>
          </w:tcPr>
          <w:p>
            <w:pPr>
              <w:jc w:val="left"/>
              <w:spacing w:line="320" w:lineRule="atLeast"/>
            </w:pPr>
            <w:r>
              <w:t xml:space="preserve">Umožnit zapsat doklad do Portálu veřejné správy</w:t>
            </w:r>
          </w:p>
        </w:tc>
        <w:tc>
          <w:tcPr>
            <w:tcMar>
              <w:top w:w="80" w:type="dxa"/>
              <w:bottom w:w="80" w:type="dxa"/>
              <w:start w:w="30" w:type="dxa"/>
              <w:end w:w="30" w:type="dxa"/>
            </w:tcMar>
          </w:tcPr>
          <w:p>
            <w:pPr>
              <w:jc w:val="left"/>
              <w:spacing w:line="320" w:lineRule="atLeast"/>
            </w:pPr>
            <w:r>
              <w:t xml:space="preserve">Uživatel služby má právo na zápis dokladu, průkazu nebo osvědčení do portálu veřejné správy za účelem zasílání informace o končící platnosti dokladu, průkazu nebo osvědčení na kontaktní údaj.</w:t>
            </w:r>
          </w:p>
        </w:tc>
        <w:tc>
          <w:tcPr>
            <w:tcMar>
              <w:top w:w="80" w:type="dxa"/>
              <w:bottom w:w="80" w:type="dxa"/>
              <w:start w:w="30" w:type="dxa"/>
              <w:end w:w="30" w:type="dxa"/>
            </w:tcMar>
          </w:tcPr>
          <w:p>
            <w:pPr>
              <w:jc w:val="left"/>
              <w:spacing w:line="320" w:lineRule="atLeast"/>
            </w:pPr>
            <w:r>
              <w:t xml:space="preserve">§ 11 odst. 3 věta první zákona 12/2020</w:t>
            </w:r>
          </w:p>
        </w:tc>
      </w:tr>
      <w:tr>
        <w:tc>
          <w:tcPr>
            <w:tcMar>
              <w:top w:w="80" w:type="dxa"/>
              <w:bottom w:w="80" w:type="dxa"/>
              <w:start w:w="30" w:type="dxa"/>
              <w:end w:w="30" w:type="dxa"/>
            </w:tcMar>
          </w:tcPr>
          <w:p>
            <w:pPr>
              <w:jc w:val="left"/>
              <w:spacing w:line="320" w:lineRule="atLeast"/>
            </w:pPr>
            <w:r>
              <w:t xml:space="preserve">Zajistit notifikace o konci platnosti dokladu</w:t>
            </w:r>
          </w:p>
        </w:tc>
        <w:tc>
          <w:tcPr>
            <w:tcMar>
              <w:top w:w="80" w:type="dxa"/>
              <w:bottom w:w="80" w:type="dxa"/>
              <w:start w:w="30" w:type="dxa"/>
              <w:end w:w="30" w:type="dxa"/>
            </w:tcMar>
          </w:tcPr>
          <w:p>
            <w:pPr>
              <w:jc w:val="left"/>
              <w:spacing w:line="320" w:lineRule="atLeast"/>
            </w:pPr>
            <w:r>
              <w:t xml:space="preserve">Uživatel služby má právo na zápis dokladu, průkazu nebo osvědčení do portálu veřejné správy za účelem zasílání informace o končící platnosti dokladu, průkazu nebo osvědčení na kontaktní údaj.</w:t>
            </w:r>
          </w:p>
        </w:tc>
        <w:tc>
          <w:tcPr>
            <w:tcMar>
              <w:top w:w="80" w:type="dxa"/>
              <w:bottom w:w="80" w:type="dxa"/>
              <w:start w:w="30" w:type="dxa"/>
              <w:end w:w="30" w:type="dxa"/>
            </w:tcMar>
          </w:tcPr>
          <w:p>
            <w:pPr>
              <w:jc w:val="left"/>
              <w:spacing w:line="320" w:lineRule="atLeast"/>
            </w:pPr>
            <w:r>
              <w:t xml:space="preserve">§ 11 odst. 3 věta první zákona 12/2020</w:t>
            </w:r>
          </w:p>
        </w:tc>
      </w:tr>
      <w:tr>
        <w:tc>
          <w:tcPr>
            <w:tcMar>
              <w:top w:w="80" w:type="dxa"/>
              <w:bottom w:w="80" w:type="dxa"/>
              <w:start w:w="30" w:type="dxa"/>
              <w:end w:w="30" w:type="dxa"/>
            </w:tcMar>
          </w:tcPr>
          <w:p>
            <w:pPr>
              <w:jc w:val="left"/>
              <w:spacing w:line="320" w:lineRule="atLeast"/>
            </w:pPr>
            <w:r>
              <w:t xml:space="preserve">Zapsat údaje o dokladu do Registru práv a povinností</w:t>
            </w:r>
          </w:p>
        </w:tc>
        <w:tc>
          <w:tcPr>
            <w:tcMar>
              <w:top w:w="80" w:type="dxa"/>
              <w:bottom w:w="80" w:type="dxa"/>
              <w:start w:w="30" w:type="dxa"/>
              <w:end w:w="30" w:type="dxa"/>
            </w:tcMar>
          </w:tcPr>
          <w:p>
            <w:pPr>
              <w:jc w:val="left"/>
              <w:spacing w:line="320" w:lineRule="atLeast"/>
            </w:pPr>
            <w:r>
              <w:t xml:space="preserve">Uživatel služby má právo na zápis dokladu, průkazu nebo osvědčení do portálu veřejné správy za účelem zasílání informace o končící platnosti dokladu, průkazu nebo osvědčení na kontaktní údaj. Údaje o takto zapsaném dokladu, průkazu nebo osvědčení, nejsou-li vedeny v agendovém informačním systému, zapíše správce portálu veřejné správy do registru práv a povinností.</w:t>
            </w:r>
          </w:p>
        </w:tc>
        <w:tc>
          <w:tcPr>
            <w:tcMar>
              <w:top w:w="80" w:type="dxa"/>
              <w:bottom w:w="80" w:type="dxa"/>
              <w:start w:w="30" w:type="dxa"/>
              <w:end w:w="30" w:type="dxa"/>
            </w:tcMar>
          </w:tcPr>
          <w:p>
            <w:pPr>
              <w:jc w:val="left"/>
              <w:spacing w:line="320" w:lineRule="atLeast"/>
            </w:pPr>
            <w:r>
              <w:t xml:space="preserve">§ 11 odst. 3 zákona 12/2020</w:t>
            </w:r>
          </w:p>
        </w:tc>
      </w:tr>
      <w:tr>
        <w:tc>
          <w:tcPr>
            <w:tcMar>
              <w:top w:w="80" w:type="dxa"/>
              <w:bottom w:w="80" w:type="dxa"/>
              <w:start w:w="30" w:type="dxa"/>
              <w:end w:w="30" w:type="dxa"/>
            </w:tcMar>
          </w:tcPr>
          <w:p>
            <w:pPr>
              <w:jc w:val="left"/>
              <w:spacing w:line="320" w:lineRule="atLeast"/>
            </w:pPr>
            <w:r>
              <w:t xml:space="preserve">Poskytnout informaci o změně údajů</w:t>
            </w:r>
          </w:p>
        </w:tc>
        <w:tc>
          <w:tcPr>
            <w:tcMar>
              <w:top w:w="80" w:type="dxa"/>
              <w:bottom w:w="80" w:type="dxa"/>
              <w:start w:w="30" w:type="dxa"/>
              <w:end w:w="30" w:type="dxa"/>
            </w:tcMar>
          </w:tcPr>
          <w:p>
            <w:pPr>
              <w:jc w:val="left"/>
              <w:spacing w:line="320" w:lineRule="atLeast"/>
            </w:pPr>
            <w:r>
              <w:t xml:space="preserve">Uživatel služby má právo na poskytnutí informace o změně údajů vedených o své osobě nebo svých právech a povinnostech v základních registrech nebo agendových informačních systémech neprodleně po jejich změně do datové schránky.</w:t>
            </w:r>
          </w:p>
        </w:tc>
        <w:tc>
          <w:tcPr>
            <w:tcMar>
              <w:top w:w="80" w:type="dxa"/>
              <w:bottom w:w="80" w:type="dxa"/>
              <w:start w:w="30" w:type="dxa"/>
              <w:end w:w="30" w:type="dxa"/>
            </w:tcMar>
          </w:tcPr>
          <w:p>
            <w:pPr>
              <w:jc w:val="left"/>
              <w:spacing w:line="320" w:lineRule="atLeast"/>
            </w:pPr>
            <w:r>
              <w:t xml:space="preserve">§ 11 odst. 4 věta první zákona 12/2020</w:t>
            </w:r>
          </w:p>
        </w:tc>
      </w:tr>
      <w:tr>
        <w:tc>
          <w:tcPr>
            <w:tcMar>
              <w:top w:w="80" w:type="dxa"/>
              <w:bottom w:w="80" w:type="dxa"/>
              <w:start w:w="30" w:type="dxa"/>
              <w:end w:w="30" w:type="dxa"/>
            </w:tcMar>
          </w:tcPr>
          <w:p>
            <w:pPr>
              <w:jc w:val="left"/>
              <w:spacing w:line="320" w:lineRule="atLeast"/>
            </w:pPr>
            <w:r>
              <w:t xml:space="preserve">Strpět elektronickou identifikaci</w:t>
            </w:r>
          </w:p>
        </w:tc>
        <w:tc>
          <w:tcPr>
            <w:tcMar>
              <w:top w:w="80" w:type="dxa"/>
              <w:bottom w:w="80" w:type="dxa"/>
              <w:start w:w="30" w:type="dxa"/>
              <w:end w:w="30" w:type="dxa"/>
            </w:tcMar>
          </w:tcPr>
          <w:p>
            <w:pPr>
              <w:jc w:val="left"/>
              <w:spacing w:line="320" w:lineRule="atLeast"/>
            </w:pPr>
            <w:r>
              <w:t xml:space="preserve">Není-li v katalogu služeb pro využití digitální služby stanovena úroveň záruky prostředku pro elektronickou identifikaci, uživatel služby má právo provést svou identifikaci a autentizaci prostředkem pro elektronickou identifikaci podle své volby nejméně v úrovni značná.</w:t>
            </w:r>
          </w:p>
        </w:tc>
        <w:tc>
          <w:tcPr>
            <w:tcMar>
              <w:top w:w="80" w:type="dxa"/>
              <w:bottom w:w="80" w:type="dxa"/>
              <w:start w:w="30" w:type="dxa"/>
              <w:end w:w="30" w:type="dxa"/>
            </w:tcMar>
          </w:tcPr>
          <w:p>
            <w:pPr>
              <w:jc w:val="left"/>
              <w:spacing w:line="320" w:lineRule="atLeast"/>
            </w:pPr>
            <w:r>
              <w:t xml:space="preserve">§ 12 zákona 12/2020</w:t>
            </w:r>
          </w:p>
        </w:tc>
      </w:tr>
      <w:tr>
        <w:tc>
          <w:tcPr>
            <w:tcMar>
              <w:top w:w="80" w:type="dxa"/>
              <w:bottom w:w="80" w:type="dxa"/>
              <w:start w:w="30" w:type="dxa"/>
              <w:end w:w="30" w:type="dxa"/>
            </w:tcMar>
          </w:tcPr>
          <w:p>
            <w:pPr>
              <w:jc w:val="left"/>
              <w:spacing w:line="320" w:lineRule="atLeast"/>
            </w:pPr>
            <w:r>
              <w:t xml:space="preserve">Neomezovat technologické prostředky</w:t>
            </w:r>
          </w:p>
        </w:tc>
        <w:tc>
          <w:tcPr>
            <w:tcMar>
              <w:top w:w="80" w:type="dxa"/>
              <w:bottom w:w="80" w:type="dxa"/>
              <w:start w:w="30" w:type="dxa"/>
              <w:end w:w="30" w:type="dxa"/>
            </w:tcMar>
          </w:tcPr>
          <w:p>
            <w:pPr>
              <w:jc w:val="left"/>
              <w:spacing w:line="320" w:lineRule="atLeast"/>
            </w:pPr>
            <w:r>
              <w:t xml:space="preserve">Orgán veřejné moci zpřístupní digitální službu uživateli služby bez závislosti na konkrétní platformě či technologii, ledaže by takové řešení bylo nepřiměřeně ekonomicky náročné, nesplňovalo požadavky na bezpečnost informačního systému veřejné správy nebo mu bránil jiný právním předpisem chráněný veřejný zájem.</w:t>
            </w:r>
          </w:p>
        </w:tc>
        <w:tc>
          <w:tcPr>
            <w:tcMar>
              <w:top w:w="80" w:type="dxa"/>
              <w:bottom w:w="80" w:type="dxa"/>
              <w:start w:w="30" w:type="dxa"/>
              <w:end w:w="30" w:type="dxa"/>
            </w:tcMar>
          </w:tcPr>
          <w:p>
            <w:pPr>
              <w:jc w:val="left"/>
              <w:spacing w:line="320" w:lineRule="atLeast"/>
            </w:pPr>
            <w:r>
              <w:t xml:space="preserve">§ 13 odst. 1 zákona 12/2020</w:t>
            </w:r>
          </w:p>
        </w:tc>
      </w:tr>
      <w:tr>
        <w:tc>
          <w:tcPr>
            <w:tcMar>
              <w:top w:w="80" w:type="dxa"/>
              <w:bottom w:w="80" w:type="dxa"/>
              <w:start w:w="30" w:type="dxa"/>
              <w:end w:w="30" w:type="dxa"/>
            </w:tcMar>
          </w:tcPr>
          <w:p>
            <w:pPr>
              <w:jc w:val="left"/>
              <w:spacing w:line="320" w:lineRule="atLeast"/>
            </w:pPr>
            <w:r>
              <w:t xml:space="preserve">Poskytovat výstupy a výpisy v otevřeném strojově čitelném formátu</w:t>
            </w:r>
          </w:p>
        </w:tc>
        <w:tc>
          <w:tcPr>
            <w:tcMar>
              <w:top w:w="80" w:type="dxa"/>
              <w:bottom w:w="80" w:type="dxa"/>
              <w:start w:w="30" w:type="dxa"/>
              <w:end w:w="30" w:type="dxa"/>
            </w:tcMar>
          </w:tcPr>
          <w:p>
            <w:pPr>
              <w:jc w:val="left"/>
              <w:spacing w:line="320" w:lineRule="atLeast"/>
            </w:pPr>
            <w:r>
              <w:t xml:space="preserve">Orgán veřejné moci poskytne uživateli výstupy digitální služby v otevřeném, a je-li to možné, též strojově čitelném formátu.</w:t>
            </w:r>
          </w:p>
        </w:tc>
        <w:tc>
          <w:tcPr>
            <w:tcMar>
              <w:top w:w="80" w:type="dxa"/>
              <w:bottom w:w="80" w:type="dxa"/>
              <w:start w:w="30" w:type="dxa"/>
              <w:end w:w="30" w:type="dxa"/>
            </w:tcMar>
          </w:tcPr>
          <w:p>
            <w:pPr>
              <w:jc w:val="left"/>
              <w:spacing w:line="320" w:lineRule="atLeast"/>
            </w:pPr>
            <w:r>
              <w:t xml:space="preserve">§ 13 odst. 2 zákona 12/2020</w:t>
            </w:r>
          </w:p>
        </w:tc>
      </w:tr>
      <w:tr>
        <w:tc>
          <w:tcPr>
            <w:tcMar>
              <w:top w:w="80" w:type="dxa"/>
              <w:bottom w:w="80" w:type="dxa"/>
              <w:start w:w="30" w:type="dxa"/>
              <w:end w:w="30" w:type="dxa"/>
            </w:tcMar>
          </w:tcPr>
          <w:p>
            <w:pPr>
              <w:jc w:val="left"/>
              <w:spacing w:line="320" w:lineRule="atLeast"/>
            </w:pPr>
            <w:r>
              <w:t xml:space="preserve">Publikovat veřejné údaje jako otevřená data</w:t>
            </w:r>
          </w:p>
        </w:tc>
        <w:tc>
          <w:tcPr>
            <w:tcMar>
              <w:top w:w="80" w:type="dxa"/>
              <w:bottom w:w="80" w:type="dxa"/>
              <w:start w:w="30" w:type="dxa"/>
              <w:end w:w="30" w:type="dxa"/>
            </w:tcMar>
          </w:tcPr>
          <w:p>
            <w:pPr>
              <w:jc w:val="left"/>
              <w:spacing w:line="320" w:lineRule="atLeast"/>
            </w:pPr>
            <w:r>
              <w:t xml:space="preserve">Povinné subjekty, které na základě zákona vedou a spravují registry, evidence, seznamy nebo rejstříky obsahující informace, které jsou na základě zákona každému přístupné (dále jen „registr“), jsou povinny tyto informace zveřejňovat v přehledné formě způsobem umožňujícím i dálkový přístup.</w:t>
            </w:r>
          </w:p>
        </w:tc>
        <w:tc>
          <w:tcPr>
            <w:tcMar>
              <w:top w:w="80" w:type="dxa"/>
              <w:bottom w:w="80" w:type="dxa"/>
              <w:start w:w="30" w:type="dxa"/>
              <w:end w:w="30" w:type="dxa"/>
            </w:tcMar>
          </w:tcPr>
          <w:p>
            <w:pPr>
              <w:jc w:val="left"/>
              <w:spacing w:line="320" w:lineRule="atLeast"/>
            </w:pPr>
            <w:r>
              <w:t xml:space="preserve">§ 5a odst. 1 zákona 106/1999</w:t>
            </w:r>
          </w:p>
        </w:tc>
      </w:tr>
      <w:tr>
        <w:tc>
          <w:tcPr>
            <w:tcMar>
              <w:top w:w="80" w:type="dxa"/>
              <w:bottom w:w="80" w:type="dxa"/>
              <w:start w:w="30" w:type="dxa"/>
              <w:end w:w="30" w:type="dxa"/>
            </w:tcMar>
          </w:tcPr>
          <w:p>
            <w:pPr>
              <w:jc w:val="left"/>
              <w:spacing w:line="320" w:lineRule="atLeast"/>
            </w:pPr>
            <w:r>
              <w:t xml:space="preserve">Publikovat obsahy rejstříků a listiny odkazem</w:t>
            </w:r>
          </w:p>
        </w:tc>
        <w:tc>
          <w:tcPr>
            <w:tcMar>
              <w:top w:w="80" w:type="dxa"/>
              <w:bottom w:w="80" w:type="dxa"/>
              <w:start w:w="30" w:type="dxa"/>
              <w:end w:w="30" w:type="dxa"/>
            </w:tcMar>
          </w:tcPr>
          <w:p>
            <w:pPr>
              <w:jc w:val="left"/>
              <w:spacing w:line="320" w:lineRule="atLeast"/>
            </w:pPr>
            <w:r>
              <w:t xml:space="preserve">Povinné subjekty zveřejňují informace obsažené v registrech, s výjimkou dokumentů ze sbírky listin, jsou-li součástí registru, rovněž jako otevřená data.</w:t>
            </w:r>
          </w:p>
        </w:tc>
        <w:tc>
          <w:tcPr>
            <w:tcMar>
              <w:top w:w="80" w:type="dxa"/>
              <w:bottom w:w="80" w:type="dxa"/>
              <w:start w:w="30" w:type="dxa"/>
              <w:end w:w="30" w:type="dxa"/>
            </w:tcMar>
          </w:tcPr>
          <w:p>
            <w:pPr>
              <w:jc w:val="left"/>
              <w:spacing w:line="320" w:lineRule="atLeast"/>
            </w:pPr>
            <w:r>
              <w:t xml:space="preserve">§ 5a odst. 2 věta první zákona 106/1999</w:t>
            </w:r>
          </w:p>
        </w:tc>
      </w:tr>
      <w:tr>
        <w:tc>
          <w:tcPr>
            <w:tcMar>
              <w:top w:w="80" w:type="dxa"/>
              <w:bottom w:w="80" w:type="dxa"/>
              <w:start w:w="30" w:type="dxa"/>
              <w:end w:w="30" w:type="dxa"/>
            </w:tcMar>
          </w:tcPr>
          <w:p>
            <w:pPr>
              <w:jc w:val="left"/>
              <w:spacing w:line="320" w:lineRule="atLeast"/>
            </w:pPr>
            <w:r>
              <w:t xml:space="preserve">Publikovat metadata o datových sadách na úřední desce</w:t>
            </w:r>
          </w:p>
        </w:tc>
        <w:tc>
          <w:tcPr>
            <w:tcMar>
              <w:top w:w="80" w:type="dxa"/>
              <w:bottom w:w="80" w:type="dxa"/>
              <w:start w:w="30" w:type="dxa"/>
              <w:end w:w="30" w:type="dxa"/>
            </w:tcMar>
          </w:tcPr>
          <w:p>
            <w:pPr>
              <w:jc w:val="left"/>
              <w:spacing w:line="320" w:lineRule="atLeast"/>
            </w:pPr>
            <w:r>
              <w:t xml:space="preserve">Státní orgány, krajské úřady a obecní úřady obcí s rozšířenou působností zveřejňují metadata informací zveřejněných způsobem umožňujícím dálkový přístup na jejich úředních deskách a metadata těchto úředních desek jako otevřená data.</w:t>
            </w:r>
          </w:p>
        </w:tc>
        <w:tc>
          <w:tcPr>
            <w:tcMar>
              <w:top w:w="80" w:type="dxa"/>
              <w:bottom w:w="80" w:type="dxa"/>
              <w:start w:w="30" w:type="dxa"/>
              <w:end w:w="30" w:type="dxa"/>
            </w:tcMar>
          </w:tcPr>
          <w:p>
            <w:pPr>
              <w:jc w:val="left"/>
              <w:spacing w:line="320" w:lineRule="atLeast"/>
            </w:pPr>
            <w:r>
              <w:t xml:space="preserve">§ 5a odst 3 zákona 106/1999</w:t>
            </w:r>
          </w:p>
        </w:tc>
      </w:tr>
      <w:tr>
        <w:tc>
          <w:tcPr>
            <w:tcMar>
              <w:top w:w="80" w:type="dxa"/>
              <w:bottom w:w="80" w:type="dxa"/>
              <w:start w:w="30" w:type="dxa"/>
              <w:end w:w="30" w:type="dxa"/>
            </w:tcMar>
          </w:tcPr>
          <w:p>
            <w:pPr>
              <w:jc w:val="left"/>
              <w:spacing w:line="320" w:lineRule="atLeast"/>
            </w:pPr>
            <w:r>
              <w:t xml:space="preserve">Publikovat úřední desku jako otevřená data</w:t>
            </w:r>
          </w:p>
        </w:tc>
        <w:tc>
          <w:tcPr>
            <w:tcMar>
              <w:top w:w="80" w:type="dxa"/>
              <w:bottom w:w="80" w:type="dxa"/>
              <w:start w:w="30" w:type="dxa"/>
              <w:end w:w="30" w:type="dxa"/>
            </w:tcMar>
          </w:tcPr>
          <w:p>
            <w:pPr>
              <w:jc w:val="left"/>
              <w:spacing w:line="320" w:lineRule="atLeast"/>
            </w:pPr>
            <w:r>
              <w:t xml:space="preserve">Státní orgány, krajské úřady a obecní úřady obcí s rozšířenou působností zveřejňují metadata informací zveřejněných způsobem umožňujícím dálkový přístup na jejich úředních deskách a metadata těchto úředních desek jako otevřená data.</w:t>
            </w:r>
          </w:p>
        </w:tc>
        <w:tc>
          <w:tcPr>
            <w:tcMar>
              <w:top w:w="80" w:type="dxa"/>
              <w:bottom w:w="80" w:type="dxa"/>
              <w:start w:w="30" w:type="dxa"/>
              <w:end w:w="30" w:type="dxa"/>
            </w:tcMar>
          </w:tcPr>
          <w:p>
            <w:pPr>
              <w:jc w:val="left"/>
              <w:spacing w:line="320" w:lineRule="atLeast"/>
            </w:pPr>
            <w:r>
              <w:t xml:space="preserve">§ 5a odst 3 zákona 106/1999</w:t>
            </w:r>
          </w:p>
        </w:tc>
      </w:tr>
      <w:tr>
        <w:tc>
          <w:tcPr>
            <w:tcMar>
              <w:top w:w="80" w:type="dxa"/>
              <w:bottom w:w="80" w:type="dxa"/>
              <w:start w:w="30" w:type="dxa"/>
              <w:end w:w="30" w:type="dxa"/>
            </w:tcMar>
          </w:tcPr>
          <w:p>
            <w:pPr>
              <w:jc w:val="left"/>
              <w:spacing w:line="320" w:lineRule="atLeast"/>
            </w:pPr>
            <w:r>
              <w:t xml:space="preserve">Strpět formu podpisu využitím elektronické identifikace</w:t>
            </w:r>
          </w:p>
        </w:tc>
        <w:tc>
          <w:tcPr>
            <w:tcMar>
              <w:top w:w="80" w:type="dxa"/>
              <w:bottom w:w="80" w:type="dxa"/>
              <w:start w:w="30" w:type="dxa"/>
              <w:end w:w="30" w:type="dxa"/>
            </w:tcMar>
          </w:tcPr>
          <w:p>
            <w:pPr>
              <w:jc w:val="left"/>
              <w:spacing w:line="320" w:lineRule="atLeast"/>
            </w:pPr>
            <w:r>
              <w:t xml:space="preserve">Úkon, jehož náležitostí má být podpis toho, kdo jej činí, učiněný prostřednictvím informačního systému veřejné správy se považuje za podepsaný, umožňuje-li informační systém veřejné správy prokázání totožnosti toho, kdo úkon činí, s využitím elektronické identifikace, autorizaci úkonu tím, kdo úkon činí, a zpětné prokázání projevu vůle toho, kdo úkon činí.</w:t>
            </w:r>
          </w:p>
        </w:tc>
        <w:tc>
          <w:tcPr>
            <w:tcMar>
              <w:top w:w="80" w:type="dxa"/>
              <w:bottom w:w="80" w:type="dxa"/>
              <w:start w:w="30" w:type="dxa"/>
              <w:end w:w="30" w:type="dxa"/>
            </w:tcMar>
          </w:tcPr>
          <w:p>
            <w:pPr>
              <w:jc w:val="left"/>
              <w:spacing w:line="320" w:lineRule="atLeast"/>
            </w:pPr>
            <w:r>
              <w:t xml:space="preserve">§ 8 zákona 365/2000</w:t>
            </w:r>
          </w:p>
        </w:tc>
      </w:tr>
      <w:tr>
        <w:tc>
          <w:tcPr>
            <w:tcMar>
              <w:top w:w="80" w:type="dxa"/>
              <w:bottom w:w="80" w:type="dxa"/>
              <w:start w:w="30" w:type="dxa"/>
              <w:end w:w="30" w:type="dxa"/>
            </w:tcMar>
          </w:tcPr>
          <w:p>
            <w:pPr>
              <w:jc w:val="left"/>
              <w:spacing w:line="320" w:lineRule="atLeast"/>
            </w:pPr>
            <w:r>
              <w:t xml:space="preserve">Zajistit autentizaci a prokázání vůle při úkonu s využitím elektronické identifikace</w:t>
            </w:r>
          </w:p>
        </w:tc>
        <w:tc>
          <w:tcPr>
            <w:tcMar>
              <w:top w:w="80" w:type="dxa"/>
              <w:bottom w:w="80" w:type="dxa"/>
              <w:start w:w="30" w:type="dxa"/>
              <w:end w:w="30" w:type="dxa"/>
            </w:tcMar>
          </w:tcPr>
          <w:p>
            <w:pPr>
              <w:jc w:val="left"/>
              <w:spacing w:line="320" w:lineRule="atLeast"/>
            </w:pPr>
            <w:r>
              <w:t xml:space="preserve">Úkon, jehož náležitostí má být podpis toho, kdo jej činí, učiněný prostřednictvím informačního systému veřejné správy se považuje za podepsaný, umožňuje-li informační systém veřejné správy prokázání totožnosti toho, kdo úkon činí, s využitím elektronické identifikace, autorizaci úkonu tím, kdo úkon činí, a zpětné prokázání projevu vůle toho, kdo úkon činí.</w:t>
            </w:r>
          </w:p>
        </w:tc>
        <w:tc>
          <w:tcPr>
            <w:tcMar>
              <w:top w:w="80" w:type="dxa"/>
              <w:bottom w:w="80" w:type="dxa"/>
              <w:start w:w="30" w:type="dxa"/>
              <w:end w:w="30" w:type="dxa"/>
            </w:tcMar>
          </w:tcPr>
          <w:p>
            <w:pPr>
              <w:jc w:val="left"/>
              <w:spacing w:line="320" w:lineRule="atLeast"/>
            </w:pPr>
            <w:r>
              <w:t xml:space="preserve">§ 8 zákona 365/2000</w:t>
            </w:r>
          </w:p>
        </w:tc>
      </w:tr>
      <w:tr>
        <w:tc>
          <w:tcPr>
            <w:tcMar>
              <w:top w:w="80" w:type="dxa"/>
              <w:bottom w:w="80" w:type="dxa"/>
              <w:start w:w="30" w:type="dxa"/>
              <w:end w:w="30" w:type="dxa"/>
            </w:tcMar>
          </w:tcPr>
          <w:p>
            <w:pPr>
              <w:jc w:val="left"/>
              <w:spacing w:line="320" w:lineRule="atLeast"/>
            </w:pPr>
            <w:r>
              <w:t xml:space="preserve">Vydat na žádost výpis z veřejných údajů v informačních systémech</w:t>
            </w:r>
          </w:p>
        </w:tc>
        <w:tc>
          <w:tcPr>
            <w:tcMar>
              <w:top w:w="80" w:type="dxa"/>
              <w:bottom w:w="80" w:type="dxa"/>
              <w:start w:w="30" w:type="dxa"/>
              <w:end w:w="30" w:type="dxa"/>
            </w:tcMar>
          </w:tcPr>
          <w:p>
            <w:pPr>
              <w:jc w:val="left"/>
              <w:spacing w:line="320" w:lineRule="atLeast"/>
            </w:pPr>
            <w:r>
              <w:t xml:space="preserve">Z informačních systémů veřejné správy nebo jejich částí, které jsou veřejnými evidencemi, rejstříky nebo seznamy, vydávají orgány veřejné správy, které jsou správci těchto systémů, na požádání úplný nebo částečný výpis ze zápisu vedeného v elektronické podobě v tomto informačním systému.</w:t>
            </w:r>
          </w:p>
        </w:tc>
        <w:tc>
          <w:tcPr>
            <w:tcMar>
              <w:top w:w="80" w:type="dxa"/>
              <w:bottom w:w="80" w:type="dxa"/>
              <w:start w:w="30" w:type="dxa"/>
              <w:end w:w="30" w:type="dxa"/>
            </w:tcMar>
          </w:tcPr>
          <w:p>
            <w:pPr>
              <w:jc w:val="left"/>
              <w:spacing w:line="320" w:lineRule="atLeast"/>
            </w:pPr>
            <w:r>
              <w:t xml:space="preserve">§ 9 odst. 1 věta první zákona 365/2000</w:t>
            </w:r>
          </w:p>
        </w:tc>
      </w:tr>
      <w:tr>
        <w:tc>
          <w:tcPr>
            <w:tcMar>
              <w:top w:w="80" w:type="dxa"/>
              <w:bottom w:w="80" w:type="dxa"/>
              <w:start w:w="30" w:type="dxa"/>
              <w:end w:w="30" w:type="dxa"/>
            </w:tcMar>
          </w:tcPr>
          <w:p>
            <w:pPr>
              <w:jc w:val="left"/>
              <w:spacing w:line="320" w:lineRule="atLeast"/>
            </w:pPr>
            <w:r>
              <w:t xml:space="preserve">Vydat na žádost subjektu výpis z neveřejných údajů z informačních systémů</w:t>
            </w:r>
          </w:p>
        </w:tc>
        <w:tc>
          <w:tcPr>
            <w:tcMar>
              <w:top w:w="80" w:type="dxa"/>
              <w:bottom w:w="80" w:type="dxa"/>
              <w:start w:w="30" w:type="dxa"/>
              <w:end w:w="30" w:type="dxa"/>
            </w:tcMar>
          </w:tcPr>
          <w:p>
            <w:pPr>
              <w:jc w:val="left"/>
              <w:spacing w:line="320" w:lineRule="atLeast"/>
            </w:pPr>
            <w:r>
              <w:t xml:space="preserve">Z informačních systémů veřejné správy nebo jejich částí, které jsou neveřejnými evidencemi, rejstříky nebo seznamy, vydávají správci, pokud tak stanoví zvláštní právní předpis, na požádání úplný nebo částečný výpis ze zápisu vedeného v elektronické podobě v tomto informačním systému osobě, které se zápis přímo týká, nebo osobě, která je podle zvláštního právního předpisu oprávněna žádat informaci uvedenou v zápisu, a to v rozsahu tímto zvláštním právním předpisem stanoveném.</w:t>
            </w:r>
          </w:p>
        </w:tc>
        <w:tc>
          <w:tcPr>
            <w:tcMar>
              <w:top w:w="80" w:type="dxa"/>
              <w:bottom w:w="80" w:type="dxa"/>
              <w:start w:w="30" w:type="dxa"/>
              <w:end w:w="30" w:type="dxa"/>
            </w:tcMar>
          </w:tcPr>
          <w:p>
            <w:pPr>
              <w:jc w:val="left"/>
              <w:spacing w:line="320" w:lineRule="atLeast"/>
            </w:pPr>
            <w:r>
              <w:t xml:space="preserve">§ 9 odst. 1 věta druhá zákona 365/2000</w:t>
            </w:r>
          </w:p>
        </w:tc>
      </w:tr>
      <w:tr>
        <w:tc>
          <w:tcPr>
            <w:tcMar>
              <w:top w:w="80" w:type="dxa"/>
              <w:bottom w:w="80" w:type="dxa"/>
              <w:start w:w="30" w:type="dxa"/>
              <w:end w:w="30" w:type="dxa"/>
            </w:tcMar>
          </w:tcPr>
          <w:p>
            <w:pPr>
              <w:jc w:val="left"/>
              <w:spacing w:line="320" w:lineRule="atLeast"/>
            </w:pPr>
            <w:r>
              <w:t xml:space="preserve">Zajistit právo na obstarání výpisu údajů vůči subjektu údajů</w:t>
            </w:r>
          </w:p>
        </w:tc>
        <w:tc>
          <w:tcPr>
            <w:tcMar>
              <w:top w:w="80" w:type="dxa"/>
              <w:bottom w:w="80" w:type="dxa"/>
              <w:start w:w="30" w:type="dxa"/>
              <w:end w:w="30" w:type="dxa"/>
            </w:tcMar>
          </w:tcPr>
          <w:p>
            <w:pPr>
              <w:jc w:val="left"/>
              <w:spacing w:line="320" w:lineRule="atLeast"/>
            </w:pPr>
            <w:r>
              <w:t xml:space="preserve">Osoba, která je držitelem prostředku pro elektronickou identifikaci, který umožňuje přístup se zaručenou identitou, je oprávněna obstarat si s využitím tohoto prostředku výstup z informačního systému veřejné správy, který je neveřejnou evidencí, rejstříkem nebo seznamem, který se jí přímo týká, nebo údaje vedené o ní v tomto informačním systému veřejné správy, a to i prostřednictvím portálu veřejné správy nebo s využitím národního bodu pro identifikaci a autentizaci.</w:t>
            </w:r>
          </w:p>
        </w:tc>
        <w:tc>
          <w:tcPr>
            <w:tcMar>
              <w:top w:w="80" w:type="dxa"/>
              <w:bottom w:w="80" w:type="dxa"/>
              <w:start w:w="30" w:type="dxa"/>
              <w:end w:w="30" w:type="dxa"/>
            </w:tcMar>
          </w:tcPr>
          <w:p>
            <w:pPr>
              <w:jc w:val="left"/>
              <w:spacing w:line="320" w:lineRule="atLeast"/>
            </w:pPr>
            <w:r>
              <w:t xml:space="preserve">§ 9 odst. 4 věta první zákona 365/2000</w:t>
            </w:r>
          </w:p>
        </w:tc>
      </w:tr>
      <w:tr>
        <w:tc>
          <w:tcPr>
            <w:tcMar>
              <w:top w:w="80" w:type="dxa"/>
              <w:bottom w:w="80" w:type="dxa"/>
              <w:start w:w="30" w:type="dxa"/>
              <w:end w:w="30" w:type="dxa"/>
            </w:tcMar>
          </w:tcPr>
          <w:p>
            <w:pPr>
              <w:jc w:val="left"/>
              <w:spacing w:line="320" w:lineRule="atLeast"/>
            </w:pPr>
            <w:r>
              <w:t xml:space="preserve">Zajistit právo na předání výpisu údajů dle zmocnění subjektu údajů</w:t>
            </w:r>
          </w:p>
        </w:tc>
        <w:tc>
          <w:tcPr>
            <w:tcMar>
              <w:top w:w="80" w:type="dxa"/>
              <w:bottom w:w="80" w:type="dxa"/>
              <w:start w:w="30" w:type="dxa"/>
              <w:end w:w="30" w:type="dxa"/>
            </w:tcMar>
          </w:tcPr>
          <w:p>
            <w:pPr>
              <w:jc w:val="left"/>
              <w:spacing w:line="320" w:lineRule="atLeast"/>
            </w:pPr>
            <w:r>
              <w:t xml:space="preserve">Osoba, která je držitelem prostředku pro elektronickou identifikaci, který umožňuje přístup se zaručenou identitou, je oprávněna umožnit s využitím tohoto prostředku poskytnutí výstupu z informačního systému veřejné správy podle odstavce 4, který se jí přímo týká, nebo údajů vedených o ní v informačním systému veřejné správy jiné osobě anebo veřejnému orgánu.</w:t>
            </w:r>
          </w:p>
        </w:tc>
        <w:tc>
          <w:tcPr>
            <w:tcMar>
              <w:top w:w="80" w:type="dxa"/>
              <w:bottom w:w="80" w:type="dxa"/>
              <w:start w:w="30" w:type="dxa"/>
              <w:end w:w="30" w:type="dxa"/>
            </w:tcMar>
          </w:tcPr>
          <w:p>
            <w:pPr>
              <w:jc w:val="left"/>
              <w:spacing w:line="320" w:lineRule="atLeast"/>
            </w:pPr>
            <w:r>
              <w:t xml:space="preserve">§ 9 odst. 5 zákona 365/2000</w:t>
            </w:r>
          </w:p>
        </w:tc>
      </w:tr>
      <w:tr>
        <w:tc>
          <w:tcPr>
            <w:tcMar>
              <w:top w:w="80" w:type="dxa"/>
              <w:bottom w:w="80" w:type="dxa"/>
              <w:start w:w="30" w:type="dxa"/>
              <w:end w:w="30" w:type="dxa"/>
            </w:tcMar>
          </w:tcPr>
          <w:p>
            <w:pPr>
              <w:jc w:val="left"/>
              <w:spacing w:line="320" w:lineRule="atLeast"/>
            </w:pPr>
            <w:r>
              <w:t xml:space="preserve">Zodpovídat za správnost údajů ve výpisu a soulad výpisu s evidencí</w:t>
            </w:r>
          </w:p>
        </w:tc>
        <w:tc>
          <w:tcPr>
            <w:tcMar>
              <w:top w:w="80" w:type="dxa"/>
              <w:bottom w:w="80" w:type="dxa"/>
              <w:start w:w="30" w:type="dxa"/>
              <w:end w:w="30" w:type="dxa"/>
            </w:tcMar>
          </w:tcPr>
          <w:p>
            <w:pPr>
              <w:jc w:val="left"/>
              <w:spacing w:line="320" w:lineRule="atLeast"/>
            </w:pPr>
            <w:r>
              <w:t xml:space="preserve">Správci informačních systémů veřejné správy odpovídají za soulad výpisu, který vydávají podle § 9, nebo výstupu z informačního systému veřejné správy se stavem zápisu v informačním systému veřejné správy k okamžiku platnosti údajů.</w:t>
            </w:r>
          </w:p>
        </w:tc>
        <w:tc>
          <w:tcPr>
            <w:tcMar>
              <w:top w:w="80" w:type="dxa"/>
              <w:bottom w:w="80" w:type="dxa"/>
              <w:start w:w="30" w:type="dxa"/>
              <w:end w:w="30" w:type="dxa"/>
            </w:tcMar>
          </w:tcPr>
          <w:p>
            <w:pPr>
              <w:jc w:val="left"/>
              <w:spacing w:line="320" w:lineRule="atLeast"/>
            </w:pPr>
            <w:r>
              <w:t xml:space="preserve">§ 9c odst. 2 zákona 365/2000</w:t>
            </w:r>
          </w:p>
        </w:tc>
      </w:tr>
      <w:tr>
        <w:tc>
          <w:tcPr>
            <w:tcMar>
              <w:top w:w="80" w:type="dxa"/>
              <w:bottom w:w="160" w:type="dxa"/>
              <w:start w:w="30" w:type="dxa"/>
              <w:end w:w="30" w:type="dxa"/>
            </w:tcMar>
          </w:tcPr>
          <w:p>
            <w:pPr>
              <w:jc w:val="left"/>
              <w:spacing w:line="320" w:lineRule="atLeast"/>
            </w:pPr>
            <w:r>
              <w:t xml:space="preserve"> </w:t>
            </w:r>
          </w:p>
        </w:tc>
        <w:tc>
          <w:tcPr>
            <w:tcMar>
              <w:top w:w="80" w:type="dxa"/>
              <w:bottom w:w="160" w:type="dxa"/>
              <w:start w:w="30" w:type="dxa"/>
              <w:end w:w="30" w:type="dxa"/>
            </w:tcMar>
          </w:tcPr>
          <w:p>
            <w:pPr>
              <w:jc w:val="left"/>
              <w:spacing w:line="320" w:lineRule="atLeast"/>
            </w:pPr>
            <w:r>
              <w:t xml:space="preserve"> </w:t>
            </w:r>
          </w:p>
        </w:tc>
        <w:tc>
          <w:tcPr>
            <w:tcMar>
              <w:top w:w="80" w:type="dxa"/>
              <w:bottom w:w="160" w:type="dxa"/>
              <w:start w:w="30" w:type="dxa"/>
              <w:end w:w="30" w:type="dxa"/>
            </w:tcMar>
          </w:tcPr>
          <w:p>
            <w:pPr>
              <w:jc w:val="left"/>
              <w:spacing w:line="320" w:lineRule="atLeast"/>
            </w:pPr>
            <w:r>
              <w:t xml:space="preserve"> </w:t>
            </w:r>
          </w:p>
        </w:tc>
      </w:tr>
    </w:tbl>
    <w:p>
      <w:r>
        <w:t xml:space="preserve">V další tabulce uvádíme povinnosti spíše provozního a interního charakteru, nicméně bez jejich řádného plnění bychom my jako klienti nemohli uplatňovat svá digitální práva. Berte to jako ukázku, neboť povinností v obecné rovině je několik stovek a není zde ani prostor (a není to ani vhodné) uvádět všechny:</w:t>
      </w:r>
    </w:p>
    <w:p>
      <w:pPr>
        <w:ind w:firstLine="432"/>
      </w:pPr>
      <w:r>
        <w:t xml:space="preserve">| Název | Popis | Určuje |</w:t>
      </w:r>
    </w:p>
    <w:p>
      <w:pPr>
        <w:ind w:firstLine="432"/>
      </w:pPr>
      <w:r>
        <w:t xml:space="preserve">| :------------------------------------------------------------------------------------------------------------------ | :--------------------------------------------------------------------------------------------------------------------------------------------------------------------------------------------------------------------------------------------------------------------------------------------------------------------------------------------------------------------------------------------------------------------------------------------------------------------------------------------------------------------------------------------------------------------------------------------------------------------------------------------------------------------------------------------------------------------------------- | :----------------------------------------------------------------------- |</w:t>
      </w:r>
    </w:p>
    <w:p>
      <w:pPr>
        <w:ind w:firstLine="432"/>
      </w:pPr>
      <w:r>
        <w:t xml:space="preserve">| Zajistit dostupnost spravovaného kvalifikovaného systému | Kvalifikovaný správce zajistí dostupnost jím spravovaného kvalifikovaného systému pro spoléhající se stranu způsobem umožňujícím dálkový přístup prostřednictvím národního bodu a pro národní bod způsobem umožňujícím dálkový přístup | § 16 odst. 1 písm. a) zákona 250/2017 |</w:t>
      </w:r>
    </w:p>
    <w:p>
      <w:pPr>
        <w:ind w:firstLine="432"/>
      </w:pPr>
      <w:r>
        <w:t xml:space="preserve">| Vést evidenci vydaných prostředků pro elektronickou identifikaci a před prvním použitím ověřit totožnost držitele | Kvalifikovaný správce vede evidenci jím vydaných prostředků pro elektronickou identifikaci a před prvním použitím prostředku pro elektronickou identifikaci v rámci kvalifikovaného systému ověří totožnost držitele prostřednictvím národního bodu. | § 16 odst. 1 písm. b) a c) zákona 250/2017 |</w:t>
      </w:r>
    </w:p>
    <w:p>
      <w:pPr>
        <w:ind w:firstLine="432"/>
      </w:pPr>
      <w:r>
        <w:t xml:space="preserve">| Zneplatnit a ohlásit správci národnímu bodu prostředek pro elektronickou identifikaci zemřelého držitele | Kvalifikovaný správce bez zbytečného odkladu zneplatní prostředek pro elektronickou identifikaci držitele, o kterém se prokazatelně dozvěděl, že zemřel, nebo byl prohlášen za mrtvého, a toto zneplatnění oznámí správci národního bodu. | § 16 odst. 1 písm. g) a j) zákona 250/2017 |</w:t>
      </w:r>
    </w:p>
    <w:p>
      <w:pPr>
        <w:ind w:firstLine="432"/>
      </w:pPr>
      <w:r>
        <w:t xml:space="preserve">| Zneplatnit prostředek pro elektronickou identifikaci na základě žádosti držitele, nebo ohlášení držitele o zneužití | Kvalifikovaný správce bez zbytečného odkladu zneplatní prostředek pro elektronickou identifikaci na základě žádosti držitele, nebo na základě ohlášení držitele o zneužití nebo hrozícím nebezpečí zneužití prostředku pro elektronickou identifikaci. Toto zneplatnění oznámí správci národního bodu. | § 16 odst. 1 písm. h) a j) zákona 250/2017 |</w:t>
      </w:r>
    </w:p>
    <w:p>
      <w:pPr>
        <w:ind w:firstLine="432"/>
      </w:pPr>
      <w:r>
        <w:t xml:space="preserve">| Ověřit správnost údajů zapsaných v prostředku pro elektronickou identifikaci při jeho převzetí | Držitel prostředku pro elektronickou identifikaci ověří správnost údajů zapsaných v prostředku pro elektronickou identifikaci při převzetí tohoto prostředku. | § 17 písm. a) zákona 250/2017 |</w:t>
      </w:r>
    </w:p>
    <w:p>
      <w:pPr>
        <w:ind w:firstLine="432"/>
      </w:pPr>
      <w:r>
        <w:t xml:space="preserve">| Povinnost vykonávat elektronicky spisovou službu v ESSL | Určení původci vykonávají spisovou službu v elektronické podobě v elektronickém systému spisové služby. | § 63 odst. 3 zákona 499/2004 |</w:t>
      </w:r>
    </w:p>
    <w:p>
      <w:pPr>
        <w:ind w:firstLine="432"/>
      </w:pPr>
      <w:r>
        <w:t xml:space="preserve">| Povinnost vést Jmenný rejstřík | Zákon 499/2004 udává původcům vést v komponentě Jmenný rejstřík údaje o subjektech a vazbu dokumentů, které se subjektů týkají. Primárním účelem je zdroj údajů o tom, v jakých dokumentech se vyskytují osobní údaje subjektu, což je potřebné pro GDPR. | § 63 odst. 4 až 8 zákona 499/2004 |</w:t>
      </w:r>
    </w:p>
    <w:p>
      <w:pPr>
        <w:ind w:firstLine="432"/>
      </w:pPr>
      <w:r>
        <w:t xml:space="preserve">| Přijímat a odesílat datové zprávy prostřednictvím podatelny a výpravny | Původce, který má datovou schránku, musí zajistit její využívání moduly [Modul Podatelna] a [Modul Výpravna]. | zákon 499/2004 a zákon 300/2008 |</w:t>
      </w:r>
    </w:p>
    <w:p>
      <w:pPr>
        <w:ind w:firstLine="432"/>
      </w:pPr>
      <w:r>
        <w:t xml:space="preserve">| Prověřit právní platnost dokumentu či úkonu doručeného datovou schránkou | Příjemcům datové zprávy plynou obecné povinnosti související s právní platností doručovaných dokumentů a zpráv. Od orgánů veřejné moci se postupuje podle příslušných ustanovení zákona 297/2016. Od soukromoprávních subjektů se postupuje podle ustanovení § 18 odst. 2 zákona 300/2008. | zákon 499/2004, zákon 297/2016 a zákon 300/2008 |</w:t>
      </w:r>
    </w:p>
    <w:p>
      <w:pPr>
        <w:ind w:firstLine="432"/>
      </w:pPr>
      <w:r>
        <w:t xml:space="preserve">| Zřídit datovou schránku podnikající fyzické osoby na její žádost | Datovou schránku podnikající fyzické osoby zřídí Ministerstvo vnitra bezplatně na žádost této osoby do 3 pracovních dnů ode dne podání žádosti. | § 4 odst. 1 zákona 300/2008 |</w:t>
      </w:r>
    </w:p>
    <w:p>
      <w:pPr>
        <w:ind w:firstLine="432"/>
      </w:pPr>
      <w:r>
        <w:t xml:space="preserve">| Zřídit datovou schránku právnické osoby | Datovou schránku právnické osoby zřídí Ministerstvo vnitra bezplatně právnické osobě zřízené zákonem, právnické osobě zapsané v obchodním rejstříku a organizační složce podniku zahraniční právnické osoby zapsané v obchodním rejstříku, a to v případě právnické osoby zřízené zákonem bezodkladně po jejím vzniku, v případě právnické osoby zapsané v obchodním rejstříku a organizační složky podniku zahraniční právnické osoby zapsané v obchodním rejstříku bezodkladně poté, co obdrží informaci o jejím zapsání do obchodního rejstříku. | § 5 odst. 1 zákona 300/2008 |</w:t>
      </w:r>
    </w:p>
    <w:p>
      <w:pPr>
        <w:ind w:firstLine="432"/>
      </w:pPr>
      <w:r>
        <w:t xml:space="preserve">| Zřídit datovou schránku jiné právnické osobě na její žádost | Právnické osobě, která není uvedena v odstavci 1, zřídí Ministerstvo vnitra datovou schránku právnické osoby bezplatně na žádost této osoby do 3 pracovních dnů ode dne podání žádosti. | § 5 odst. 2 zákona 300/2008 |</w:t>
      </w:r>
    </w:p>
    <w:p>
      <w:pPr>
        <w:ind w:firstLine="432"/>
      </w:pPr>
      <w:r>
        <w:t xml:space="preserve">| Zřídit datovou schránku orgánu veřejné moci | Datovou schránku orgánu veřejné moci zřídí Ministerstvo vnitra bezplatně orgánu veřejné moci, a to bezodkladně po jeho vzniku a v případě, že orgán veřejné moci vzniká zápisem do evidence podle jiného právního předpisu, bezodkladně po jeho zápisu do rejstříku orgánů veřejné moci a soukromoprávních uživatelů údajů. | § 6 odst. 1 zákona 300/2008 |</w:t>
      </w:r>
    </w:p>
    <w:p>
      <w:pPr>
        <w:ind w:firstLine="432"/>
      </w:pPr>
      <w:r>
        <w:t xml:space="preserve">| Opětovně zpřístupnit datovou schránku | Znepřístupněnou datovou schránku fyzické osoby, podnikající fyzické osoby, právnické osoby nebo orgánu veřejné moci Ministerstvo vnitra zpřístupní na žádost osoby nebo orgánu veřejné moci, jimž byla datová schránka zřízena, nebo administrátora do 3 pracovních dnů od podání žádosti. Byla-li datová schránka na žádost znepřístupněna dvakrát za poslední rok, lze ji zpřístupnit nejdříve uplynutím 1 roku od jejího posledního znepřístupnění. Znepřístupněnou datovou schránku orgánu veřejné moci, která byla znepřístupněna podle odstavce 4 věty druhé, ministerstvo zpřístupní dnem, kdy byl údaj o přerušení nebo pozastavení působnosti vymazán z rejstříku orgánů veřejné moci a soukromoprávních uživatelů údajů. | § 11 odst. 7 a 8 zákona 300/2008 |</w:t>
      </w:r>
    </w:p>
    <w:p>
      <w:pPr>
        <w:ind w:firstLine="432"/>
      </w:pPr>
      <w:r>
        <w:t xml:space="preserve">| Znepřístupnit datovou schránku | Ministerstvo vnitra znepřístupní datovou schránku fyzické osoby a podnikající fyzické osoby, a to případně i zpětně, k určenému dni. | § 11 zákona 300/2008 |</w:t>
      </w:r>
    </w:p>
    <w:p>
      <w:pPr>
        <w:ind w:firstLine="432"/>
      </w:pPr>
      <w:r>
        <w:t xml:space="preserve">| Vymazat držitele datové schránky z veřejného seznamu na jeho žádost | Na žádost fyzické osoby, která má zřízenu a zpřístupněnu datovou schránku, se údaje o ní vedené v seznamu držitelů datových schránek zlikvidují. | § 14b odst. 4 zákona 300/2008 |</w:t>
      </w:r>
    </w:p>
    <w:p>
      <w:pPr>
        <w:ind w:firstLine="432"/>
      </w:pPr>
      <w:r>
        <w:t xml:space="preserve">| Opatřit datovou zprávu v ISDS validačními prvky | Ministerstvo vnitra připojí k datové zprávě odeslané z datové schránky data prokazující existenci datové zprávy k okamžiku jejího odeslání z datové schránky. | § 20 odst. 1 písm. a) zákona 300/2008 |</w:t>
      </w:r>
    </w:p>
    <w:p>
      <w:pPr>
        <w:ind w:firstLine="432"/>
      </w:pPr>
      <w:r>
        <w:t xml:space="preserve">| Zřídit datovou schránku fyzické osoby na její žádost | Datovou schránku fyzické osoby zřídí Ministerstvo vnitra bezplatně na žádost fyzické osobě, která je plně svéprávná, do 3 pracovních dnů ode dne podání žádosti. | § 3 odst. 1 zákona 300/2008 |</w:t>
      </w:r>
    </w:p>
    <w:p>
      <w:pPr>
        <w:ind w:firstLine="432"/>
      </w:pPr>
      <w:r>
        <w:t xml:space="preserve">| Poskytovat informace na základě žádosti | Povinné subjekty poskytují informace na základě žádosti. Podrobnosti takového poskytování stanovuje § 4a. | § 4 odst. 1 a § 4a zákona 106/1999 |</w:t>
      </w:r>
    </w:p>
    <w:p>
      <w:pPr>
        <w:ind w:firstLine="432"/>
      </w:pPr>
      <w:r>
        <w:t xml:space="preserve">| Zveřejnit odpovědi a informace poskytované na žádost | Do 15 dnů od poskytnutí informací na žádost povinný subjekt tyto informace zveřejní způsobem umožňujícím dálkový přístup. O informacích poskytnutých způsobem podle § 4a odst. 2 písm. e) a f) zákona 106/1999, informacích poskytnutých v jiné než elektronické podobě, nebo mimořádně rozsáhlých elektronicky poskytnutých informacích postačí zveřejnit doprovodnou informaci vyjadřující jejich obsah. | § 5 odst. 3 zákona 106/1999 |</w:t>
      </w:r>
    </w:p>
    <w:p>
      <w:pPr>
        <w:ind w:firstLine="432"/>
      </w:pPr>
      <w:r>
        <w:t xml:space="preserve">| Zajistit vazby systémů propojeného datového fondu | Správa základních registrů zajišťuje realizaci vazeb mezi jednotlivými základními registry prostřednictvím služeb informačního systému základních registrů,, realizaci vazeb mezi základními registry a agendovými informačními systémy prostřednictvím služeb informačního systému základních registrů,realizaci vazeb mezi agendovými informačními systémy, jejichž prostřednictvím se zapisují údaje do základních registrů, a jinými agendovými informačními systémy prostřednictvím služeb informačního systému základních registrů, realizaci vazeb mezi agendovými informačními systémy, jejichž prostřednictvím se nezapisují údaje do základních registrů, prostřednictvím služeb informačního systému sdílené služby. | § 7 odst. 2 písm. b) až e) zákona č. 111/2009 SB o základních registrech |</w:t>
      </w:r>
    </w:p>
    <w:p>
      <w:pPr>
        <w:ind w:firstLine="432"/>
      </w:pPr>
      <w:r>
        <w:t xml:space="preserve">| Zpřístupnit údaje v základních registrech podle matice oprávnění | Správa základních registrů zajišťuje zpřístupnění údajů vedených v základních registrech a údajů vedených v agendových informačních systémech, jejichž prostřednictvím se zapisují údaje do základních registrů, v rozsahu oprávnění vedených v registru práv a povinností prostřednictvím služeb informačního systému základních registrů. | § 7 odst. 2 písm. f) zákona č. 111/2009 SB o základních registrech |</w:t>
      </w:r>
    </w:p>
    <w:p>
      <w:pPr>
        <w:ind w:firstLine="432"/>
      </w:pPr>
      <w:r>
        <w:t xml:space="preserve">| Zpřístupnit údaje v agendových informačních systémech podle matice oprávnění | Správa základních registrů zajišťuje zpřístupnění údajů vedených v agendových informačních systémech, jejichž prostřednictvím se nezapisují údaje do základních registrů, v rozsahu oprávnění vedených v registru práv a povinností prostřednictvím služeb informačního systému sdílené služby. | § 7 odst. 2 písm. g) zákona č. 111/2009 SB o základních registrech |</w:t>
      </w:r>
    </w:p>
    <w:p>
      <w:pPr>
        <w:ind w:firstLine="432"/>
      </w:pPr>
      <w:r>
        <w:t xml:space="preserve">| Vést záznam o přístupu k údajům prostřednictvím ISSS | Správa základních registrů vede pro účely správy informačního systému sdílené služby záznam o přístupu k údajům vedeným v agendových informačních systémech, nejde-li o přístup k údajům veřejně přístupným, a uchovává jej po dobu 2 let. | § 7 odst. 4 zákona č. 111/2009 SB o základních registrech |</w:t>
      </w:r>
    </w:p>
    <w:p>
      <w:pPr>
        <w:ind w:firstLine="432"/>
      </w:pPr>
      <w:r>
        <w:t xml:space="preserve">| Umožnit využívání údajů orgánům veřejné moci | Správce agendového informačního systému umožní využívání údajů vedených v agendovém informačním systému orgánu veřejné moci v rozsahu, v jakém jsou orgánu veřejné moci tyto údaje zpřístupněny pro výkon agendy. | § 8 odst. 3 zákona č. 111/2009 SB o základních registrech |</w:t>
      </w:r>
    </w:p>
    <w:p>
      <w:pPr>
        <w:ind w:firstLine="432"/>
      </w:pPr>
      <w:r>
        <w:t xml:space="preserve">| Zaslat výpis využívání údajů do datové schránky | Záznam o využívání údajů v základním registru zasílá správce příslušného základního registru bezplatně osobě uvedené v odstavci 3, má-li zřízenu a zpřístupněnu datovou schránku, vždy za každý uplynulý kalendářní rok, do datové schránky. Záznam o využívání údajů v základním registru se vydává rovněž v podobě ověřeného výstupu z informačního systému veřejné správy. | § 14 odst. 4 zákona č. 111/2009 SB o základních registrech |</w:t>
      </w:r>
    </w:p>
    <w:p>
      <w:pPr>
        <w:ind w:firstLine="432"/>
      </w:pPr>
      <w:r>
        <w:t xml:space="preserve">| Zaslat výpis o změně referenčního údaje do datové schránky | Dojde-li ke změně referenčního údaje v základním registru, zašle bez zbytečného odkladu správce základního registru osobě uvedené v odstavci 3, které se tato změna týká, má-li zřízenu a zpřístupněnu datovou schránku, bezplatně výpis referenčních údajů z příslušného základního registru do datové schránky. | § 14 odst. 5 zákona č. 111/2009 SB o základních registrech |</w:t>
      </w:r>
    </w:p>
    <w:p>
      <w:pPr>
        <w:ind w:firstLine="432"/>
      </w:pPr>
      <w:r>
        <w:t xml:space="preserve">| Zajistit poskytování údajů z Registru obyvatel | Ministerstvo vnitra zajišťuje poskytování údajů z registru obyvatel. | § 20 odst. 2 zákona č. 111/2009 SB o základních registrech |</w:t>
      </w:r>
    </w:p>
    <w:p>
      <w:pPr>
        <w:ind w:firstLine="432"/>
      </w:pPr>
      <w:r>
        <w:t xml:space="preserve">| Zajistit poskytování údajů z Registru osob | Český statistický úřad zajišťuje poskytování údajů z registru osob. | § 28 odst. 3 zákona č. 111/2009 SB o základních registrech |</w:t>
      </w:r>
    </w:p>
    <w:p>
      <w:pPr>
        <w:ind w:firstLine="432"/>
      </w:pPr>
      <w:r>
        <w:t xml:space="preserve">| Zveřejnit seznam agendových míst Registru osob | Správce registru osob zveřejňuje seznam agendových míst způsobem umožňujícím dálkový přístup. | § 28 odst. 4 zákona č. 111/2009 SB o základních registrech |</w:t>
      </w:r>
    </w:p>
    <w:p>
      <w:pPr>
        <w:ind w:firstLine="432"/>
      </w:pPr>
      <w:r>
        <w:t xml:space="preserve">| Zveřejnit a zpřístupnit Registr územní identifikace | Registr územní identifikace je veřejným seznamem. | § 30 odst. 1 zákona 111/2009 |</w:t>
      </w:r>
    </w:p>
    <w:p>
      <w:pPr>
        <w:ind w:firstLine="432"/>
      </w:pPr>
      <w:r>
        <w:t xml:space="preserve">| Zpřístupnit a zveřejnit Informační systém územní identifikace | Informační systém územní identifikace je veřejným seznamem. | § 39 odst. 3 zákona 111/2009 |</w:t>
      </w:r>
    </w:p>
    <w:p>
      <w:pPr>
        <w:ind w:firstLine="432"/>
      </w:pPr>
      <w:r>
        <w:t xml:space="preserve">| Ohlásit agendu | Ústřední správní úřad podle podmínek uvedených v § 53 zákona 111/2009 ohlásí agendu ve své působnosti. | § 53 zákona 111/2009 |</w:t>
      </w:r>
    </w:p>
    <w:p>
      <w:pPr>
        <w:ind w:firstLine="432"/>
      </w:pPr>
      <w:r>
        <w:t xml:space="preserve">| Ohlásit údaje o agendě v rámci ohlášení agendy | Ohlášení agendy podle § 53 obsahuje údaje uvedené v § 51 odst. 6, s výjimkou údaje podle § 51 odst. 6 písm. i) a n), identifikátoru úkonu podle § 51 odst. 6 písm. d) a e) a kódu agendy. | § 54 odst. 1 písm. a) zákona 111/2009 |</w:t>
      </w:r>
    </w:p>
    <w:p>
      <w:pPr>
        <w:ind w:firstLine="432"/>
      </w:pPr>
      <w:r>
        <w:t xml:space="preserve">| Ohlásit výčet údajů a oprávnění k přístupu v rámci ohlášení agendy | Ohlášení agendy podle § 53 obsahuje výčet údajů vedených v základních registrech nebo v jiných agendových informačních systémech, které ohlašovatel agendy požaduje zpřístupnit pro výkon agendy, a rozsah oprávnění k přístupu k těmto údajům, který ohlašovatel požaduje, nebo výčet údajů vedených v základních registrech anebo v jiných agendových informačních systémech zpřístupněných pro výkon agendy a rozsah oprávnění k přístupu k těmto údajům stanovené zvláštním právním předpisem. | § 54 odst. 1 písm. c) zákona 111/2009 |</w:t>
      </w:r>
    </w:p>
    <w:p>
      <w:pPr>
        <w:ind w:firstLine="432"/>
      </w:pPr>
      <w:r>
        <w:t xml:space="preserve">| Řešit žádost o poskytnutí údajů z ROB a RPP jako oslovený obecní úřad | Žádost o poskytnutí údajů z registru obyvatel a registru práv a povinností může subjekt údajů zaslat také v listinné podobě kterémukoliv obecnímu úřadu obce s rozšířenou působností, krajskému úřadu a v případě údajů z registru obyvatel také Ministerstvu vnitra; žádost musí být opatřena úředně ověřeným podpisem. Úředně ověřený podpis se nevyžaduje, je-li žádost podepsána před zaměstnancem zařazeným ve správním orgánu, vůči kterému směřuje. | § 58 odst. 3 zákona 111/2009 |</w:t>
      </w:r>
    </w:p>
    <w:p>
      <w:pPr>
        <w:ind w:firstLine="432"/>
      </w:pPr>
      <w:r>
        <w:t xml:space="preserve">| Poskytnout údaje z ROB a RPP na kontaktním místě veřejné správy | O poskytnutí údajů z registru obyvatel a registru práv a povinností může subjekt údajů požádat osobně u kontaktního místa veřejné správy, u kteréhokoli obecního úřadu obce s rozšířenou působností nebo krajského úřadu a v případě údajů z registru obyvatel také u Ministerstva vnitra; subjekt údajů sdělí rozsah požadovaných údajů. Subjekt údajů provede svoji identifikaci pomocí elektronicky čitelného identifikačního dokladu a autentizuje se pomocí bezpečnostního osobního kódu, má-li ho zadán a je-li to technicky umožněno. | § 58 odst. 5 zákona 111/2009 |</w:t>
      </w:r>
    </w:p>
    <w:p>
      <w:pPr>
        <w:ind w:firstLine="432"/>
      </w:pPr>
      <w:r>
        <w:t xml:space="preserve">| Poskytnout údaje z Registru obyvatel a Registru práv a povinností na základě ověřené plné moci | Za subjekt údajů může požádat o poskytnutí údajů zmocněnec na základě zvláštní plné moci s úředně ověřeným podpisem zmocnitele; údaje se poskytnou zmocněnci. | § 58 odst. 10 zákona 111/2009 |</w:t>
      </w:r>
    </w:p>
    <w:p>
      <w:pPr>
        <w:ind w:firstLine="432"/>
      </w:pPr>
      <w:r>
        <w:t xml:space="preserve">| Zveřejnit a zpřístupnit údaje Registru územní identifikace | Registr územní identifikace je veřejně přístupný způsobem umožňujícím dálkový přístup. Údaje z tohoto registru se poskytují v elektronické podobě, včetně vytěžování jeho obsahu; na nosičích dat se poskytují za úplatu, nejedná-li se o údaje pro tvorbu územně analytických podkladů. Vydávání výpisů, včetně ověřených výstupů z registru územní identifikace podle jiného právního předpisu tím není dotčeno. Záznamy o využívání údajů registru územní identifikace a informačního systému územní identifikace se neposkytují. | § 62 odst. 1 zákona 111/2009 |</w:t>
      </w:r>
    </w:p>
    <w:p>
      <w:pPr>
        <w:ind w:firstLine="432"/>
      </w:pPr>
      <w:r>
        <w:t xml:space="preserve">| Zprostředkovat a zveřejnit údaje o vlastníku nemovitosti a pozemku | Registr územní identifikace zprostředkovává z katastru nemovitostí údaje o vlastníkovi pozemku nebo v katastru nemovitostí evidovaného stavebního objektu, které jsou veřejné. | § 62 odst. 2 zákona 111/2009 |</w:t>
      </w:r>
    </w:p>
    <w:p>
      <w:pPr>
        <w:ind w:firstLine="432"/>
      </w:pPr>
      <w:r>
        <w:t xml:space="preserve">| Zajistit digitalizaci služeb | Ohlašovatelé agend zajistí umožnění využívání digitálních služeb a činění digitálních úkonů podle harmonogramu vlády, nejpozději však do pěti let od účinnosti zákona 12/2020. Podrobnosti stanovuje § 14 | |dst. 4 a 5. § 14 odst. 4 a 5 zákona 12/2020</w:t>
      </w:r>
    </w:p>
    <w:p>
      <w:pPr>
        <w:ind w:firstLine="432"/>
      </w:pPr>
      <w:r>
        <w:t xml:space="preserve">Stanovit seznam úkonů činěných prostřednictvím kontaktních míst Vláda stanoví nařízením seznam digitálních úkonů, na jejichž činění prostřednictvím kontaktního místa veřejné správy má uživatel služby právo. § 14 odst. 7 zákona 12/2020</w:t>
      </w:r>
    </w:p>
    <w:sectPr>
      <w:pgSz w:w="11900" w:h="16840" w:orient="portrait"/>
      <w:pgMar w:header="0" w:footer="1133" w:top="1417" w:left="1417" w:right="1417" w:bottom="1700"/>
      <w:footnotePr>
        <w:pos w:val="pageBottom"/>
        <w:numFmt w:val="decimal"/>
        <w:numRestart w:val="eachSect"/>
      </w:footnotePr>
      <w:endnotePr>
        <w:pos w:val="sectEnd"/>
        <w:numFmt w:val="decimal"/>
        <w:numRestart w:val="eachSect"/>
      </w:endnotePr>
      <w:footerReference r:id="rId8" w:type="default"/>
    </w:sectPr>
  </w:body>
</w:document>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footer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ft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multiLevelType w:val="singleLevel"/>
    <w:lvl w:ilvl="0">
      <w:start w:val="1"/>
      <w:numFmt w:val="bullet"/>
      <w:lvlText w:val="-"/>
      <w:lvlJc w:val="left"/>
      <w:pPr>
        <w:tabs>
          <w:tab w:val="num" w:pos="700"/>
        </w:tabs>
        <w:ind w:start="700" w:hanging="280"/>
      </w:pPr>
    </w:lvl>
  </w:abstractNum>
  <w:abstractNum w:abstractNumId="1">
    <w:multiLevelType w:val="singleLevel"/>
    <w:lvl w:ilvl="0">
      <w:start w:val="1"/>
      <w:numFmt w:val="decimal"/>
      <w:lvlText w:val="%1."/>
      <w:lvlJc w:val="left"/>
      <w:pPr>
        <w:tabs>
          <w:tab w:val="num" w:pos="780"/>
        </w:tabs>
        <w:ind w:start="780" w:hanging="360"/>
      </w:pPr>
    </w:lvl>
  </w:abstractNum>
  <w:abstractNum w:abstractNumId="2">
    <w:multiLevelType w:val="singleLevel"/>
    <w:lvl w:ilvl="0">
      <w:start w:val="1"/>
      <w:numFmt w:val="decimal"/>
      <w:lvlText w:val="%1."/>
      <w:lvlJc w:val="left"/>
      <w:pPr>
        <w:tabs>
          <w:tab w:val="num" w:pos="780"/>
        </w:tabs>
        <w:ind w:start="780" w:hanging="360"/>
      </w:pPr>
    </w:lvl>
  </w:abstractNum>
  <w:abstractNum w:abstractNumId="3">
    <w:multiLevelType w:val="singleLevel"/>
    <w:lvl w:ilvl="0">
      <w:start w:val="1"/>
      <w:numFmt w:val="bullet"/>
      <w:lvlText w:val="-"/>
      <w:lvlJc w:val="left"/>
      <w:pPr>
        <w:tabs>
          <w:tab w:val="num" w:pos="700"/>
        </w:tabs>
        <w:ind w:start="700" w:hanging="280"/>
      </w:pPr>
    </w:lvl>
  </w:abstractNum>
  <w:abstractNum w:abstractNumId="4">
    <w:multiLevelType w:val="singleLevel"/>
    <w:lvl w:ilvl="0">
      <w:start w:val="1"/>
      <w:numFmt w:val="bullet"/>
      <w:lvlText w:val="-"/>
      <w:lvlJc w:val="left"/>
      <w:pPr>
        <w:tabs>
          <w:tab w:val="num" w:pos="700"/>
        </w:tabs>
        <w:ind w:start="700" w:hanging="2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jc w:val="both"/>
        <w:spacing w:line="480" w:lineRule="atLeast"/>
        <w:suppressAutoHyphens w:val="0"/>
      </w:pPr>
    </w:pPrDefault>
    <w:rPrDefault>
      <w:rPr>
        <w:rFonts w:ascii="Avenir Next Regular" w:cs="Avenir Next Regular" w:eastAsia="Avenir Next Regular" w:hAnsi="Avenir Next Regular"/>
        <w:sz w:val="24"/>
        <w:szCs w:val="24"/>
        <w:strike w:val="0"/>
        <w:u w:val="none"/>
        <w:vertAlign w:val="baseline"/>
        <w14:ligatures w14:val="standardContextual"/>
        <w:lang w:val="en-CZ" w:eastAsia="en-CZ" w:bidi="en-CZ"/>
      </w:rPr>
    </w:rPrDefault>
  </w:docDefaults>
  <w:style w:type="paragraph" w:default="1" w:styleId="Normal">
    <w:name w:val="Normal"/>
    <w:qFormat/>
    <w:pPr>
      <w:jc w:val="both"/>
      <w:spacing w:line="480" w:lineRule="atLeast"/>
      <w:suppressAutoHyphens w:val="0"/>
    </w:pPr>
    <w:rPr>
      <w:rFonts w:ascii="Avenir Next Regular" w:cs="Avenir Next Regular" w:eastAsia="Avenir Next Regular" w:hAnsi="Avenir Next Regular"/>
      <w:sz w:val="24"/>
      <w:szCs w:val="24"/>
      <w:strike w:val="0"/>
      <w:u w:val="none"/>
      <w:vertAlign w:val="baseline"/>
      <w14:ligatures w14:val="standardContextual"/>
      <w:lang w:val="en-CZ" w:eastAsia="en-CZ" w:bidi="en-CZ"/>
    </w:rPr>
  </w:style>
  <w:style w:type="paragraph" w:styleId="Comment Block">
    <w:name w:val="Comment Block"/>
    <w:basedOn w:val="Normal"/>
    <w:uiPriority w:val="1"/>
    <w:qFormat/>
    <w:semiHidden/>
    <w:unhideWhenUsed/>
  </w:style>
  <w:style w:type="paragraph" w:styleId="Dashed List">
    <w:name w:val="Dashed List"/>
    <w:basedOn w:val="Normal"/>
    <w:uiPriority w:val="1"/>
    <w:qFormat/>
  </w:style>
  <w:style w:type="paragraph" w:styleId="Caption">
    <w:name w:val="Caption"/>
    <w:basedOn w:val="Normal"/>
    <w:uiPriority w:val="1"/>
    <w:qFormat/>
    <w:rPr>
      <w:rFonts w:ascii="Avenir Next Regular" w:cs="Avenir Next Regular" w:eastAsia="Avenir Next Regular" w:hAnsi="Avenir Next Regular"/>
      <w:i/>
    </w:rPr>
  </w:style>
  <w:style w:type="paragraph" w:styleId="Heading 4">
    <w:name w:val="Heading 4"/>
    <w:basedOn w:val="Normal"/>
    <w:uiPriority w:val="1"/>
    <w:qFormat/>
    <w:pPr>
      <w:jc w:val="left"/>
      <w:spacing w:line="360" w:lineRule="atLeast"/>
      <w:keepNext/>
    </w:pPr>
    <w:rPr>
      <w:rFonts w:ascii="Avenir Next Regular" w:cs="Avenir Next Regular" w:eastAsia="Avenir Next Regular" w:hAnsi="Avenir Next Regular"/>
      <w:sz w:val="30"/>
      <w:szCs w:val="30"/>
      <w:b/>
    </w:rPr>
  </w:style>
  <w:style w:type="paragraph" w:styleId="Heading 1">
    <w:name w:val="Heading 1"/>
    <w:basedOn w:val="Normal"/>
    <w:uiPriority w:val="1"/>
    <w:qFormat/>
    <w:pPr>
      <w:jc w:val="left"/>
      <w:spacing w:line="768" w:lineRule="atLeast"/>
      <w:keepNext/>
    </w:pPr>
    <w:rPr>
      <w:rFonts w:ascii="Avenir Next Regular" w:cs="Avenir Next Regular" w:eastAsia="Avenir Next Regular" w:hAnsi="Avenir Next Regular"/>
      <w:sz w:val="64"/>
      <w:szCs w:val="64"/>
      <w:b/>
    </w:rPr>
  </w:style>
  <w:style w:type="paragraph" w:styleId="Raw Source Block">
    <w:name w:val="Raw Source Block"/>
    <w:basedOn w:val="Normal"/>
    <w:uiPriority w:val="1"/>
    <w:qFormat/>
    <w:semiHidden/>
    <w:unhideWhenUsed/>
  </w:style>
  <w:style w:type="paragraph" w:styleId="Heading 5">
    <w:name w:val="Heading 5"/>
    <w:basedOn w:val="Normal"/>
    <w:uiPriority w:val="1"/>
    <w:qFormat/>
    <w:semiHidden/>
    <w:unhideWhenUsed/>
    <w:pPr>
      <w:jc w:val="left"/>
      <w:spacing w:line="288" w:lineRule="atLeast"/>
      <w:keepNext/>
    </w:pPr>
    <w:rPr>
      <w:rFonts w:ascii="Avenir Next Regular" w:cs="Avenir Next Regular" w:eastAsia="Avenir Next Regular" w:hAnsi="Avenir Next Regular"/>
      <w:b/>
    </w:rPr>
  </w:style>
  <w:style w:type="paragraph" w:styleId="Divider">
    <w:name w:val="Divider"/>
    <w:basedOn w:val="Normal"/>
    <w:uiPriority w:val="1"/>
    <w:qFormat/>
    <w:semiHidden/>
    <w:unhideWhenUsed/>
  </w:style>
  <w:style w:type="paragraph" w:styleId="Heading 2">
    <w:name w:val="Heading 2"/>
    <w:basedOn w:val="Normal"/>
    <w:uiPriority w:val="1"/>
    <w:qFormat/>
    <w:pPr>
      <w:jc w:val="left"/>
      <w:spacing w:line="576" w:lineRule="atLeast"/>
      <w:keepNext/>
    </w:pPr>
    <w:rPr>
      <w:rFonts w:ascii="Avenir Next Regular" w:cs="Avenir Next Regular" w:eastAsia="Avenir Next Regular" w:hAnsi="Avenir Next Regular"/>
      <w:sz w:val="48"/>
      <w:szCs w:val="48"/>
      <w:b/>
    </w:rPr>
  </w:style>
  <w:style w:type="paragraph" w:styleId="Code Block">
    <w:name w:val="Code Block"/>
    <w:basedOn w:val="Normal"/>
    <w:uiPriority w:val="1"/>
    <w:qFormat/>
    <w:semiHidden/>
    <w:unhideWhenUsed/>
    <w:pPr>
      <w:spacing w:line="320" w:lineRule="atLeast"/>
    </w:pPr>
    <w:rPr>
      <w:rFonts w:ascii="Courier New" w:cs="Courier New" w:eastAsia="Courier New" w:hAnsi="Courier New"/>
      <w:sz w:val="22"/>
      <w:szCs w:val="22"/>
      <w:color w:val="000000"/>
    </w:rPr>
  </w:style>
  <w:style w:type="paragraph" w:styleId="Numbered List">
    <w:name w:val="Numbered List"/>
    <w:basedOn w:val="Normal"/>
    <w:uiPriority w:val="1"/>
    <w:qFormat/>
  </w:style>
  <w:style w:type="paragraph" w:styleId="Heading 6">
    <w:name w:val="Heading 6"/>
    <w:basedOn w:val="Normal"/>
    <w:uiPriority w:val="1"/>
    <w:qFormat/>
    <w:semiHidden/>
    <w:unhideWhenUsed/>
    <w:pPr>
      <w:jc w:val="left"/>
      <w:spacing w:line="288" w:lineRule="atLeast"/>
      <w:keepNext/>
    </w:pPr>
    <w:rPr>
      <w:rFonts w:ascii="Avenir Next Regular" w:cs="Avenir Next Regular" w:eastAsia="Avenir Next Regular" w:hAnsi="Avenir Next Regular"/>
      <w:i/>
    </w:rPr>
  </w:style>
  <w:style w:type="paragraph" w:styleId="Quote">
    <w:name w:val="Quote"/>
    <w:basedOn w:val="Normal"/>
    <w:uiPriority w:val="1"/>
    <w:qFormat/>
    <w:semiHidden/>
    <w:unhideWhenUsed/>
    <w:rPr>
      <w:rFonts w:ascii="Avenir Next Regular" w:cs="Avenir Next Regular" w:eastAsia="Avenir Next Regular" w:hAnsi="Avenir Next Regular"/>
      <w:i/>
    </w:rPr>
  </w:style>
  <w:style w:type="paragraph" w:styleId="Heading 3">
    <w:name w:val="Heading 3"/>
    <w:basedOn w:val="Normal"/>
    <w:uiPriority w:val="1"/>
    <w:qFormat/>
    <w:pPr>
      <w:jc w:val="left"/>
      <w:spacing w:line="431" w:lineRule="atLeast"/>
      <w:keepNext/>
    </w:pPr>
    <w:rPr>
      <w:rFonts w:ascii="Avenir Next Regular" w:cs="Avenir Next Regular" w:eastAsia="Avenir Next Regular" w:hAnsi="Avenir Next Regular"/>
      <w:sz w:val="36"/>
      <w:szCs w:val="36"/>
      <w:b/>
    </w:rPr>
  </w:style>
  <w:style w:type="character" w:styleId="Marked">
    <w:name w:val="Marked"/>
    <w:basedOn w:val="Normal"/>
    <w:uiPriority w:val="2"/>
    <w:qFormat/>
    <w:semiHidden/>
    <w:unhideWhenUsed/>
  </w:style>
  <w:style w:type="character" w:styleId="Strong">
    <w:name w:val="Strong"/>
    <w:basedOn w:val="Normal"/>
    <w:uiPriority w:val="2"/>
    <w:qFormat/>
    <w:rPr>
      <w:rFonts w:ascii="Avenir Next Regular" w:cs="Avenir Next Regular" w:eastAsia="Avenir Next Regular" w:hAnsi="Avenir Next Regular"/>
      <w:b/>
    </w:rPr>
  </w:style>
  <w:style w:type="character" w:styleId="Code">
    <w:name w:val="Code"/>
    <w:basedOn w:val="Normal"/>
    <w:uiPriority w:val="2"/>
    <w:qFormat/>
    <w:semiHidden/>
    <w:unhideWhenUsed/>
    <w:rPr>
      <w:rFonts w:ascii="Courier New" w:cs="Courier New" w:eastAsia="Courier New" w:hAnsi="Courier New"/>
    </w:rPr>
  </w:style>
  <w:style w:type="character" w:styleId="Comment">
    <w:name w:val="Comment"/>
    <w:basedOn w:val="Normal"/>
    <w:uiPriority w:val="2"/>
    <w:qFormat/>
    <w:semiHidden/>
    <w:unhideWhenUsed/>
  </w:style>
  <w:style w:type="character" w:styleId="Delete">
    <w:name w:val="Delete"/>
    <w:basedOn w:val="Normal"/>
    <w:uiPriority w:val="2"/>
    <w:qFormat/>
    <w:semiHidden/>
    <w:unhideWhenUsed/>
  </w:style>
  <w:style w:type="character" w:styleId="Link">
    <w:name w:val="Link"/>
    <w:basedOn w:val="Normal"/>
    <w:uiPriority w:val="2"/>
    <w:qFormat/>
    <w:rPr>
      <w:color w:val="468bdf"/>
      <w:u w:val="single" w:color="468bdf"/>
    </w:rPr>
  </w:style>
  <w:style w:type="character" w:styleId="Raw Source">
    <w:name w:val="Raw Source"/>
    <w:basedOn w:val="Normal"/>
    <w:uiPriority w:val="2"/>
    <w:qFormat/>
    <w:semiHidden/>
    <w:unhideWhenUsed/>
  </w:style>
  <w:style w:type="character" w:styleId="Emphasis">
    <w:name w:val="Emphasis"/>
    <w:basedOn w:val="Normal"/>
    <w:uiPriority w:val="2"/>
    <w:qFormat/>
    <w:rPr>
      <w:rFonts w:ascii="Avenir Next Regular" w:cs="Avenir Next Regular" w:eastAsia="Avenir Next Regular" w:hAnsi="Avenir Next Regular"/>
      <w:i/>
    </w:rPr>
  </w:style>
  <w:style w:type="character" w:styleId="Citation">
    <w:name w:val="Citation"/>
    <w:basedOn w:val="Normal"/>
    <w:uiPriority w:val="2"/>
    <w:qFormat/>
    <w:semiHidden/>
    <w:unhideWhenUsed/>
    <w:rPr>
      <w:rFonts w:ascii="Avenir Next Regular" w:cs="Avenir Next Regular" w:eastAsia="Avenir Next Regular" w:hAnsi="Avenir Next Regular"/>
      <w:i/>
    </w:rPr>
  </w:style>
  <w:style w:type="character" w:styleId="Annotation">
    <w:name w:val="Annotation"/>
    <w:basedOn w:val="Normal"/>
    <w:uiPriority w:val="2"/>
    <w:qFormat/>
    <w:semiHidden/>
    <w:unhideWhenUsed/>
  </w:style>
  <w:style w:type="character" w:styleId="Tag">
    <w:name w:val="Tag"/>
    <w:basedOn w:val="Normal"/>
    <w:uiPriority w:val="2"/>
    <w:qFormat/>
    <w:semiHidden/>
    <w:unhideWhenUsed/>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footer" Target="footer2.xml"/>
  <Relationship Id="rId3" Type="http://schemas.openxmlformats.org/officeDocument/2006/relationships/footer" Target="footer3.xml"/>
  <Relationship Id="rId4" Type="http://schemas.openxmlformats.org/officeDocument/2006/relationships/hyperlink" Target="https://archi.gov.cz/ikcr" TargetMode="External"/>
  <Relationship Id="rId5" Type="http://schemas.openxmlformats.org/officeDocument/2006/relationships/footer" Target="footer4.xml"/>
  <Relationship Id="rId6" Type="http://schemas.openxmlformats.org/officeDocument/2006/relationships/footer" Target="footer5.xml"/>
  <Relationship Id="rId7" Type="http://schemas.openxmlformats.org/officeDocument/2006/relationships/hyperlink" Target="http://www.egdilna.cz/metodiky/rozbor-pds.html" TargetMode="External"/>
  <Relationship Id="rId8" Type="http://schemas.openxmlformats.org/officeDocument/2006/relationships/footer" Target="footer6.xml"/>
  <Relationship Id="rId9"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