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058" w:rsidRPr="00A2189F" w:rsidRDefault="00737058" w:rsidP="00D93F09">
      <w:pPr>
        <w:spacing w:after="6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</w:pPr>
      <w:r w:rsidRPr="00A2189F"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  <w:t>Hubert Cwajda</w:t>
      </w: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  <w:t xml:space="preserve">, </w:t>
      </w:r>
      <w:r w:rsidRPr="006A3AC0"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  <w:t>141203</w:t>
      </w:r>
    </w:p>
    <w:p w:rsidR="00737058" w:rsidRPr="00A2189F" w:rsidRDefault="00737058" w:rsidP="007370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</w:pPr>
      <w:r w:rsidRPr="00A2189F"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  <w:t>Michał Wiśniewski, 141335</w:t>
      </w:r>
    </w:p>
    <w:p w:rsidR="00737058" w:rsidRDefault="00737058" w:rsidP="00737058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</w:pPr>
      <w:r w:rsidRPr="00AB43F2"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  <w:t>Algorytmy i S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  <w:t xml:space="preserve">truktury Danych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  <w:br/>
        <w:t>Sprawozdanie 2</w:t>
      </w:r>
      <w:r w:rsidRPr="00AB43F2"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  <w:t>Złoż</w:t>
      </w:r>
      <w:r w:rsidRPr="00737058"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  <w:t>one struktury danych</w:t>
      </w:r>
    </w:p>
    <w:p w:rsidR="00C163DB" w:rsidRPr="00D93F09" w:rsidRDefault="00737058" w:rsidP="00C163DB">
      <w:pPr>
        <w:pStyle w:val="Akapitzlist"/>
        <w:numPr>
          <w:ilvl w:val="0"/>
          <w:numId w:val="1"/>
        </w:numPr>
        <w:spacing w:before="24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D93F09">
        <w:rPr>
          <w:rFonts w:ascii="Times New Roman" w:eastAsia="Times New Roman" w:hAnsi="Times New Roman" w:cs="Times New Roman"/>
          <w:sz w:val="28"/>
          <w:szCs w:val="28"/>
          <w:lang w:eastAsia="pl-PL"/>
        </w:rPr>
        <w:t>Porównanie szybkości budowania, przeszukiwania oraz usuwania dla</w:t>
      </w:r>
      <w:r w:rsidR="00C163DB" w:rsidRPr="00D93F09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struktur</w:t>
      </w:r>
      <w:r w:rsidRPr="00D93F09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binarnego drzewa przeszukiwań oraz sortującej listy jednokierunkowej.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  <w:lang w:eastAsia="pl-PL"/>
        </w:rPr>
        <w:drawing>
          <wp:inline distT="0" distB="0" distL="0" distR="0" wp14:anchorId="77BC2651" wp14:editId="149802D1">
            <wp:extent cx="5463540" cy="3314700"/>
            <wp:effectExtent l="0" t="0" r="381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D93F0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  <w:lang w:eastAsia="pl-PL"/>
        </w:rPr>
        <w:lastRenderedPageBreak/>
        <w:drawing>
          <wp:inline distT="0" distB="0" distL="0" distR="0" wp14:anchorId="3AC35B5C" wp14:editId="639DF831">
            <wp:extent cx="5463540" cy="3345180"/>
            <wp:effectExtent l="0" t="0" r="3810" b="762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C163D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C163DB">
        <w:rPr>
          <w:noProof/>
          <w:lang w:eastAsia="pl-PL"/>
        </w:rPr>
        <w:drawing>
          <wp:inline distT="0" distB="0" distL="0" distR="0" wp14:anchorId="5B6BFE86" wp14:editId="0C116E9F">
            <wp:extent cx="5463540" cy="3505200"/>
            <wp:effectExtent l="0" t="0" r="381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C163DB" w:rsidRPr="00D93F09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Dokonać porównania listy jednokierunkowej i drzewa poszukiwań binarnych. </w:t>
      </w:r>
    </w:p>
    <w:p w:rsidR="00C163DB" w:rsidRPr="00D93F09" w:rsidRDefault="00C163DB" w:rsidP="00C163DB">
      <w:pPr>
        <w:pStyle w:val="Akapitzlist"/>
        <w:spacing w:before="24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D93F09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Sformułować wnioski dotyczące efektywności i wygody korzystania z obu struktur, złożoności obliczeniowej analizowanych operacji. </w:t>
      </w:r>
    </w:p>
    <w:p w:rsidR="00C163DB" w:rsidRPr="00D93F09" w:rsidRDefault="00C163DB" w:rsidP="00C163DB">
      <w:pPr>
        <w:pStyle w:val="Akapitzlist"/>
        <w:spacing w:before="24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D93F09">
        <w:rPr>
          <w:rFonts w:ascii="Times New Roman" w:eastAsia="Times New Roman" w:hAnsi="Times New Roman" w:cs="Times New Roman"/>
          <w:sz w:val="28"/>
          <w:szCs w:val="28"/>
          <w:lang w:eastAsia="pl-PL"/>
        </w:rPr>
        <w:t>Jakie są wady i zalety tych struktur?</w:t>
      </w:r>
      <w:r w:rsidRPr="00D93F09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  <w:t>(WNIOSKI)</w:t>
      </w:r>
    </w:p>
    <w:p w:rsidR="00C163DB" w:rsidRDefault="00C163DB" w:rsidP="00C163DB">
      <w:pPr>
        <w:pStyle w:val="Akapitzlist"/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37058" w:rsidRPr="00D93F09" w:rsidRDefault="00D93F09" w:rsidP="00D93F09">
      <w:pPr>
        <w:pStyle w:val="Akapitzlist"/>
        <w:numPr>
          <w:ilvl w:val="0"/>
          <w:numId w:val="1"/>
        </w:numPr>
        <w:spacing w:before="240" w:after="60" w:line="240" w:lineRule="auto"/>
        <w:rPr>
          <w:rFonts w:ascii="Verdana" w:hAnsi="Verdana"/>
          <w:color w:val="000000"/>
          <w:sz w:val="21"/>
          <w:szCs w:val="21"/>
        </w:rPr>
      </w:pPr>
      <w:bookmarkStart w:id="0" w:name="_Hlk6051368"/>
      <w:bookmarkStart w:id="1" w:name="_GoBack"/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Porównanie wysokości binarnego drzewa przeszukiwań w wersji generycznej oraz wyważonej AVL.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</w:r>
      <w:bookmarkEnd w:id="0"/>
      <w:bookmarkEnd w:id="1"/>
      <w:r>
        <w:rPr>
          <w:noProof/>
          <w:lang w:eastAsia="pl-PL"/>
        </w:rPr>
        <w:lastRenderedPageBreak/>
        <w:drawing>
          <wp:inline distT="0" distB="0" distL="0" distR="0" wp14:anchorId="128E5CA5" wp14:editId="42809E0C">
            <wp:extent cx="5463540" cy="3383280"/>
            <wp:effectExtent l="0" t="0" r="3810" b="762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</w:r>
      <w:r w:rsidRPr="00D93F09">
        <w:rPr>
          <w:rFonts w:ascii="Verdana" w:hAnsi="Verdana"/>
          <w:color w:val="000000"/>
          <w:sz w:val="28"/>
          <w:szCs w:val="28"/>
        </w:rPr>
        <w:t>Jakiemu celowi służy wyważanie drzewa i jakie są skutki wykonania tej operacji? Kiedy jej realizacja jest sensowna? Sformułować wnioski ogólne dotyczące doboru struktur danych do rozwiązywanych problemów. Porównać wady i zalety struktur statycznych i dynamicznych.</w:t>
      </w:r>
      <w:r w:rsidR="00737058" w:rsidRPr="00D93F09"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br/>
      </w:r>
      <w:r w:rsidR="00737058" w:rsidRPr="00D93F09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</w:r>
    </w:p>
    <w:p w:rsidR="00DB7516" w:rsidRDefault="00DB7516"/>
    <w:sectPr w:rsidR="00DB7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7763B"/>
    <w:multiLevelType w:val="hybridMultilevel"/>
    <w:tmpl w:val="DC008464"/>
    <w:lvl w:ilvl="0" w:tplc="89ECC67C">
      <w:start w:val="1"/>
      <w:numFmt w:val="upperRoman"/>
      <w:lvlText w:val="%1."/>
      <w:lvlJc w:val="left"/>
      <w:pPr>
        <w:ind w:left="720" w:hanging="360"/>
      </w:pPr>
      <w:rPr>
        <w:rFonts w:ascii="Arial" w:hAnsi="Arial" w:cs="Arial" w:hint="default"/>
        <w:color w:val="434343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A6C"/>
    <w:rsid w:val="00163D7A"/>
    <w:rsid w:val="00737058"/>
    <w:rsid w:val="007C3A6C"/>
    <w:rsid w:val="007D1B46"/>
    <w:rsid w:val="00C163DB"/>
    <w:rsid w:val="00D93F09"/>
    <w:rsid w:val="00DB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8698E-DC2A-42F3-AE4E-6AD44F8E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370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wajd\Desktop\aisd2\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wajd\Desktop\aisd2\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wajd\Desktop\aisd2\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wajd\Desktop\aisd2\wykres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c</a:t>
            </a:r>
            <a:r>
              <a:rPr lang="pl-PL"/>
              <a:t>zasu</a:t>
            </a:r>
            <a:r>
              <a:rPr lang="pl-PL" baseline="0"/>
              <a:t> b</a:t>
            </a:r>
            <a:r>
              <a:rPr lang="pl-PL"/>
              <a:t>udowania</a:t>
            </a:r>
            <a:r>
              <a:rPr lang="pl-PL" baseline="0"/>
              <a:t> struktury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5294599317146637"/>
          <c:y val="0.13251161128974634"/>
          <c:w val="0.8215201163921364"/>
          <c:h val="0.6477503289188089"/>
        </c:manualLayout>
      </c:layout>
      <c:lineChart>
        <c:grouping val="standard"/>
        <c:varyColors val="0"/>
        <c:ser>
          <c:idx val="1"/>
          <c:order val="1"/>
          <c:tx>
            <c:strRef>
              <c:f>Arkusz1!$C$21</c:f>
              <c:strCache>
                <c:ptCount val="1"/>
                <c:pt idx="0">
                  <c:v>BST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Arkusz1!$B$22:$B$36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Arkusz1!$C$22:$C$36</c:f>
              <c:numCache>
                <c:formatCode>General</c:formatCode>
                <c:ptCount val="15"/>
                <c:pt idx="0">
                  <c:v>138000</c:v>
                </c:pt>
                <c:pt idx="1">
                  <c:v>270940</c:v>
                </c:pt>
                <c:pt idx="2">
                  <c:v>462060</c:v>
                </c:pt>
                <c:pt idx="3">
                  <c:v>580420</c:v>
                </c:pt>
                <c:pt idx="4">
                  <c:v>732820</c:v>
                </c:pt>
                <c:pt idx="5">
                  <c:v>941240</c:v>
                </c:pt>
                <c:pt idx="6">
                  <c:v>1102180</c:v>
                </c:pt>
                <c:pt idx="7">
                  <c:v>1288900</c:v>
                </c:pt>
                <c:pt idx="8">
                  <c:v>1514720</c:v>
                </c:pt>
                <c:pt idx="9">
                  <c:v>1605920</c:v>
                </c:pt>
                <c:pt idx="10">
                  <c:v>1899460</c:v>
                </c:pt>
                <c:pt idx="11">
                  <c:v>2099700</c:v>
                </c:pt>
                <c:pt idx="12">
                  <c:v>3769960</c:v>
                </c:pt>
                <c:pt idx="13">
                  <c:v>2488340</c:v>
                </c:pt>
                <c:pt idx="14">
                  <c:v>3265080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73-48AA-90B9-D2B9B041193E}"/>
            </c:ext>
          </c:extLst>
        </c:ser>
        <c:ser>
          <c:idx val="2"/>
          <c:order val="2"/>
          <c:tx>
            <c:strRef>
              <c:f>Arkusz1!$D$21</c:f>
              <c:strCache>
                <c:ptCount val="1"/>
                <c:pt idx="0">
                  <c:v>OWL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Arkusz1!$B$22:$B$36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Arkusz1!$D$22:$D$36</c:f>
              <c:numCache>
                <c:formatCode>General</c:formatCode>
                <c:ptCount val="15"/>
                <c:pt idx="0">
                  <c:v>1050400</c:v>
                </c:pt>
                <c:pt idx="1">
                  <c:v>4536680</c:v>
                </c:pt>
                <c:pt idx="2">
                  <c:v>10865180</c:v>
                </c:pt>
                <c:pt idx="3">
                  <c:v>19626540</c:v>
                </c:pt>
                <c:pt idx="4">
                  <c:v>31347260</c:v>
                </c:pt>
                <c:pt idx="5">
                  <c:v>45786400</c:v>
                </c:pt>
                <c:pt idx="6">
                  <c:v>62684880</c:v>
                </c:pt>
                <c:pt idx="7">
                  <c:v>84908520</c:v>
                </c:pt>
                <c:pt idx="8">
                  <c:v>116720880</c:v>
                </c:pt>
                <c:pt idx="9">
                  <c:v>150041460</c:v>
                </c:pt>
                <c:pt idx="10">
                  <c:v>195864780</c:v>
                </c:pt>
                <c:pt idx="11">
                  <c:v>246210300</c:v>
                </c:pt>
                <c:pt idx="12">
                  <c:v>303804180</c:v>
                </c:pt>
                <c:pt idx="13">
                  <c:v>370444160</c:v>
                </c:pt>
                <c:pt idx="14">
                  <c:v>446332600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73-48AA-90B9-D2B9B04119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5700224"/>
        <c:axId val="35410754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Arkusz1!$B$21</c15:sqref>
                        </c15:formulaRef>
                      </c:ext>
                    </c:extLst>
                    <c:strCache>
                      <c:ptCount val="1"/>
                      <c:pt idx="0">
                        <c:v>ilosc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Arkusz1!$B$22:$B$36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11000</c:v>
                      </c:pt>
                      <c:pt idx="11">
                        <c:v>12000</c:v>
                      </c:pt>
                      <c:pt idx="12">
                        <c:v>13000</c:v>
                      </c:pt>
                      <c:pt idx="13">
                        <c:v>14000</c:v>
                      </c:pt>
                      <c:pt idx="14">
                        <c:v>15000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Arkusz1!$B$22:$B$36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11000</c:v>
                      </c:pt>
                      <c:pt idx="11">
                        <c:v>12000</c:v>
                      </c:pt>
                      <c:pt idx="12">
                        <c:v>13000</c:v>
                      </c:pt>
                      <c:pt idx="13">
                        <c:v>14000</c:v>
                      </c:pt>
                      <c:pt idx="14">
                        <c:v>15000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1A73-48AA-90B9-D2B9B041193E}"/>
                  </c:ext>
                </c:extLst>
              </c15:ser>
            </c15:filteredLineSeries>
          </c:ext>
        </c:extLst>
      </c:lineChart>
      <c:catAx>
        <c:axId val="355700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Próbka</a:t>
                </a:r>
                <a:r>
                  <a:rPr lang="pl-PL" baseline="0"/>
                  <a:t> danych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57507293805847493"/>
              <c:y val="0.903797025371828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4107544"/>
        <c:crosses val="autoZero"/>
        <c:auto val="1"/>
        <c:lblAlgn val="ctr"/>
        <c:lblOffset val="100"/>
        <c:noMultiLvlLbl val="0"/>
      </c:catAx>
      <c:valAx>
        <c:axId val="35410754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 nanosekundach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570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660824300728106"/>
          <c:y val="0.90632629766488049"/>
          <c:w val="0.2208233123579218"/>
          <c:h val="6.910367776509508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Wykres sumarycznego czasu wyszukiwania wszystkich elementów w strukturze</a:t>
            </a:r>
            <a:endParaRPr lang="pl-PL"/>
          </a:p>
        </c:rich>
      </c:tx>
      <c:layout>
        <c:manualLayout>
          <c:xMode val="edge"/>
          <c:yMode val="edge"/>
          <c:x val="0.17872496586462258"/>
          <c:y val="2.670677071406342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6224407618503753"/>
          <c:y val="0.21081135831175465"/>
          <c:w val="0.81222211240331366"/>
          <c:h val="0.59774201882482814"/>
        </c:manualLayout>
      </c:layout>
      <c:lineChart>
        <c:grouping val="standard"/>
        <c:varyColors val="0"/>
        <c:ser>
          <c:idx val="0"/>
          <c:order val="0"/>
          <c:tx>
            <c:strRef>
              <c:f>Arkusz1!$G$21</c:f>
              <c:strCache>
                <c:ptCount val="1"/>
                <c:pt idx="0">
                  <c:v>BST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Arkusz1!$F$22:$F$36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Arkusz1!$G$22:$G$36</c:f>
              <c:numCache>
                <c:formatCode>General</c:formatCode>
                <c:ptCount val="15"/>
                <c:pt idx="0">
                  <c:v>101940</c:v>
                </c:pt>
                <c:pt idx="1">
                  <c:v>210740</c:v>
                </c:pt>
                <c:pt idx="2">
                  <c:v>386740</c:v>
                </c:pt>
                <c:pt idx="3">
                  <c:v>468220</c:v>
                </c:pt>
                <c:pt idx="4">
                  <c:v>670220</c:v>
                </c:pt>
                <c:pt idx="5">
                  <c:v>779000</c:v>
                </c:pt>
                <c:pt idx="6">
                  <c:v>996240</c:v>
                </c:pt>
                <c:pt idx="7">
                  <c:v>1123040</c:v>
                </c:pt>
                <c:pt idx="8">
                  <c:v>1317840</c:v>
                </c:pt>
                <c:pt idx="9">
                  <c:v>1443220</c:v>
                </c:pt>
                <c:pt idx="10">
                  <c:v>1670360</c:v>
                </c:pt>
                <c:pt idx="11">
                  <c:v>1973180</c:v>
                </c:pt>
                <c:pt idx="12">
                  <c:v>2661860</c:v>
                </c:pt>
                <c:pt idx="13">
                  <c:v>2617260</c:v>
                </c:pt>
                <c:pt idx="14">
                  <c:v>2748000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F4-48F2-AD86-50F88CC173EC}"/>
            </c:ext>
          </c:extLst>
        </c:ser>
        <c:ser>
          <c:idx val="1"/>
          <c:order val="1"/>
          <c:tx>
            <c:strRef>
              <c:f>Arkusz1!$H$21</c:f>
              <c:strCache>
                <c:ptCount val="1"/>
                <c:pt idx="0">
                  <c:v>OWL</c:v>
                </c:pt>
              </c:strCache>
            </c:strRef>
          </c:tx>
          <c:spPr>
            <a:ln w="28575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Arkusz1!$F$22:$F$36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Arkusz1!$H$22:$H$36</c:f>
              <c:numCache>
                <c:formatCode>General</c:formatCode>
                <c:ptCount val="15"/>
                <c:pt idx="0">
                  <c:v>1543540</c:v>
                </c:pt>
                <c:pt idx="1">
                  <c:v>11140800</c:v>
                </c:pt>
                <c:pt idx="2">
                  <c:v>27243980</c:v>
                </c:pt>
                <c:pt idx="3">
                  <c:v>50878300</c:v>
                </c:pt>
                <c:pt idx="4">
                  <c:v>79161700</c:v>
                </c:pt>
                <c:pt idx="5">
                  <c:v>117047700</c:v>
                </c:pt>
                <c:pt idx="6">
                  <c:v>162483620</c:v>
                </c:pt>
                <c:pt idx="7">
                  <c:v>229277640</c:v>
                </c:pt>
                <c:pt idx="8">
                  <c:v>335597180</c:v>
                </c:pt>
                <c:pt idx="9">
                  <c:v>439719260</c:v>
                </c:pt>
                <c:pt idx="10">
                  <c:v>568089940</c:v>
                </c:pt>
                <c:pt idx="11">
                  <c:v>714355120</c:v>
                </c:pt>
                <c:pt idx="12">
                  <c:v>882456620</c:v>
                </c:pt>
                <c:pt idx="13">
                  <c:v>1068891040</c:v>
                </c:pt>
                <c:pt idx="14">
                  <c:v>1263400520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F4-48F2-AD86-50F88CC173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5700224"/>
        <c:axId val="354107544"/>
        <c:extLst/>
      </c:lineChart>
      <c:catAx>
        <c:axId val="355700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Próbka danych</a:t>
                </a:r>
              </a:p>
            </c:rich>
          </c:tx>
          <c:layout>
            <c:manualLayout>
              <c:xMode val="edge"/>
              <c:yMode val="edge"/>
              <c:x val="0.59366893991807512"/>
              <c:y val="0.924522186404551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4107544"/>
        <c:crosses val="autoZero"/>
        <c:auto val="1"/>
        <c:lblAlgn val="ctr"/>
        <c:lblOffset val="100"/>
        <c:noMultiLvlLbl val="0"/>
      </c:catAx>
      <c:valAx>
        <c:axId val="35410754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 nanosekundach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7.4109460166851488E-3"/>
              <c:y val="0.312637178741918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570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125724347218102"/>
          <c:y val="0.9258944142049359"/>
          <c:w val="0.2208233123579218"/>
          <c:h val="6.29199034684422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sumarycznego czasu usuwania wszystkich elementów struktury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5294599317146637"/>
          <c:y val="0.1796131461828141"/>
          <c:w val="0.8215201163921364"/>
          <c:h val="0.62470044505306399"/>
        </c:manualLayout>
      </c:layout>
      <c:lineChart>
        <c:grouping val="standard"/>
        <c:varyColors val="0"/>
        <c:ser>
          <c:idx val="0"/>
          <c:order val="0"/>
          <c:tx>
            <c:strRef>
              <c:f>Arkusz1!$G$21</c:f>
              <c:strCache>
                <c:ptCount val="1"/>
                <c:pt idx="0">
                  <c:v>BST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Arkusz1!$F$22:$F$36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Arkusz1!$L$22:$L$36</c:f>
              <c:numCache>
                <c:formatCode>General</c:formatCode>
                <c:ptCount val="15"/>
                <c:pt idx="0">
                  <c:v>26540</c:v>
                </c:pt>
                <c:pt idx="1">
                  <c:v>47500</c:v>
                </c:pt>
                <c:pt idx="2">
                  <c:v>78980</c:v>
                </c:pt>
                <c:pt idx="3">
                  <c:v>94400</c:v>
                </c:pt>
                <c:pt idx="4">
                  <c:v>122100</c:v>
                </c:pt>
                <c:pt idx="5">
                  <c:v>155840</c:v>
                </c:pt>
                <c:pt idx="6">
                  <c:v>194720</c:v>
                </c:pt>
                <c:pt idx="7">
                  <c:v>217360</c:v>
                </c:pt>
                <c:pt idx="8">
                  <c:v>238580</c:v>
                </c:pt>
                <c:pt idx="9">
                  <c:v>263120</c:v>
                </c:pt>
                <c:pt idx="10">
                  <c:v>298680</c:v>
                </c:pt>
                <c:pt idx="11">
                  <c:v>387460</c:v>
                </c:pt>
                <c:pt idx="12">
                  <c:v>463300</c:v>
                </c:pt>
                <c:pt idx="13">
                  <c:v>477960</c:v>
                </c:pt>
                <c:pt idx="14">
                  <c:v>488820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BC-4C7D-BC8D-6D5B4AFC0CFB}"/>
            </c:ext>
          </c:extLst>
        </c:ser>
        <c:ser>
          <c:idx val="1"/>
          <c:order val="1"/>
          <c:tx>
            <c:strRef>
              <c:f>Arkusz1!$M$21</c:f>
              <c:strCache>
                <c:ptCount val="1"/>
                <c:pt idx="0">
                  <c:v>OWL</c:v>
                </c:pt>
              </c:strCache>
            </c:strRef>
          </c:tx>
          <c:spPr>
            <a:ln w="28575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Arkusz1!$F$22:$F$36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Arkusz1!$M$22:$M$36</c:f>
              <c:numCache>
                <c:formatCode>General</c:formatCode>
                <c:ptCount val="15"/>
                <c:pt idx="0">
                  <c:v>13180</c:v>
                </c:pt>
                <c:pt idx="1">
                  <c:v>32760</c:v>
                </c:pt>
                <c:pt idx="2">
                  <c:v>37980</c:v>
                </c:pt>
                <c:pt idx="3">
                  <c:v>50360</c:v>
                </c:pt>
                <c:pt idx="4">
                  <c:v>66520</c:v>
                </c:pt>
                <c:pt idx="5">
                  <c:v>80720</c:v>
                </c:pt>
                <c:pt idx="6">
                  <c:v>82160</c:v>
                </c:pt>
                <c:pt idx="7">
                  <c:v>109760</c:v>
                </c:pt>
                <c:pt idx="8">
                  <c:v>129380</c:v>
                </c:pt>
                <c:pt idx="9">
                  <c:v>136520</c:v>
                </c:pt>
                <c:pt idx="10">
                  <c:v>150760</c:v>
                </c:pt>
                <c:pt idx="11">
                  <c:v>165140</c:v>
                </c:pt>
                <c:pt idx="12">
                  <c:v>201020</c:v>
                </c:pt>
                <c:pt idx="13">
                  <c:v>220780</c:v>
                </c:pt>
                <c:pt idx="14">
                  <c:v>218060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BC-4C7D-BC8D-6D5B4AFC0C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5700224"/>
        <c:axId val="354107544"/>
        <c:extLst/>
      </c:lineChart>
      <c:catAx>
        <c:axId val="355700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Próbka</a:t>
                </a:r>
                <a:r>
                  <a:rPr lang="pl-PL" baseline="0"/>
                  <a:t> danych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53571329211463625"/>
              <c:y val="0.920628209517288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4107544"/>
        <c:crosses val="autoZero"/>
        <c:auto val="1"/>
        <c:lblAlgn val="ctr"/>
        <c:lblOffset val="100"/>
        <c:noMultiLvlLbl val="0"/>
      </c:catAx>
      <c:valAx>
        <c:axId val="354107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 nanosekundach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2.1811316472470234E-2"/>
              <c:y val="0.267878009813990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570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358174370463109"/>
          <c:y val="0.91711913728175287"/>
          <c:w val="0.2208233123579218"/>
          <c:h val="6.11417322834645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Wysokość</a:t>
            </a:r>
            <a:r>
              <a:rPr lang="pl-PL" baseline="0"/>
              <a:t> drzew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899907386053731"/>
          <c:y val="0.13251161128974634"/>
          <c:w val="0.83546711472781388"/>
          <c:h val="0.64177189000023649"/>
        </c:manualLayout>
      </c:layout>
      <c:lineChart>
        <c:grouping val="standard"/>
        <c:varyColors val="0"/>
        <c:ser>
          <c:idx val="0"/>
          <c:order val="0"/>
          <c:tx>
            <c:strRef>
              <c:f>Arkusz1!$N$2</c:f>
              <c:strCache>
                <c:ptCount val="1"/>
                <c:pt idx="0">
                  <c:v>BST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Arkusz1!$M$3:$M$17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  <c:pt idx="13">
                  <c:v>8192000</c:v>
                </c:pt>
                <c:pt idx="14">
                  <c:v>16384000</c:v>
                </c:pt>
              </c:numCache>
            </c:numRef>
          </c:cat>
          <c:val>
            <c:numRef>
              <c:f>Arkusz1!$N$3:$N$17</c:f>
              <c:numCache>
                <c:formatCode>General</c:formatCode>
                <c:ptCount val="15"/>
                <c:pt idx="0">
                  <c:v>20</c:v>
                </c:pt>
                <c:pt idx="1">
                  <c:v>24</c:v>
                </c:pt>
                <c:pt idx="2">
                  <c:v>28</c:v>
                </c:pt>
                <c:pt idx="3">
                  <c:v>29</c:v>
                </c:pt>
                <c:pt idx="4">
                  <c:v>33</c:v>
                </c:pt>
                <c:pt idx="5">
                  <c:v>35</c:v>
                </c:pt>
                <c:pt idx="6">
                  <c:v>39</c:v>
                </c:pt>
                <c:pt idx="7">
                  <c:v>40</c:v>
                </c:pt>
                <c:pt idx="8">
                  <c:v>43</c:v>
                </c:pt>
                <c:pt idx="9">
                  <c:v>47</c:v>
                </c:pt>
                <c:pt idx="10">
                  <c:v>50</c:v>
                </c:pt>
                <c:pt idx="11">
                  <c:v>53</c:v>
                </c:pt>
                <c:pt idx="12">
                  <c:v>56</c:v>
                </c:pt>
                <c:pt idx="13">
                  <c:v>58</c:v>
                </c:pt>
                <c:pt idx="14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27-4692-ABBF-5F36EA36669A}"/>
            </c:ext>
          </c:extLst>
        </c:ser>
        <c:ser>
          <c:idx val="1"/>
          <c:order val="1"/>
          <c:tx>
            <c:strRef>
              <c:f>Arkusz1!$O$2</c:f>
              <c:strCache>
                <c:ptCount val="1"/>
                <c:pt idx="0">
                  <c:v>AVL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Arkusz1!$M$3:$M$17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  <c:pt idx="13">
                  <c:v>8192000</c:v>
                </c:pt>
                <c:pt idx="14">
                  <c:v>16384000</c:v>
                </c:pt>
              </c:numCache>
            </c:numRef>
          </c:cat>
          <c:val>
            <c:numRef>
              <c:f>Arkusz1!$O$3:$O$17</c:f>
              <c:numCache>
                <c:formatCode>General</c:formatCode>
                <c:ptCount val="15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27-4692-ABBF-5F36EA3666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5700224"/>
        <c:axId val="354107544"/>
        <c:extLst/>
      </c:lineChart>
      <c:catAx>
        <c:axId val="355700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Próbka danych</a:t>
                </a:r>
              </a:p>
            </c:rich>
          </c:tx>
          <c:layout>
            <c:manualLayout>
              <c:xMode val="edge"/>
              <c:yMode val="edge"/>
              <c:x val="0.52641529118483621"/>
              <c:y val="0.929667068643446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4107544"/>
        <c:crosses val="autoZero"/>
        <c:auto val="1"/>
        <c:lblAlgn val="ctr"/>
        <c:lblOffset val="100"/>
        <c:noMultiLvlLbl val="0"/>
      </c:catAx>
      <c:valAx>
        <c:axId val="354107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Wysokosć drzewa</a:t>
                </a:r>
              </a:p>
            </c:rich>
          </c:tx>
          <c:layout>
            <c:manualLayout>
              <c:xMode val="edge"/>
              <c:yMode val="edge"/>
              <c:x val="3.8640698155408396E-2"/>
              <c:y val="0.33160221231087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570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7380489572694633"/>
          <c:y val="0.92278508892682121"/>
          <c:w val="0.21064200133979069"/>
          <c:h val="6.55598994181671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126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Cwajda</dc:creator>
  <cp:keywords/>
  <dc:description/>
  <cp:lastModifiedBy>Michał Wiśniewski</cp:lastModifiedBy>
  <cp:revision>3</cp:revision>
  <dcterms:created xsi:type="dcterms:W3CDTF">2019-04-11T09:57:00Z</dcterms:created>
  <dcterms:modified xsi:type="dcterms:W3CDTF">2019-04-13T10:41:00Z</dcterms:modified>
</cp:coreProperties>
</file>