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A2" w:rsidRPr="00A2189F" w:rsidRDefault="00DD32A2" w:rsidP="00DD32A2">
      <w:pPr>
        <w:spacing w:after="6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Hubert Cwajda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 xml:space="preserve">, </w:t>
      </w:r>
      <w:r w:rsidRPr="006A3AC0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141203</w:t>
      </w:r>
    </w:p>
    <w:p w:rsidR="00DD32A2" w:rsidRPr="00A2189F" w:rsidRDefault="00DD32A2" w:rsidP="00DD32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Michał Wiśniewski, 141335</w:t>
      </w:r>
    </w:p>
    <w:p w:rsidR="00DD32A2" w:rsidRDefault="00DD32A2" w:rsidP="00DD32A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145F2A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 xml:space="preserve">Algorytmy i Struktury Danych - Sprawozdanie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4: Problem plecakowy</w:t>
      </w:r>
    </w:p>
    <w:p w:rsidR="00D07CD8" w:rsidRDefault="00DD32A2" w:rsidP="00883EB4">
      <w:pPr>
        <w:ind w:firstLine="708"/>
        <w:jc w:val="both"/>
      </w:pPr>
      <w:r>
        <w:t xml:space="preserve">Problem plecakowy jest problemem optymalizacyjnym, polegającym na </w:t>
      </w:r>
      <w:r w:rsidRPr="00DD32A2">
        <w:t>wybor</w:t>
      </w:r>
      <w:r>
        <w:t>ze podzbioru</w:t>
      </w:r>
      <w:r w:rsidR="00DC0299">
        <w:t xml:space="preserve"> </w:t>
      </w:r>
      <w:r>
        <w:t xml:space="preserve">ze </w:t>
      </w:r>
      <w:r w:rsidRPr="00DD32A2">
        <w:t>zbioru elementów o podanej wadze i wartości, tak by ich sumaryczna wartość była jak największa</w:t>
      </w:r>
      <w:r>
        <w:t>,</w:t>
      </w:r>
      <w:r w:rsidRPr="00DD32A2">
        <w:t xml:space="preserve"> a suma wag była nie większa od danej pojemności plecaka.</w:t>
      </w:r>
      <w:r>
        <w:t xml:space="preserve"> </w:t>
      </w:r>
      <w:r w:rsidRPr="00DD32A2">
        <w:t>Problem plecakowy</w:t>
      </w:r>
      <w:r w:rsidR="00FB0A59">
        <w:t xml:space="preserve"> ma szerokie zastosowanie w przeróżnych dziedzinach </w:t>
      </w:r>
      <w:r w:rsidR="00883EB4">
        <w:t>i możemy go tak naprawdę zaaplikować do niezliczonej ilości codziennych sytuacji</w:t>
      </w:r>
      <w:r w:rsidR="00FB0A59">
        <w:t>.</w:t>
      </w:r>
      <w:r w:rsidR="00883EB4">
        <w:t xml:space="preserve"> </w:t>
      </w:r>
      <w:r w:rsidR="00FB0A59">
        <w:t xml:space="preserve">Może być przedstawiany </w:t>
      </w:r>
      <w:r w:rsidR="00883EB4">
        <w:t xml:space="preserve">np. jako </w:t>
      </w:r>
      <w:r w:rsidRPr="00DD32A2">
        <w:t>problem złodzieja rabującego sklep</w:t>
      </w:r>
      <w:r>
        <w:t xml:space="preserve">, </w:t>
      </w:r>
      <w:r w:rsidR="00883EB4">
        <w:t>a w tym zadaniu</w:t>
      </w:r>
      <w:r w:rsidR="00A67202">
        <w:t xml:space="preserve"> </w:t>
      </w:r>
      <w:r>
        <w:t>dotyczył statku ładowanego kontenerami</w:t>
      </w:r>
      <w:r w:rsidR="00883EB4">
        <w:t xml:space="preserve"> o różn</w:t>
      </w:r>
      <w:r w:rsidR="00FB0A59">
        <w:t xml:space="preserve">ych wagach i wartościach. </w:t>
      </w:r>
    </w:p>
    <w:p w:rsidR="00AE3514" w:rsidRDefault="00AE3514" w:rsidP="00CB5E91">
      <w:r>
        <w:t>Do rozwiązania problemu zaprogramowaliśmy dwa algorytmy, które poddamy analizie i porównaniu:</w:t>
      </w:r>
    </w:p>
    <w:p w:rsidR="00AE3514" w:rsidRDefault="00AE3514" w:rsidP="00AE3514">
      <w:pPr>
        <w:pStyle w:val="Akapitzlist"/>
        <w:numPr>
          <w:ilvl w:val="0"/>
          <w:numId w:val="1"/>
        </w:numPr>
      </w:pPr>
      <w:r>
        <w:t>Algorytm programowania dynamicznego</w:t>
      </w:r>
      <w:r w:rsidR="00DC0299">
        <w:t xml:space="preserve"> </w:t>
      </w:r>
      <w:r w:rsidR="00E2182A">
        <w:t>–</w:t>
      </w:r>
      <w:r w:rsidR="00DC0299">
        <w:t xml:space="preserve"> </w:t>
      </w:r>
      <w:r w:rsidR="00E2182A">
        <w:t>polegający na stworzeniu tabeli rozwiązań danego problemu metodą dynamiczną, to znaczy w oparciu o rozwiązanie problemu mniejszego instancją lecz zawierającego się w głównym.</w:t>
      </w:r>
    </w:p>
    <w:p w:rsidR="00AE3514" w:rsidRDefault="00AE3514" w:rsidP="00AE3514">
      <w:pPr>
        <w:pStyle w:val="Akapitzlist"/>
        <w:numPr>
          <w:ilvl w:val="0"/>
          <w:numId w:val="1"/>
        </w:numPr>
      </w:pPr>
      <w:r>
        <w:t>Algorytm zachłanny – polegający na sortowaniu zbioru elementów na podstawie stosunków ich wartości do wagi w kolejności malejącej, a następnie wstawianiu ich w tej kolejności z omijaniem tych elementów, których waga jest większa niż aktualnie dostępna pojemność.</w:t>
      </w:r>
    </w:p>
    <w:p w:rsidR="00DC0299" w:rsidRDefault="00DC0299" w:rsidP="00DC0299">
      <w:r>
        <w:rPr>
          <w:noProof/>
          <w:lang w:eastAsia="pl-PL"/>
        </w:rPr>
        <w:drawing>
          <wp:inline distT="0" distB="0" distL="0" distR="0" wp14:anchorId="55BCF2BE" wp14:editId="5B7449CF">
            <wp:extent cx="5924550" cy="402907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C0299" w:rsidRDefault="00DC0299" w:rsidP="00DC0299">
      <w:r>
        <w:rPr>
          <w:noProof/>
          <w:lang w:eastAsia="pl-PL"/>
        </w:rPr>
        <w:lastRenderedPageBreak/>
        <w:drawing>
          <wp:inline distT="0" distB="0" distL="0" distR="0" wp14:anchorId="40EB3347" wp14:editId="79D62722">
            <wp:extent cx="6010275" cy="3878580"/>
            <wp:effectExtent l="0" t="0" r="9525" b="762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5E91" w:rsidRPr="00CB5E91" w:rsidRDefault="00E2182A" w:rsidP="00684FF8">
      <w:pPr>
        <w:spacing w:line="276" w:lineRule="auto"/>
        <w:ind w:firstLine="708"/>
        <w:jc w:val="both"/>
        <w:rPr>
          <w:rFonts w:eastAsiaTheme="minorEastAsia"/>
        </w:rPr>
      </w:pPr>
      <w:r w:rsidRPr="00CB5E91">
        <w:t xml:space="preserve">Złożoność obliczeniowa algorytmu dynamicznego wynosi </w:t>
      </w:r>
      <m:oMath>
        <m:r>
          <w:rPr>
            <w:rFonts w:ascii="Cambria Math" w:hAnsi="Cambria Math"/>
          </w:rPr>
          <m:t>O(nb)</m:t>
        </m:r>
      </m:oMath>
      <w:r w:rsidR="00C7693B" w:rsidRPr="00CB5E91">
        <w:rPr>
          <w:rFonts w:eastAsiaTheme="minorEastAsia"/>
        </w:rPr>
        <w:t xml:space="preserve">, ponieważ najbardziej złożoną operacją jest iteracja po tablicy </w:t>
      </w:r>
      <m:oMath>
        <m:r>
          <w:rPr>
            <w:rFonts w:ascii="Cambria Math" w:eastAsiaTheme="minorEastAsia" w:hAnsi="Cambria Math"/>
          </w:rPr>
          <m:t>n×b</m:t>
        </m:r>
      </m:oMath>
      <w:r w:rsidR="00C7693B" w:rsidRPr="00CB5E91">
        <w:rPr>
          <w:rFonts w:eastAsiaTheme="minorEastAsia"/>
        </w:rPr>
        <w:t xml:space="preserve"> element</w:t>
      </w:r>
      <w:r w:rsidR="00ED7FAB" w:rsidRPr="00CB5E91">
        <w:rPr>
          <w:rFonts w:eastAsiaTheme="minorEastAsia"/>
        </w:rPr>
        <w:t>owej</w:t>
      </w:r>
      <w:r w:rsidR="00C7693B" w:rsidRPr="00CB5E91">
        <w:rPr>
          <w:rFonts w:eastAsiaTheme="minorEastAsia"/>
        </w:rPr>
        <w:t>,</w:t>
      </w:r>
      <w:r w:rsidRPr="00CB5E91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n</m:t>
        </m:r>
      </m:oMath>
      <w:r w:rsidRPr="00CB5E91">
        <w:rPr>
          <w:rFonts w:eastAsiaTheme="minorEastAsia"/>
        </w:rPr>
        <w:t xml:space="preserve"> jest </w:t>
      </w:r>
      <w:r w:rsidR="00ED7FAB" w:rsidRPr="00CB5E91">
        <w:rPr>
          <w:rFonts w:eastAsiaTheme="minorEastAsia"/>
        </w:rPr>
        <w:t>ilością</w:t>
      </w:r>
      <w:r w:rsidRPr="00CB5E91">
        <w:rPr>
          <w:rFonts w:eastAsiaTheme="minorEastAsia"/>
        </w:rPr>
        <w:t xml:space="preserve"> </w:t>
      </w:r>
      <w:r w:rsidR="00ED7FAB" w:rsidRPr="00CB5E91">
        <w:rPr>
          <w:rFonts w:eastAsiaTheme="minorEastAsia"/>
        </w:rPr>
        <w:t>kontenerów</w:t>
      </w:r>
      <w:r w:rsidRPr="00CB5E91">
        <w:rPr>
          <w:rFonts w:eastAsiaTheme="minorEastAsia"/>
        </w:rPr>
        <w:t xml:space="preserve">, a </w:t>
      </w:r>
      <m:oMath>
        <m:r>
          <w:rPr>
            <w:rFonts w:ascii="Cambria Math" w:eastAsiaTheme="minorEastAsia" w:hAnsi="Cambria Math"/>
          </w:rPr>
          <m:t>b</m:t>
        </m:r>
      </m:oMath>
      <w:r w:rsidRPr="00CB5E91">
        <w:rPr>
          <w:rFonts w:eastAsiaTheme="minorEastAsia"/>
        </w:rPr>
        <w:t xml:space="preserve"> ładownością</w:t>
      </w:r>
      <w:r w:rsidR="00C7693B" w:rsidRPr="00CB5E91">
        <w:rPr>
          <w:rFonts w:eastAsiaTheme="minorEastAsia"/>
        </w:rPr>
        <w:t xml:space="preserve">. Złożoność algorytmu zachłannego wynosi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7693B" w:rsidRPr="00CB5E91">
        <w:rPr>
          <w:rFonts w:eastAsiaTheme="minorEastAsia"/>
        </w:rPr>
        <w:t>, z powodu zawartego weń sortowania</w:t>
      </w:r>
      <w:r w:rsidR="00ED7FAB" w:rsidRPr="00CB5E91">
        <w:rPr>
          <w:rFonts w:eastAsiaTheme="minorEastAsia"/>
        </w:rPr>
        <w:t>,</w:t>
      </w:r>
      <w:r w:rsidR="00C7693B" w:rsidRPr="00CB5E91">
        <w:rPr>
          <w:rFonts w:eastAsiaTheme="minorEastAsia"/>
        </w:rPr>
        <w:t xml:space="preserve"> którego złożoność</w:t>
      </w:r>
      <w:r w:rsidR="001F3CF7" w:rsidRPr="00CB5E91">
        <w:rPr>
          <w:rFonts w:eastAsiaTheme="minorEastAsia"/>
        </w:rPr>
        <w:t xml:space="preserve"> wynosi</w:t>
      </w:r>
      <w:r w:rsidR="00C7693B" w:rsidRPr="00CB5E91">
        <w:rPr>
          <w:rFonts w:eastAsiaTheme="minorEastAsia"/>
        </w:rPr>
        <w:t xml:space="preserve"> </w:t>
      </w:r>
      <w:r w:rsidR="00ED7FAB" w:rsidRPr="00CB5E91">
        <w:rPr>
          <w:rFonts w:eastAsiaTheme="minorEastAsia"/>
        </w:rPr>
        <w:t>właśnie</w:t>
      </w:r>
      <w:r w:rsidR="00AF3153" w:rsidRPr="00CB5E91">
        <w:rPr>
          <w:rFonts w:eastAsiaTheme="minorEastAsia"/>
        </w:rPr>
        <w:t xml:space="preserve"> tyle</w:t>
      </w:r>
      <w:r w:rsidR="00C7693B" w:rsidRPr="00CB5E91">
        <w:rPr>
          <w:rFonts w:eastAsiaTheme="minorEastAsia"/>
        </w:rPr>
        <w:t xml:space="preserve">. Pierwszy wykres pokazuje bardzo ciekawą różnicę między tymi algorytmami. Obie funkcje są zależne </w:t>
      </w:r>
      <w:r w:rsidR="00ED7FAB" w:rsidRPr="00CB5E91">
        <w:rPr>
          <w:rFonts w:eastAsiaTheme="minorEastAsia"/>
        </w:rPr>
        <w:t xml:space="preserve">liniowo </w:t>
      </w:r>
      <w:r w:rsidR="00C7693B" w:rsidRPr="00CB5E91">
        <w:rPr>
          <w:rFonts w:eastAsiaTheme="minorEastAsia"/>
        </w:rPr>
        <w:t xml:space="preserve">od </w:t>
      </w:r>
      <m:oMath>
        <m:r>
          <w:rPr>
            <w:rFonts w:ascii="Cambria Math" w:eastAsiaTheme="minorEastAsia" w:hAnsi="Cambria Math"/>
          </w:rPr>
          <m:t>n</m:t>
        </m:r>
      </m:oMath>
      <w:r w:rsidR="00C7693B" w:rsidRPr="00CB5E91">
        <w:rPr>
          <w:rFonts w:eastAsiaTheme="minorEastAsia"/>
        </w:rPr>
        <w:t xml:space="preserve"> </w:t>
      </w:r>
      <w:r w:rsidR="00ED7FAB" w:rsidRPr="00CB5E91">
        <w:rPr>
          <w:rFonts w:eastAsiaTheme="minorEastAsia"/>
        </w:rPr>
        <w:t>oraz drugiego</w:t>
      </w:r>
      <w:r w:rsidR="00C7693B" w:rsidRPr="00CB5E91">
        <w:rPr>
          <w:rFonts w:eastAsiaTheme="minorEastAsia"/>
        </w:rPr>
        <w:t xml:space="preserve"> w</w:t>
      </w:r>
      <w:r w:rsidR="00977A40" w:rsidRPr="00CB5E91">
        <w:rPr>
          <w:rFonts w:eastAsiaTheme="minorEastAsia"/>
        </w:rPr>
        <w:t>spółczynnik</w:t>
      </w:r>
      <w:r w:rsidR="00ED7FAB" w:rsidRPr="00CB5E91">
        <w:rPr>
          <w:rFonts w:eastAsiaTheme="minorEastAsia"/>
        </w:rPr>
        <w:t>a.</w:t>
      </w:r>
      <w:r w:rsidR="00977A40" w:rsidRPr="00CB5E91">
        <w:rPr>
          <w:rFonts w:eastAsiaTheme="minorEastAsia"/>
        </w:rPr>
        <w:t xml:space="preserve"> </w:t>
      </w:r>
      <w:r w:rsidR="00ED7FAB" w:rsidRPr="00CB5E91">
        <w:rPr>
          <w:rFonts w:eastAsiaTheme="minorEastAsia"/>
        </w:rPr>
        <w:t>W</w:t>
      </w:r>
      <w:r w:rsidR="00977A40" w:rsidRPr="00CB5E91">
        <w:rPr>
          <w:rFonts w:eastAsiaTheme="minorEastAsia"/>
        </w:rPr>
        <w:t xml:space="preserve"> przypadku </w:t>
      </w:r>
      <w:r w:rsidR="00ED7FAB" w:rsidRPr="00CB5E91">
        <w:rPr>
          <w:rFonts w:eastAsiaTheme="minorEastAsia"/>
        </w:rPr>
        <w:t xml:space="preserve">algorytmu dynamicznego jest to stałe </w:t>
      </w:r>
      <m:oMath>
        <m:r>
          <w:rPr>
            <w:rFonts w:ascii="Cambria Math" w:eastAsiaTheme="minorEastAsia" w:hAnsi="Cambria Math"/>
          </w:rPr>
          <m:t>b</m:t>
        </m:r>
      </m:oMath>
      <w:r w:rsidR="00ED7FAB" w:rsidRPr="00CB5E91">
        <w:rPr>
          <w:rFonts w:eastAsiaTheme="minorEastAsia"/>
        </w:rPr>
        <w:t>, które mimo swej wielkości</w:t>
      </w:r>
      <w:r w:rsidR="00977A40" w:rsidRPr="00CB5E91">
        <w:rPr>
          <w:rFonts w:eastAsiaTheme="minorEastAsia"/>
        </w:rPr>
        <w:t xml:space="preserve"> </w:t>
      </w:r>
      <w:r w:rsidR="00ED7FAB" w:rsidRPr="00CB5E91">
        <w:rPr>
          <w:rFonts w:eastAsiaTheme="minorEastAsia"/>
        </w:rPr>
        <w:t>zostaje w</w:t>
      </w:r>
      <w:r w:rsidR="00977A40" w:rsidRPr="00CB5E91">
        <w:rPr>
          <w:rFonts w:eastAsiaTheme="minorEastAsia"/>
        </w:rPr>
        <w:t xml:space="preserve"> pewnym momencie przewyższone</w:t>
      </w:r>
      <w:r w:rsidR="00AF3153" w:rsidRPr="00CB5E91">
        <w:rPr>
          <w:rFonts w:eastAsiaTheme="minorEastAsia"/>
        </w:rPr>
        <w:t xml:space="preserve"> przez</w:t>
      </w:r>
      <w:r w:rsidR="00977A40" w:rsidRPr="00CB5E91">
        <w:rPr>
          <w:rFonts w:eastAsiaTheme="minorEastAsia"/>
        </w:rPr>
        <w:t xml:space="preserve"> </w:t>
      </w:r>
      <w:r w:rsidR="001F3CF7" w:rsidRPr="00CB5E91">
        <w:rPr>
          <w:rFonts w:eastAsiaTheme="minorEastAsia"/>
        </w:rPr>
        <w:t>wolno, lecz stale</w:t>
      </w:r>
      <w:r w:rsidR="00977A40" w:rsidRPr="00CB5E91">
        <w:rPr>
          <w:rFonts w:eastAsiaTheme="minorEastAsia"/>
        </w:rPr>
        <w:t xml:space="preserve"> rosnące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977A40" w:rsidRPr="00CB5E91">
        <w:rPr>
          <w:rFonts w:eastAsiaTheme="minorEastAsia"/>
        </w:rPr>
        <w:t>. Perfekcyjnie widać to na wykresie</w:t>
      </w:r>
      <w:r w:rsidR="00ED7FAB" w:rsidRPr="00CB5E91">
        <w:rPr>
          <w:rFonts w:eastAsiaTheme="minorEastAsia"/>
        </w:rPr>
        <w:t xml:space="preserve">, </w:t>
      </w:r>
      <w:r w:rsidR="00977A40" w:rsidRPr="00CB5E91">
        <w:rPr>
          <w:rFonts w:eastAsiaTheme="minorEastAsia"/>
        </w:rPr>
        <w:t xml:space="preserve">gdzie z początku szybsza jest funkcja zachłanna, jednak wraz z ogromnym wzrostem </w:t>
      </w:r>
      <w:r w:rsidR="00210B67" w:rsidRPr="00CB5E91">
        <w:rPr>
          <w:rFonts w:eastAsiaTheme="minorEastAsia"/>
        </w:rPr>
        <w:t xml:space="preserve">liczby </w:t>
      </w:r>
      <w:r w:rsidR="00977A40" w:rsidRPr="00CB5E91">
        <w:rPr>
          <w:rFonts w:eastAsiaTheme="minorEastAsia"/>
        </w:rPr>
        <w:t>elementów</w:t>
      </w:r>
      <w:r w:rsidR="001F3CF7" w:rsidRPr="00CB5E91">
        <w:rPr>
          <w:rFonts w:eastAsiaTheme="minorEastAsia"/>
        </w:rPr>
        <w:t>,</w:t>
      </w:r>
      <w:r w:rsidR="00977A40" w:rsidRPr="00CB5E9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977A40" w:rsidRPr="00CB5E91">
        <w:rPr>
          <w:rFonts w:eastAsiaTheme="minorEastAsia"/>
        </w:rPr>
        <w:t xml:space="preserve"> zaczyna powoli prześcigać </w:t>
      </w:r>
      <w:r w:rsidR="00977A40" w:rsidRPr="00CB5E91">
        <w:rPr>
          <w:rFonts w:eastAsiaTheme="minorEastAsia"/>
          <w:i/>
        </w:rPr>
        <w:t>b</w:t>
      </w:r>
      <w:r w:rsidR="001F3CF7" w:rsidRPr="00CB5E91">
        <w:rPr>
          <w:rFonts w:eastAsiaTheme="minorEastAsia"/>
        </w:rPr>
        <w:t>, w efekcie na prowadzenie wychodzi funkcja dynamiczna</w:t>
      </w:r>
      <w:r w:rsidR="00977A40" w:rsidRPr="00CB5E91">
        <w:rPr>
          <w:rFonts w:eastAsiaTheme="minorEastAsia"/>
        </w:rPr>
        <w:t xml:space="preserve">. </w:t>
      </w:r>
    </w:p>
    <w:p w:rsidR="00684FF8" w:rsidRDefault="00ED7FAB" w:rsidP="00684FF8">
      <w:pPr>
        <w:spacing w:line="276" w:lineRule="auto"/>
        <w:ind w:firstLine="708"/>
        <w:jc w:val="both"/>
        <w:rPr>
          <w:rFonts w:eastAsiaTheme="minorEastAsia"/>
        </w:rPr>
      </w:pPr>
      <w:r w:rsidRPr="00CB5E91">
        <w:rPr>
          <w:rFonts w:eastAsiaTheme="minorEastAsia"/>
        </w:rPr>
        <w:t>To co natomiast</w:t>
      </w:r>
      <w:r w:rsidR="00977A40" w:rsidRPr="00CB5E91">
        <w:rPr>
          <w:rFonts w:eastAsiaTheme="minorEastAsia"/>
        </w:rPr>
        <w:t xml:space="preserve"> okazało się </w:t>
      </w:r>
      <w:r w:rsidRPr="00CB5E91">
        <w:rPr>
          <w:rFonts w:eastAsiaTheme="minorEastAsia"/>
        </w:rPr>
        <w:t xml:space="preserve">w pierwszym badaniu </w:t>
      </w:r>
      <w:r w:rsidR="00977A40" w:rsidRPr="00CB5E91">
        <w:rPr>
          <w:rFonts w:eastAsiaTheme="minorEastAsia"/>
        </w:rPr>
        <w:t>zaletą algorytmu dynamiczne</w:t>
      </w:r>
      <w:r w:rsidR="00AF3153" w:rsidRPr="00CB5E91">
        <w:rPr>
          <w:rFonts w:eastAsiaTheme="minorEastAsia"/>
        </w:rPr>
        <w:t>go</w:t>
      </w:r>
      <w:r w:rsidR="00977A40" w:rsidRPr="00CB5E91">
        <w:rPr>
          <w:rFonts w:eastAsiaTheme="minorEastAsia"/>
        </w:rPr>
        <w:t xml:space="preserve">, tj. zależność od dwóch zmiennych w zamian za słabsze związanie z </w:t>
      </w:r>
      <m:oMath>
        <m:r>
          <w:rPr>
            <w:rFonts w:ascii="Cambria Math" w:eastAsiaTheme="minorEastAsia" w:hAnsi="Cambria Math"/>
          </w:rPr>
          <m:t>n</m:t>
        </m:r>
      </m:oMath>
      <w:r w:rsidR="00977A40" w:rsidRPr="00CB5E91">
        <w:rPr>
          <w:rFonts w:eastAsiaTheme="minorEastAsia"/>
        </w:rPr>
        <w:t>, jest zgubne dla niego w drugim badaniu</w:t>
      </w:r>
      <w:r w:rsidRPr="00CB5E91">
        <w:rPr>
          <w:rFonts w:eastAsiaTheme="minorEastAsia"/>
        </w:rPr>
        <w:t>, czyli</w:t>
      </w:r>
      <w:r w:rsidR="00684FF8">
        <w:rPr>
          <w:rFonts w:eastAsiaTheme="minorEastAsia"/>
        </w:rPr>
        <w:t xml:space="preserve"> przy</w:t>
      </w:r>
      <w:r w:rsidRPr="00CB5E91">
        <w:rPr>
          <w:rFonts w:eastAsiaTheme="minorEastAsia"/>
        </w:rPr>
        <w:t xml:space="preserve"> </w:t>
      </w:r>
      <w:r w:rsidR="00977A40" w:rsidRPr="00CB5E91">
        <w:rPr>
          <w:rFonts w:eastAsiaTheme="minorEastAsia"/>
        </w:rPr>
        <w:t>zmiennej ładowności</w:t>
      </w:r>
      <w:r w:rsidRPr="00CB5E91">
        <w:rPr>
          <w:rFonts w:eastAsiaTheme="minorEastAsia"/>
        </w:rPr>
        <w:t xml:space="preserve">, a </w:t>
      </w:r>
      <w:r w:rsidR="00977A40" w:rsidRPr="00CB5E91">
        <w:rPr>
          <w:rFonts w:eastAsiaTheme="minorEastAsia"/>
        </w:rPr>
        <w:t>stałej liczbie elementów</w:t>
      </w:r>
      <w:r w:rsidRPr="00CB5E91">
        <w:rPr>
          <w:rFonts w:eastAsiaTheme="minorEastAsia"/>
        </w:rPr>
        <w:t>. W takich warunkach</w:t>
      </w:r>
      <w:r w:rsidR="00977A40" w:rsidRPr="00CB5E91">
        <w:rPr>
          <w:rFonts w:eastAsiaTheme="minorEastAsia"/>
        </w:rPr>
        <w:t xml:space="preserve"> </w:t>
      </w:r>
      <w:r w:rsidR="00AF3153" w:rsidRPr="00CB5E91">
        <w:rPr>
          <w:rFonts w:eastAsiaTheme="minorEastAsia"/>
        </w:rPr>
        <w:t>czas wykonywania algorytmu zachłannego jest teoretycznie stały, ponieważ funkcja ograniczająca złożoność tego algorytmu jest zależna tylko</w:t>
      </w:r>
      <w:r w:rsidR="001F3CF7" w:rsidRPr="00CB5E91">
        <w:rPr>
          <w:rFonts w:eastAsiaTheme="minorEastAsia"/>
        </w:rPr>
        <w:t xml:space="preserve"> i wyłącznie</w:t>
      </w:r>
      <w:r w:rsidR="00AF3153" w:rsidRPr="00CB5E91">
        <w:rPr>
          <w:rFonts w:eastAsiaTheme="minorEastAsia"/>
        </w:rPr>
        <w:t xml:space="preserve"> od ilości elementów. </w:t>
      </w:r>
      <w:r w:rsidRPr="00CB5E91">
        <w:rPr>
          <w:rFonts w:eastAsiaTheme="minorEastAsia"/>
        </w:rPr>
        <w:t>Zupełnie i</w:t>
      </w:r>
      <w:r w:rsidR="00AF3153" w:rsidRPr="00CB5E91">
        <w:rPr>
          <w:rFonts w:eastAsiaTheme="minorEastAsia"/>
        </w:rPr>
        <w:t>naczej sprawa wygląda z algorytmem dynamicznym</w:t>
      </w:r>
      <w:r w:rsidRPr="00CB5E91">
        <w:rPr>
          <w:rFonts w:eastAsiaTheme="minorEastAsia"/>
        </w:rPr>
        <w:t>,</w:t>
      </w:r>
      <w:r w:rsidR="00AF3153" w:rsidRPr="00CB5E91">
        <w:rPr>
          <w:rFonts w:eastAsiaTheme="minorEastAsia"/>
        </w:rPr>
        <w:t xml:space="preserve"> gdzie widoczny na wykresie liniowy wzrost czasu wykonywania jest powiązany z zależnością funkcji </w:t>
      </w:r>
      <m:oMath>
        <m:r>
          <w:rPr>
            <w:rFonts w:ascii="Cambria Math" w:eastAsiaTheme="minorEastAsia" w:hAnsi="Cambria Math"/>
          </w:rPr>
          <m:t>O</m:t>
        </m:r>
      </m:oMath>
      <w:r w:rsidR="00AF3153" w:rsidRPr="00CB5E91">
        <w:rPr>
          <w:rFonts w:eastAsiaTheme="minorEastAsia"/>
        </w:rPr>
        <w:t xml:space="preserve"> tego algorytmu od ładowności</w:t>
      </w:r>
      <w:r w:rsidR="00684FF8">
        <w:rPr>
          <w:rFonts w:eastAsiaTheme="minorEastAsia"/>
        </w:rPr>
        <w:t>.</w:t>
      </w:r>
    </w:p>
    <w:p w:rsidR="00CB5E91" w:rsidRPr="00CB5E91" w:rsidRDefault="00AF3153" w:rsidP="00684FF8">
      <w:pPr>
        <w:spacing w:line="276" w:lineRule="auto"/>
        <w:ind w:firstLine="708"/>
        <w:jc w:val="both"/>
        <w:rPr>
          <w:rFonts w:eastAsiaTheme="minorEastAsia"/>
        </w:rPr>
      </w:pPr>
      <w:r w:rsidRPr="00CB5E91">
        <w:rPr>
          <w:rFonts w:eastAsiaTheme="minorEastAsia"/>
        </w:rPr>
        <w:t>Złożoność pamięciowa zdecydowanie wypada na korzyść algorytmu zachłannego</w:t>
      </w:r>
      <w:r w:rsidR="00ED7FAB" w:rsidRPr="00CB5E91">
        <w:rPr>
          <w:rFonts w:eastAsiaTheme="minorEastAsia"/>
        </w:rPr>
        <w:t>,</w:t>
      </w:r>
      <w:r w:rsidRPr="00CB5E91">
        <w:rPr>
          <w:rFonts w:eastAsiaTheme="minorEastAsia"/>
        </w:rPr>
        <w:t xml:space="preserve"> </w:t>
      </w:r>
      <w:r w:rsidR="00ED7FAB" w:rsidRPr="00CB5E91">
        <w:rPr>
          <w:rFonts w:eastAsiaTheme="minorEastAsia"/>
        </w:rPr>
        <w:t>dla którego</w:t>
      </w:r>
      <w:r w:rsidRPr="00CB5E91">
        <w:rPr>
          <w:rFonts w:eastAsiaTheme="minorEastAsia"/>
        </w:rPr>
        <w:t xml:space="preserve"> wynosi ona </w:t>
      </w:r>
      <m:oMath>
        <m:r>
          <w:rPr>
            <w:rFonts w:ascii="Cambria Math" w:eastAsiaTheme="minorEastAsia" w:hAnsi="Cambria Math"/>
          </w:rPr>
          <m:t>2n</m:t>
        </m:r>
      </m:oMath>
      <w:r w:rsidR="00ED7FAB" w:rsidRPr="00CB5E91">
        <w:rPr>
          <w:rFonts w:eastAsiaTheme="minorEastAsia"/>
        </w:rPr>
        <w:t xml:space="preserve">, podczas gdy </w:t>
      </w:r>
      <w:r w:rsidRPr="00CB5E91">
        <w:rPr>
          <w:rFonts w:eastAsiaTheme="minorEastAsia"/>
        </w:rPr>
        <w:t xml:space="preserve">w dynamicznym jest równa </w:t>
      </w:r>
      <m:oMath>
        <m:r>
          <w:rPr>
            <w:rFonts w:ascii="Cambria Math" w:eastAsiaTheme="minorEastAsia" w:hAnsi="Cambria Math"/>
          </w:rPr>
          <m:t>nb</m:t>
        </m:r>
      </m:oMath>
      <w:r w:rsidRPr="00CB5E91">
        <w:rPr>
          <w:rFonts w:eastAsiaTheme="minorEastAsia"/>
        </w:rPr>
        <w:t>. Algorytm zachłanny posiada jednak jedną znaczącą wadę</w:t>
      </w:r>
      <w:r w:rsidR="001F3CF7" w:rsidRPr="00CB5E91">
        <w:rPr>
          <w:rFonts w:eastAsiaTheme="minorEastAsia"/>
        </w:rPr>
        <w:t>, która może g</w:t>
      </w:r>
      <w:r w:rsidRPr="00CB5E91">
        <w:rPr>
          <w:rFonts w:eastAsiaTheme="minorEastAsia"/>
        </w:rPr>
        <w:t xml:space="preserve">o dyskwalifikować w wielu przypadkach, mianowicie </w:t>
      </w:r>
      <w:r w:rsidR="00FB0A59">
        <w:rPr>
          <w:rFonts w:eastAsiaTheme="minorEastAsia"/>
        </w:rPr>
        <w:t>nie gwarantuje optymalnego wyniku.</w:t>
      </w:r>
    </w:p>
    <w:p w:rsidR="00DC0299" w:rsidRDefault="00210B67" w:rsidP="00883EB4">
      <w:pPr>
        <w:spacing w:line="276" w:lineRule="auto"/>
        <w:ind w:firstLine="708"/>
        <w:jc w:val="both"/>
      </w:pPr>
      <w:r>
        <w:rPr>
          <w:rFonts w:eastAsiaTheme="minorEastAsia"/>
        </w:rPr>
        <w:t xml:space="preserve">Algorytm dynamiczny jest dokładny, jednak jeśli nie zależy nam na idealnym rozwiązaniu to dużo lepszym wyborem może okazać się algorytm zachłanny, w szczególności jeśli instancja jest określona dla dużej ładowności. Pozwoli nam to oszczędzić dużo czasu oraz pamięci. </w:t>
      </w:r>
    </w:p>
    <w:p w:rsidR="00DC0299" w:rsidRDefault="00AA4604" w:rsidP="00DC0299">
      <w:r>
        <w:rPr>
          <w:noProof/>
        </w:rPr>
        <w:lastRenderedPageBreak/>
        <w:drawing>
          <wp:inline distT="0" distB="0" distL="0" distR="0" wp14:anchorId="0E2500DE" wp14:editId="797EF375">
            <wp:extent cx="6038850" cy="41529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0299" w:rsidRDefault="00856580" w:rsidP="00DC0299">
      <w:r>
        <w:rPr>
          <w:noProof/>
        </w:rPr>
        <w:drawing>
          <wp:inline distT="0" distB="0" distL="0" distR="0" wp14:anchorId="76385677" wp14:editId="63FC21DE">
            <wp:extent cx="6029325" cy="4562475"/>
            <wp:effectExtent l="0" t="0" r="9525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A0DBF" w:rsidRDefault="00AA0DBF" w:rsidP="00684FF8">
      <w:pPr>
        <w:ind w:firstLine="708"/>
        <w:jc w:val="both"/>
      </w:pPr>
      <w:r>
        <w:lastRenderedPageBreak/>
        <w:t>Jak już wyżej wspomnieliśmy, algorytm zachłanny nie gwarantuje najoptymalniejszego rozwiązania problemu. W powyższych testach sprawdziliśmy jak bardzo średnio odbiegają jego rezultaty dla zmiennych ilości kontenerów, a stałej pojemności oraz odwrotnie</w:t>
      </w:r>
      <w:r w:rsidR="00C94723">
        <w:t xml:space="preserve">, uśredniając wyniki 100 pomiarów dla każdej instancji. </w:t>
      </w:r>
    </w:p>
    <w:p w:rsidR="00AA0DBF" w:rsidRDefault="00AA0DBF" w:rsidP="00684FF8">
      <w:pPr>
        <w:ind w:firstLine="708"/>
        <w:jc w:val="both"/>
      </w:pPr>
      <w:r>
        <w:t>Pierwszy wykres pokazuje pewien wzrost dokładności wyników</w:t>
      </w:r>
      <w:r w:rsidR="00003340">
        <w:t xml:space="preserve"> wraz </w:t>
      </w:r>
      <w:r w:rsidR="00F10DDC">
        <w:t xml:space="preserve">ze wzrostem ilości kontenerów przy zachowaniu stałej pojemności. Przy przeanalizowaniu </w:t>
      </w:r>
      <w:r w:rsidR="00C94723">
        <w:t xml:space="preserve">poszczególnych </w:t>
      </w:r>
      <w:r w:rsidR="00F10DDC">
        <w:t xml:space="preserve">wyników można wyciągnąć wnioski, że </w:t>
      </w:r>
      <w:r w:rsidR="00FB0A59">
        <w:t>ma to przyczynę w tym</w:t>
      </w:r>
      <w:r w:rsidR="00ED7FAB">
        <w:t xml:space="preserve">, </w:t>
      </w:r>
      <w:r w:rsidR="00BF0450">
        <w:t xml:space="preserve">iż większa ilość kontenerów </w:t>
      </w:r>
      <w:r w:rsidR="00ED7FAB">
        <w:t>skutkuje</w:t>
      </w:r>
      <w:r w:rsidR="00BF0450">
        <w:t xml:space="preserve"> ogólnie lepszymi</w:t>
      </w:r>
      <w:r w:rsidR="00741B79">
        <w:t xml:space="preserve"> </w:t>
      </w:r>
      <w:r w:rsidR="00BF0450">
        <w:t>wynikami</w:t>
      </w:r>
      <w:r w:rsidR="00894036">
        <w:t xml:space="preserve">. </w:t>
      </w:r>
      <w:r w:rsidR="00C94723">
        <w:t>Wynika to z tego,</w:t>
      </w:r>
      <w:r w:rsidR="00741B79">
        <w:t xml:space="preserve"> że gdy</w:t>
      </w:r>
      <w:r w:rsidR="00894036">
        <w:t xml:space="preserve"> mamy więcej elementów do wyboru, statystycznie więcej jest </w:t>
      </w:r>
      <w:r w:rsidR="00741B79">
        <w:t xml:space="preserve">także </w:t>
      </w:r>
      <w:r w:rsidR="00894036">
        <w:t>elementów bardzo opłacalnych</w:t>
      </w:r>
      <w:r w:rsidR="00741B79">
        <w:t xml:space="preserve"> (także tych bardzo lekkich)</w:t>
      </w:r>
      <w:r w:rsidR="00894036">
        <w:t xml:space="preserve">, co przy </w:t>
      </w:r>
      <w:r w:rsidR="00741B79">
        <w:t>zachowanej takiej samej</w:t>
      </w:r>
      <w:r w:rsidR="00894036">
        <w:t xml:space="preserve"> pojemności gwarantuje lepszy</w:t>
      </w:r>
      <w:r w:rsidR="00741B79">
        <w:t>, czyli większy</w:t>
      </w:r>
      <w:r w:rsidR="00894036">
        <w:t xml:space="preserve"> wynik. </w:t>
      </w:r>
      <w:r w:rsidR="00741B79">
        <w:t>W</w:t>
      </w:r>
      <w:r w:rsidR="00894036">
        <w:t xml:space="preserve">iększe rezultaty osiągane przez oba algorytmy skutkują mniejszą względną różnicą. </w:t>
      </w:r>
      <w:r w:rsidR="00393897">
        <w:t xml:space="preserve">Jakość rozwiązań będzie rosła więc wraz ze wzrostem ilości elementów, </w:t>
      </w:r>
      <w:r w:rsidR="00CB5E91">
        <w:t>aczkolwiek będzie to wzrost coraz bardziej subtelny</w:t>
      </w:r>
      <w:r w:rsidR="00C94723">
        <w:t xml:space="preserve">, który </w:t>
      </w:r>
      <w:r w:rsidR="00393897">
        <w:t xml:space="preserve">nie </w:t>
      </w:r>
      <w:r w:rsidR="00CB5E91">
        <w:t>dojdzi</w:t>
      </w:r>
      <w:r w:rsidR="00393897">
        <w:t>e</w:t>
      </w:r>
      <w:r w:rsidR="00B64726">
        <w:t xml:space="preserve"> </w:t>
      </w:r>
      <w:r w:rsidR="00393897">
        <w:t xml:space="preserve">do </w:t>
      </w:r>
      <w:r w:rsidR="00B64726">
        <w:t xml:space="preserve">równych </w:t>
      </w:r>
      <w:r w:rsidR="00393897">
        <w:t xml:space="preserve">100%. </w:t>
      </w:r>
      <w:r w:rsidR="00894036">
        <w:t>Skrajnym przypadkiem</w:t>
      </w:r>
      <w:r w:rsidR="00741B79">
        <w:t>, który zdecydowaliśmy się zaprezentować</w:t>
      </w:r>
      <w:r w:rsidR="00D93F97">
        <w:t xml:space="preserve"> </w:t>
      </w:r>
      <w:r w:rsidR="00741B79">
        <w:t xml:space="preserve">na wykresie, </w:t>
      </w:r>
      <w:r w:rsidR="00D93F97">
        <w:t>jest</w:t>
      </w:r>
      <w:r w:rsidR="00894036">
        <w:t xml:space="preserve"> na tyle niewielk</w:t>
      </w:r>
      <w:r w:rsidR="00807BC8">
        <w:t>a</w:t>
      </w:r>
      <w:r w:rsidR="00894036">
        <w:t xml:space="preserve"> iloś</w:t>
      </w:r>
      <w:r w:rsidR="00D93F97">
        <w:t>ć</w:t>
      </w:r>
      <w:r w:rsidR="00894036">
        <w:t xml:space="preserve"> elementów przy sporej pojemności i wagach </w:t>
      </w:r>
      <w:r w:rsidR="00741B79">
        <w:t>elementów w pewnym</w:t>
      </w:r>
      <w:r w:rsidR="00894036">
        <w:t xml:space="preserve"> zakresie</w:t>
      </w:r>
      <w:r w:rsidR="00D93F97">
        <w:t xml:space="preserve"> (nie przekraczających pewnego maksimum)</w:t>
      </w:r>
      <w:r w:rsidR="00894036">
        <w:t xml:space="preserve">, że wszystkie elementy wchodzą do plecaka. </w:t>
      </w:r>
      <w:r w:rsidR="00D93F97">
        <w:t xml:space="preserve">Dla takich wyjątkowych przypadków mamy pewność </w:t>
      </w:r>
      <w:r w:rsidR="00C94723">
        <w:t xml:space="preserve">co </w:t>
      </w:r>
      <w:r w:rsidR="00D93F97">
        <w:t>do 100% dokładności algorytmu zachłannego</w:t>
      </w:r>
      <w:r w:rsidR="00C94723">
        <w:t>. W</w:t>
      </w:r>
      <w:r w:rsidR="00807BC8">
        <w:t xml:space="preserve"> naszych testach zachodził on dla pojemności kilku</w:t>
      </w:r>
      <w:r w:rsidR="00A44BA2">
        <w:t xml:space="preserve"> (np. 5)</w:t>
      </w:r>
      <w:r w:rsidR="00807BC8">
        <w:t xml:space="preserve"> elementów, ponieważ przyjmowaliśmy pojemność </w:t>
      </w:r>
      <w:r w:rsidR="00A44BA2">
        <w:t>statku</w:t>
      </w:r>
      <w:r w:rsidR="00807BC8">
        <w:t xml:space="preserve"> równą 200, a wag</w:t>
      </w:r>
      <w:r w:rsidR="00A44BA2">
        <w:t>i</w:t>
      </w:r>
      <w:r w:rsidR="00807BC8">
        <w:t xml:space="preserve"> przedmiotów z zakresu 1-30</w:t>
      </w:r>
      <w:r w:rsidR="00856580">
        <w:t xml:space="preserve"> (czyli maksymalna możliwa waga wszystkich przedmiotów wynosi w takich warunkach 150).</w:t>
      </w:r>
    </w:p>
    <w:p w:rsidR="00D93F97" w:rsidRDefault="00D93F97" w:rsidP="00684FF8">
      <w:pPr>
        <w:ind w:firstLine="708"/>
        <w:jc w:val="both"/>
      </w:pPr>
      <w:r>
        <w:t xml:space="preserve">Drugi wykres również ukazuje wzrost dokładności, tym razem przy wzroście pojemności statku a zachowaniu stałej ilości elementów. Pomimo że przypadek jest odwrotny, to </w:t>
      </w:r>
      <w:r w:rsidR="00741B79">
        <w:t>wzrost ten</w:t>
      </w:r>
      <w:r>
        <w:t xml:space="preserve"> </w:t>
      </w:r>
      <w:r w:rsidR="00807BC8">
        <w:t>ma</w:t>
      </w:r>
      <w:r>
        <w:t xml:space="preserve"> </w:t>
      </w:r>
      <w:r w:rsidR="00C94723">
        <w:t>bardzo podobną</w:t>
      </w:r>
      <w:r>
        <w:t xml:space="preserve"> </w:t>
      </w:r>
      <w:r w:rsidR="00C94723">
        <w:t xml:space="preserve">bezpośrednią </w:t>
      </w:r>
      <w:r>
        <w:t>przyczynę</w:t>
      </w:r>
      <w:r w:rsidR="00807BC8">
        <w:t xml:space="preserve"> – większa pojemność </w:t>
      </w:r>
      <w:r w:rsidR="00741B79">
        <w:t>powoduje</w:t>
      </w:r>
      <w:r w:rsidR="00C94723">
        <w:t>,</w:t>
      </w:r>
      <w:r w:rsidR="00741B79">
        <w:t xml:space="preserve"> że możemy zmieścić więcej elementów, co </w:t>
      </w:r>
      <w:r w:rsidR="00807BC8">
        <w:t xml:space="preserve">gwarantuje statystycznie </w:t>
      </w:r>
      <w:r w:rsidR="00684FF8">
        <w:t xml:space="preserve">znacznie </w:t>
      </w:r>
      <w:r w:rsidR="00807BC8">
        <w:t>lepsze</w:t>
      </w:r>
      <w:r w:rsidR="00684FF8">
        <w:t>, większe</w:t>
      </w:r>
      <w:r w:rsidR="00807BC8">
        <w:t xml:space="preserve"> rezultaty, a więc mniejszą </w:t>
      </w:r>
      <w:r w:rsidR="00684FF8">
        <w:t xml:space="preserve">względną </w:t>
      </w:r>
      <w:r w:rsidR="00807BC8">
        <w:t xml:space="preserve">różnicę między </w:t>
      </w:r>
      <w:r w:rsidR="00684FF8">
        <w:t>wynikami</w:t>
      </w:r>
      <w:r w:rsidR="00807BC8">
        <w:t xml:space="preserve"> algorytm</w:t>
      </w:r>
      <w:r w:rsidR="00741B79">
        <w:t>u</w:t>
      </w:r>
      <w:r w:rsidR="00807BC8">
        <w:t xml:space="preserve"> zachłan</w:t>
      </w:r>
      <w:r w:rsidR="00741B79">
        <w:t>nego a tymi optymalnymi</w:t>
      </w:r>
      <w:r w:rsidR="00807BC8">
        <w:t xml:space="preserve">. </w:t>
      </w:r>
      <w:r w:rsidR="00393897">
        <w:t>Dla bardzo małych pojemności</w:t>
      </w:r>
      <w:r w:rsidR="00684FF8">
        <w:t xml:space="preserve"> (np. 10)</w:t>
      </w:r>
      <w:r w:rsidR="00393897">
        <w:t xml:space="preserve">, </w:t>
      </w:r>
      <w:r w:rsidR="00E4441F">
        <w:t xml:space="preserve">tak jak często będą wychodziły idealne rezultaty, tak </w:t>
      </w:r>
      <w:r w:rsidR="00684FF8">
        <w:t>każde odchylenie o jeden, będzie</w:t>
      </w:r>
      <w:r w:rsidR="00E4441F">
        <w:t xml:space="preserve"> </w:t>
      </w:r>
      <w:r w:rsidR="00684FF8">
        <w:t>skutkowało obniżeniem jakości rozwiązania o 10%</w:t>
      </w:r>
      <w:r w:rsidR="00E4441F">
        <w:t xml:space="preserve">, </w:t>
      </w:r>
      <w:r w:rsidR="00684FF8">
        <w:t xml:space="preserve">co </w:t>
      </w:r>
      <w:r w:rsidR="00E4441F">
        <w:t>będ</w:t>
      </w:r>
      <w:r w:rsidR="00684FF8">
        <w:t>zie</w:t>
      </w:r>
      <w:r w:rsidR="00E4441F">
        <w:t xml:space="preserve"> znacząco obniżał</w:t>
      </w:r>
      <w:r w:rsidR="00684FF8">
        <w:t>o</w:t>
      </w:r>
      <w:r w:rsidR="00E4441F">
        <w:t xml:space="preserve"> średnią dokładność, co widać na wykresie. </w:t>
      </w:r>
      <w:r w:rsidR="00C94723">
        <w:t>Skoro natomiast wraz ze wzrostem pojemności do plecaka będzie wchodziło coraz więcej przedmiotów, to t</w:t>
      </w:r>
      <w:r w:rsidR="00807BC8">
        <w:t xml:space="preserve">utaj również </w:t>
      </w:r>
      <w:r w:rsidR="0017523D">
        <w:t xml:space="preserve">może </w:t>
      </w:r>
      <w:r w:rsidR="00807BC8">
        <w:t>zachodzi</w:t>
      </w:r>
      <w:r w:rsidR="0017523D">
        <w:t>ć</w:t>
      </w:r>
      <w:r w:rsidR="00393897">
        <w:t>, celowo przez nas rozważony,</w:t>
      </w:r>
      <w:r w:rsidR="00807BC8">
        <w:t xml:space="preserve"> skrajny przypadek</w:t>
      </w:r>
      <w:r w:rsidR="00C94723">
        <w:t xml:space="preserve"> </w:t>
      </w:r>
      <w:r w:rsidR="00684FF8">
        <w:t>dla</w:t>
      </w:r>
      <w:r w:rsidR="00807BC8">
        <w:t xml:space="preserve"> któr</w:t>
      </w:r>
      <w:r w:rsidR="00684FF8">
        <w:t>ego</w:t>
      </w:r>
      <w:r w:rsidR="00807BC8">
        <w:t xml:space="preserve"> </w:t>
      </w:r>
      <w:r w:rsidR="00C94723">
        <w:t>do plecaka zawsze wchodzić będą wszystkie elementy</w:t>
      </w:r>
      <w:r w:rsidR="00393897">
        <w:t xml:space="preserve">. </w:t>
      </w:r>
      <w:r w:rsidR="00C94723">
        <w:t>Z racji że będzie</w:t>
      </w:r>
      <w:r w:rsidR="00071528">
        <w:t xml:space="preserve"> on</w:t>
      </w:r>
      <w:r w:rsidR="00393897">
        <w:t xml:space="preserve"> zachodz</w:t>
      </w:r>
      <w:r w:rsidR="00071528">
        <w:t>ił</w:t>
      </w:r>
      <w:r w:rsidR="0017523D">
        <w:t xml:space="preserve"> dla wyjątkowo wielkich pojemności</w:t>
      </w:r>
      <w:r w:rsidR="00393897">
        <w:t xml:space="preserve">, </w:t>
      </w:r>
      <w:r w:rsidR="00071528">
        <w:t>100% dokładność wid</w:t>
      </w:r>
      <w:r w:rsidR="00FB6BCB">
        <w:t>zimy</w:t>
      </w:r>
      <w:r w:rsidR="00071528">
        <w:t xml:space="preserve"> na końcu drugiego wykresu. Z wyżej wymienionych powodów, przy założeniu zachowania pewnych ram wagowych przedmiotów</w:t>
      </w:r>
      <w:r w:rsidR="00FB6BCB">
        <w:t>,</w:t>
      </w:r>
      <w:r w:rsidR="00071528">
        <w:t xml:space="preserve"> </w:t>
      </w:r>
      <w:r w:rsidR="00FB6BCB">
        <w:t xml:space="preserve">średnia </w:t>
      </w:r>
      <w:r w:rsidR="00393897">
        <w:t xml:space="preserve">jakość rozwiązań </w:t>
      </w:r>
      <w:r w:rsidR="00741B79">
        <w:t xml:space="preserve">będzie </w:t>
      </w:r>
      <w:r w:rsidR="00393897">
        <w:t xml:space="preserve">zawsze </w:t>
      </w:r>
      <w:r w:rsidR="00741B79">
        <w:t xml:space="preserve">od pewnej dużej liczby </w:t>
      </w:r>
      <w:r w:rsidR="00393897">
        <w:t xml:space="preserve">wyznaczającej pojemność </w:t>
      </w:r>
      <w:r w:rsidR="00741B79">
        <w:t>wynos</w:t>
      </w:r>
      <w:r w:rsidR="00393897">
        <w:t>ić</w:t>
      </w:r>
      <w:r w:rsidR="00684FF8">
        <w:t xml:space="preserve"> dokładnie</w:t>
      </w:r>
      <w:r w:rsidR="00741B79">
        <w:t xml:space="preserve"> 100%</w:t>
      </w:r>
      <w:r w:rsidR="00393897">
        <w:t xml:space="preserve"> (a wcześniej </w:t>
      </w:r>
      <w:r w:rsidR="00FB6BCB">
        <w:t xml:space="preserve">zapakowywanie wszystkich elementów będzie </w:t>
      </w:r>
      <w:r w:rsidR="00856580">
        <w:t xml:space="preserve">zachodzić dla coraz to większej liczby </w:t>
      </w:r>
      <w:r w:rsidR="00FB6BCB">
        <w:t xml:space="preserve">pojedynczych </w:t>
      </w:r>
      <w:r w:rsidR="00856580">
        <w:t>przypadków</w:t>
      </w:r>
      <w:r w:rsidR="00393897">
        <w:t>).</w:t>
      </w:r>
    </w:p>
    <w:p w:rsidR="00894036" w:rsidRDefault="00E4441F" w:rsidP="00FB0A59">
      <w:pPr>
        <w:ind w:firstLine="708"/>
        <w:jc w:val="both"/>
      </w:pPr>
      <w:r>
        <w:t xml:space="preserve">Problem plecakowy </w:t>
      </w:r>
      <w:r w:rsidR="00856580">
        <w:t xml:space="preserve">to dosyć ciekawy problem z punktu widzenia przynależności klasowej. </w:t>
      </w:r>
      <w:r w:rsidR="00511F1F">
        <w:t>Należy do klasy NP, a ściśle jest to problem NP zupełn</w:t>
      </w:r>
      <w:bookmarkStart w:id="0" w:name="_GoBack"/>
      <w:bookmarkEnd w:id="0"/>
      <w:r w:rsidR="00511F1F">
        <w:t xml:space="preserve">y bądź NP trudny, w zależności </w:t>
      </w:r>
      <w:r w:rsidR="00883EB4">
        <w:t>od tego czy przedstawimy go w formie decyzyjnej czy optymalizacyjnej. N</w:t>
      </w:r>
      <w:r>
        <w:t xml:space="preserve">ie istnieje </w:t>
      </w:r>
      <w:r w:rsidR="00883EB4">
        <w:t xml:space="preserve">zatem </w:t>
      </w:r>
      <w:r>
        <w:t xml:space="preserve">algorytm wielomianowy </w:t>
      </w:r>
      <w:r w:rsidR="00E840FB">
        <w:t>gwarantujący optymalne rozwiązanie w każdym przypadku</w:t>
      </w:r>
      <w:r w:rsidR="00883EB4">
        <w:t>, ponieważ a</w:t>
      </w:r>
      <w:r>
        <w:t xml:space="preserve">lgorytm </w:t>
      </w:r>
      <w:r w:rsidR="00856580">
        <w:t xml:space="preserve">programowania </w:t>
      </w:r>
      <w:r>
        <w:t>dynamiczn</w:t>
      </w:r>
      <w:r w:rsidR="00856580">
        <w:t>ego</w:t>
      </w:r>
      <w:r>
        <w:t xml:space="preserve"> jest</w:t>
      </w:r>
      <w:r w:rsidR="00856580">
        <w:t xml:space="preserve"> </w:t>
      </w:r>
      <w:r w:rsidR="00883EB4">
        <w:t xml:space="preserve">uznawany </w:t>
      </w:r>
      <w:r w:rsidR="00E840FB">
        <w:t>jedynie</w:t>
      </w:r>
      <w:r w:rsidR="00856580">
        <w:t xml:space="preserve"> </w:t>
      </w:r>
      <w:r w:rsidR="00883EB4">
        <w:t xml:space="preserve">za </w:t>
      </w:r>
      <w:r>
        <w:t>algorytm</w:t>
      </w:r>
      <w:r w:rsidR="00E840FB">
        <w:t xml:space="preserve"> </w:t>
      </w:r>
      <w:r>
        <w:t>pseudowielomianow</w:t>
      </w:r>
      <w:r w:rsidR="00856580">
        <w:t>y</w:t>
      </w:r>
      <w:r>
        <w:t>, tzn. jego czas działania jest ograniczony od wielkości wejścia</w:t>
      </w:r>
      <w:r w:rsidR="00856580">
        <w:t xml:space="preserve"> </w:t>
      </w:r>
      <w:r w:rsidR="00856580" w:rsidRPr="00856580">
        <w:t>i maksymalnej wartości liczbowej</w:t>
      </w:r>
      <w:r w:rsidR="00883EB4">
        <w:t>, którą w tym wypadku jest pojemność</w:t>
      </w:r>
      <w:r w:rsidR="004F7F92">
        <w:t xml:space="preserve"> </w:t>
      </w:r>
      <w:r w:rsidR="004F7F92" w:rsidRPr="004F7F92">
        <w:rPr>
          <w:i/>
        </w:rPr>
        <w:t>b</w:t>
      </w:r>
      <w:r w:rsidR="004F7F92">
        <w:t>.</w:t>
      </w:r>
    </w:p>
    <w:sectPr w:rsidR="00894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149E"/>
    <w:multiLevelType w:val="hybridMultilevel"/>
    <w:tmpl w:val="645A6E6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A2"/>
    <w:rsid w:val="00003340"/>
    <w:rsid w:val="00071528"/>
    <w:rsid w:val="0017523D"/>
    <w:rsid w:val="001F3CF7"/>
    <w:rsid w:val="00210B67"/>
    <w:rsid w:val="002918F8"/>
    <w:rsid w:val="00393897"/>
    <w:rsid w:val="004F7F92"/>
    <w:rsid w:val="00511F1F"/>
    <w:rsid w:val="006128F1"/>
    <w:rsid w:val="00684FF8"/>
    <w:rsid w:val="00741B79"/>
    <w:rsid w:val="00807BC8"/>
    <w:rsid w:val="00856580"/>
    <w:rsid w:val="00883EB4"/>
    <w:rsid w:val="00894036"/>
    <w:rsid w:val="00977A40"/>
    <w:rsid w:val="00A44BA2"/>
    <w:rsid w:val="00A67202"/>
    <w:rsid w:val="00A87321"/>
    <w:rsid w:val="00AA0DBF"/>
    <w:rsid w:val="00AA4604"/>
    <w:rsid w:val="00AE3514"/>
    <w:rsid w:val="00AF3153"/>
    <w:rsid w:val="00B32F2B"/>
    <w:rsid w:val="00B64726"/>
    <w:rsid w:val="00BF0450"/>
    <w:rsid w:val="00C7693B"/>
    <w:rsid w:val="00C94723"/>
    <w:rsid w:val="00CB5E91"/>
    <w:rsid w:val="00D07CD8"/>
    <w:rsid w:val="00D25ABA"/>
    <w:rsid w:val="00D93F97"/>
    <w:rsid w:val="00DB095B"/>
    <w:rsid w:val="00DC0299"/>
    <w:rsid w:val="00DD32A2"/>
    <w:rsid w:val="00E2182A"/>
    <w:rsid w:val="00E4441F"/>
    <w:rsid w:val="00E840FB"/>
    <w:rsid w:val="00ED7FAB"/>
    <w:rsid w:val="00EF7AB6"/>
    <w:rsid w:val="00F10DDC"/>
    <w:rsid w:val="00FB0A59"/>
    <w:rsid w:val="00FB6BCB"/>
    <w:rsid w:val="00F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AB9"/>
  <w15:chartTrackingRefBased/>
  <w15:docId w15:val="{49E3F0CD-36AE-4C09-B7F0-E3DFF7DC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D32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351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1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wykonania</a:t>
            </a:r>
            <a:r>
              <a:rPr lang="pl-PL" baseline="0"/>
              <a:t> obu algorytmów przy zmiennej ilości kontenerów (a stałej ładowności)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148322760595365"/>
          <c:y val="0.16814291030889467"/>
          <c:w val="0.83030648598392287"/>
          <c:h val="0.56899214356672101"/>
        </c:manualLayout>
      </c:layout>
      <c:lineChart>
        <c:grouping val="standard"/>
        <c:varyColors val="0"/>
        <c:ser>
          <c:idx val="1"/>
          <c:order val="0"/>
          <c:tx>
            <c:strRef>
              <c:f>'[wykresy (2).xlsx]Arkusz1'!$C$3</c:f>
              <c:strCache>
                <c:ptCount val="1"/>
                <c:pt idx="0">
                  <c:v>Dynamiczny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(2).xlsx]Arkusz1'!$B$4:$B$18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cat>
          <c:val>
            <c:numRef>
              <c:f>'[wykresy (2).xlsx]Arkusz1'!$C$4:$C$18</c:f>
              <c:numCache>
                <c:formatCode>General</c:formatCode>
                <c:ptCount val="15"/>
                <c:pt idx="0">
                  <c:v>55950</c:v>
                </c:pt>
                <c:pt idx="1">
                  <c:v>94880</c:v>
                </c:pt>
                <c:pt idx="2">
                  <c:v>219010</c:v>
                </c:pt>
                <c:pt idx="3">
                  <c:v>375000</c:v>
                </c:pt>
                <c:pt idx="4">
                  <c:v>742610</c:v>
                </c:pt>
                <c:pt idx="5">
                  <c:v>1402140</c:v>
                </c:pt>
                <c:pt idx="6">
                  <c:v>2749130</c:v>
                </c:pt>
                <c:pt idx="7">
                  <c:v>4962300</c:v>
                </c:pt>
                <c:pt idx="8">
                  <c:v>8988680</c:v>
                </c:pt>
                <c:pt idx="9">
                  <c:v>17997540</c:v>
                </c:pt>
                <c:pt idx="10">
                  <c:v>35148700</c:v>
                </c:pt>
                <c:pt idx="11">
                  <c:v>66466320</c:v>
                </c:pt>
                <c:pt idx="12">
                  <c:v>132659920</c:v>
                </c:pt>
                <c:pt idx="13">
                  <c:v>261022950</c:v>
                </c:pt>
                <c:pt idx="14">
                  <c:v>548981850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D1-4F22-B201-14D4261EC711}"/>
            </c:ext>
          </c:extLst>
        </c:ser>
        <c:ser>
          <c:idx val="2"/>
          <c:order val="1"/>
          <c:tx>
            <c:strRef>
              <c:f>'[wykresy (2).xlsx]Arkusz1'!$D$3</c:f>
              <c:strCache>
                <c:ptCount val="1"/>
                <c:pt idx="0">
                  <c:v>Zachlanny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(2).xlsx]Arkusz1'!$B$4:$B$18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cat>
          <c:val>
            <c:numRef>
              <c:f>'[wykresy (2).xlsx]Arkusz1'!$D$4:$D$18</c:f>
              <c:numCache>
                <c:formatCode>General</c:formatCode>
                <c:ptCount val="15"/>
                <c:pt idx="0">
                  <c:v>30680</c:v>
                </c:pt>
                <c:pt idx="1">
                  <c:v>57950</c:v>
                </c:pt>
                <c:pt idx="2">
                  <c:v>113710</c:v>
                </c:pt>
                <c:pt idx="3">
                  <c:v>253100</c:v>
                </c:pt>
                <c:pt idx="4">
                  <c:v>491860</c:v>
                </c:pt>
                <c:pt idx="5">
                  <c:v>1042720</c:v>
                </c:pt>
                <c:pt idx="6">
                  <c:v>2123090</c:v>
                </c:pt>
                <c:pt idx="7">
                  <c:v>4497530</c:v>
                </c:pt>
                <c:pt idx="8">
                  <c:v>9019670</c:v>
                </c:pt>
                <c:pt idx="9">
                  <c:v>19207960</c:v>
                </c:pt>
                <c:pt idx="10">
                  <c:v>40535910</c:v>
                </c:pt>
                <c:pt idx="11">
                  <c:v>85001830</c:v>
                </c:pt>
                <c:pt idx="12">
                  <c:v>177937830</c:v>
                </c:pt>
                <c:pt idx="13">
                  <c:v>368766180</c:v>
                </c:pt>
                <c:pt idx="14">
                  <c:v>802445760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D1-4F22-B201-14D4261EC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452616"/>
        <c:axId val="393446384"/>
      </c:lineChart>
      <c:catAx>
        <c:axId val="393452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kontenerów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46384"/>
        <c:crosses val="autoZero"/>
        <c:auto val="1"/>
        <c:lblAlgn val="ctr"/>
        <c:lblOffset val="100"/>
        <c:noMultiLvlLbl val="0"/>
      </c:catAx>
      <c:valAx>
        <c:axId val="393446384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nanosekundach</a:t>
                </a:r>
              </a:p>
            </c:rich>
          </c:tx>
          <c:layout>
            <c:manualLayout>
              <c:xMode val="edge"/>
              <c:yMode val="edge"/>
              <c:x val="1.5884125595411684E-2"/>
              <c:y val="0.254099499192671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52616"/>
        <c:crosses val="autoZero"/>
        <c:crossBetween val="between"/>
        <c:dispUnits>
          <c:builtInUnit val="hundredThousands"/>
          <c:dispUnitsLbl>
            <c:layout>
              <c:manualLayout>
                <c:xMode val="edge"/>
                <c:yMode val="edge"/>
                <c:x val="4.9541299500571831E-2"/>
                <c:y val="0.17129490019421334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135746920523825"/>
          <c:y val="0.91843934401816796"/>
          <c:w val="0.34137659875848853"/>
          <c:h val="7.21043912064183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wykonania</a:t>
            </a:r>
            <a:r>
              <a:rPr lang="pl-PL" baseline="0"/>
              <a:t> obu algorytmów przy zmiennej ładowności statku (a stałej liczbie kontenerów)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008903229023102"/>
          <c:y val="0.13930618401206638"/>
          <c:w val="0.86001047019733112"/>
          <c:h val="0.65834039975772263"/>
        </c:manualLayout>
      </c:layout>
      <c:lineChart>
        <c:grouping val="standard"/>
        <c:varyColors val="0"/>
        <c:ser>
          <c:idx val="1"/>
          <c:order val="0"/>
          <c:tx>
            <c:strRef>
              <c:f>'[wykresy (2).xlsx]Arkusz1'!$C$23</c:f>
              <c:strCache>
                <c:ptCount val="1"/>
                <c:pt idx="0">
                  <c:v>Dynamiczny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(2).xlsx]Arkusz1'!$B$24:$B$38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</c:numRef>
          </c:cat>
          <c:val>
            <c:numRef>
              <c:f>'[wykresy (2).xlsx]Arkusz1'!$C$24:$C$38</c:f>
              <c:numCache>
                <c:formatCode>General</c:formatCode>
                <c:ptCount val="15"/>
                <c:pt idx="0">
                  <c:v>804160</c:v>
                </c:pt>
                <c:pt idx="1">
                  <c:v>982260</c:v>
                </c:pt>
                <c:pt idx="2">
                  <c:v>1585590</c:v>
                </c:pt>
                <c:pt idx="3">
                  <c:v>2146860</c:v>
                </c:pt>
                <c:pt idx="4">
                  <c:v>2889040</c:v>
                </c:pt>
                <c:pt idx="5">
                  <c:v>3450370</c:v>
                </c:pt>
                <c:pt idx="6">
                  <c:v>4757510</c:v>
                </c:pt>
                <c:pt idx="7">
                  <c:v>5338180</c:v>
                </c:pt>
                <c:pt idx="8">
                  <c:v>6624520</c:v>
                </c:pt>
                <c:pt idx="9">
                  <c:v>7531780</c:v>
                </c:pt>
                <c:pt idx="10">
                  <c:v>9099100</c:v>
                </c:pt>
                <c:pt idx="11">
                  <c:v>10037660</c:v>
                </c:pt>
                <c:pt idx="12">
                  <c:v>11416140</c:v>
                </c:pt>
                <c:pt idx="13">
                  <c:v>12378660</c:v>
                </c:pt>
                <c:pt idx="14">
                  <c:v>14389440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41-4022-AA6F-D31BBC0B9DC2}"/>
            </c:ext>
          </c:extLst>
        </c:ser>
        <c:ser>
          <c:idx val="2"/>
          <c:order val="1"/>
          <c:tx>
            <c:strRef>
              <c:f>'[wykresy (2).xlsx]Arkusz1'!$D$23</c:f>
              <c:strCache>
                <c:ptCount val="1"/>
                <c:pt idx="0">
                  <c:v>Zachlanny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(2).xlsx]Arkusz1'!$B$24:$B$38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</c:numRef>
          </c:cat>
          <c:val>
            <c:numRef>
              <c:f>'[wykresy (2).xlsx]Arkusz1'!$D$24:$D$38</c:f>
              <c:numCache>
                <c:formatCode>General</c:formatCode>
                <c:ptCount val="15"/>
                <c:pt idx="0">
                  <c:v>3389130</c:v>
                </c:pt>
                <c:pt idx="1">
                  <c:v>3397160</c:v>
                </c:pt>
                <c:pt idx="2">
                  <c:v>3447180</c:v>
                </c:pt>
                <c:pt idx="3">
                  <c:v>3464740</c:v>
                </c:pt>
                <c:pt idx="4">
                  <c:v>3440190</c:v>
                </c:pt>
                <c:pt idx="5">
                  <c:v>3409660</c:v>
                </c:pt>
                <c:pt idx="6">
                  <c:v>3540310</c:v>
                </c:pt>
                <c:pt idx="7">
                  <c:v>3485490</c:v>
                </c:pt>
                <c:pt idx="8">
                  <c:v>3433390</c:v>
                </c:pt>
                <c:pt idx="9">
                  <c:v>3322460</c:v>
                </c:pt>
                <c:pt idx="10">
                  <c:v>3409610</c:v>
                </c:pt>
                <c:pt idx="11">
                  <c:v>3503110</c:v>
                </c:pt>
                <c:pt idx="12">
                  <c:v>3456340</c:v>
                </c:pt>
                <c:pt idx="13">
                  <c:v>3466430</c:v>
                </c:pt>
                <c:pt idx="14">
                  <c:v>3410700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41-4022-AA6F-D31BBC0B9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452616"/>
        <c:axId val="393446384"/>
      </c:lineChart>
      <c:catAx>
        <c:axId val="393452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statku</a:t>
                </a:r>
              </a:p>
            </c:rich>
          </c:tx>
          <c:layout>
            <c:manualLayout>
              <c:xMode val="edge"/>
              <c:yMode val="edge"/>
              <c:x val="0.46331905255398026"/>
              <c:y val="0.87909454757069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46384"/>
        <c:crosses val="autoZero"/>
        <c:auto val="1"/>
        <c:lblAlgn val="ctr"/>
        <c:lblOffset val="100"/>
        <c:noMultiLvlLbl val="0"/>
      </c:catAx>
      <c:valAx>
        <c:axId val="3934463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nanosekundach</a:t>
                </a:r>
              </a:p>
            </c:rich>
          </c:tx>
          <c:layout>
            <c:manualLayout>
              <c:xMode val="edge"/>
              <c:yMode val="edge"/>
              <c:x val="1.0772219241216085E-2"/>
              <c:y val="0.305255789489967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52616"/>
        <c:crosses val="autoZero"/>
        <c:crossBetween val="between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jakości wyników </a:t>
            </a:r>
            <a:r>
              <a:rPr lang="pl-PL" baseline="0"/>
              <a:t>algorytmu zachłannego w porównaniu z optymalnymi rozwiązaniami dla zmiennej ilości kontenerów (a stałej ładowności)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Arkusz1!$C$44</c:f>
              <c:strCache>
                <c:ptCount val="1"/>
                <c:pt idx="0">
                  <c:v>dokladnosc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01EB-4312-8E6A-72202958B20B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Arkusz1!$B$45:$B$59</c:f>
              <c:numCache>
                <c:formatCode>General</c:formatCode>
                <c:ptCount val="15"/>
                <c:pt idx="0">
                  <c:v>5</c:v>
                </c:pt>
                <c:pt idx="1">
                  <c:v>30</c:v>
                </c:pt>
                <c:pt idx="2">
                  <c:v>55</c:v>
                </c:pt>
                <c:pt idx="3">
                  <c:v>80</c:v>
                </c:pt>
                <c:pt idx="4">
                  <c:v>105</c:v>
                </c:pt>
                <c:pt idx="5">
                  <c:v>130</c:v>
                </c:pt>
                <c:pt idx="6">
                  <c:v>155</c:v>
                </c:pt>
                <c:pt idx="7">
                  <c:v>180</c:v>
                </c:pt>
                <c:pt idx="8">
                  <c:v>205</c:v>
                </c:pt>
                <c:pt idx="9">
                  <c:v>230</c:v>
                </c:pt>
                <c:pt idx="10">
                  <c:v>255</c:v>
                </c:pt>
                <c:pt idx="11">
                  <c:v>280</c:v>
                </c:pt>
                <c:pt idx="12">
                  <c:v>305</c:v>
                </c:pt>
                <c:pt idx="13">
                  <c:v>330</c:v>
                </c:pt>
                <c:pt idx="14">
                  <c:v>355</c:v>
                </c:pt>
              </c:numCache>
            </c:numRef>
          </c:cat>
          <c:val>
            <c:numRef>
              <c:f>Arkusz1!$C$45:$C$59</c:f>
              <c:numCache>
                <c:formatCode>0.0000%</c:formatCode>
                <c:ptCount val="15"/>
                <c:pt idx="0">
                  <c:v>1</c:v>
                </c:pt>
                <c:pt idx="1">
                  <c:v>0.99403191999999996</c:v>
                </c:pt>
                <c:pt idx="2">
                  <c:v>0.99636349000000002</c:v>
                </c:pt>
                <c:pt idx="3">
                  <c:v>0.99630498999999995</c:v>
                </c:pt>
                <c:pt idx="4">
                  <c:v>0.99757748000000002</c:v>
                </c:pt>
                <c:pt idx="5">
                  <c:v>0.99763935000000004</c:v>
                </c:pt>
                <c:pt idx="6">
                  <c:v>0.99791041000000003</c:v>
                </c:pt>
                <c:pt idx="7">
                  <c:v>0.99826106000000003</c:v>
                </c:pt>
                <c:pt idx="8">
                  <c:v>0.99836541999999995</c:v>
                </c:pt>
                <c:pt idx="9">
                  <c:v>0.99833497000000004</c:v>
                </c:pt>
                <c:pt idx="10">
                  <c:v>0.99861323000000002</c:v>
                </c:pt>
                <c:pt idx="11">
                  <c:v>0.99865523</c:v>
                </c:pt>
                <c:pt idx="12">
                  <c:v>0.99879826000000005</c:v>
                </c:pt>
                <c:pt idx="13">
                  <c:v>0.99881308000000002</c:v>
                </c:pt>
                <c:pt idx="14">
                  <c:v>0.99890330000000005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EB-4312-8E6A-72202958B2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9"/>
        <c:overlap val="28"/>
        <c:axId val="456990616"/>
        <c:axId val="456992912"/>
      </c:barChart>
      <c:catAx>
        <c:axId val="456990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kontenerów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2912"/>
        <c:crosses val="autoZero"/>
        <c:auto val="1"/>
        <c:lblAlgn val="ctr"/>
        <c:lblOffset val="100"/>
        <c:noMultiLvlLbl val="0"/>
      </c:catAx>
      <c:valAx>
        <c:axId val="4569929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Zgodność</a:t>
                </a:r>
                <a:r>
                  <a:rPr lang="pl-PL" baseline="0"/>
                  <a:t> wyników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jakości wyników algorytmu zachłannego w porównaniu z optymalnymi rozwiązaniami dla zmiennej pojemności statku</a:t>
            </a:r>
            <a:r>
              <a:rPr lang="pl-PL" baseline="0"/>
              <a:t> (a stałej ilości kontenerów)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Arkusz1!$E$44</c:f>
              <c:strCache>
                <c:ptCount val="1"/>
                <c:pt idx="0">
                  <c:v>dokladnosc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Arkusz1!$D$45:$D$59</c:f>
              <c:numCache>
                <c:formatCode>General</c:formatCode>
                <c:ptCount val="15"/>
                <c:pt idx="0">
                  <c:v>10</c:v>
                </c:pt>
                <c:pt idx="1">
                  <c:v>35</c:v>
                </c:pt>
                <c:pt idx="2">
                  <c:v>60</c:v>
                </c:pt>
                <c:pt idx="3">
                  <c:v>85</c:v>
                </c:pt>
                <c:pt idx="4">
                  <c:v>110</c:v>
                </c:pt>
                <c:pt idx="5">
                  <c:v>135</c:v>
                </c:pt>
                <c:pt idx="6">
                  <c:v>160</c:v>
                </c:pt>
                <c:pt idx="7">
                  <c:v>185</c:v>
                </c:pt>
                <c:pt idx="8">
                  <c:v>210</c:v>
                </c:pt>
                <c:pt idx="9">
                  <c:v>235</c:v>
                </c:pt>
                <c:pt idx="10">
                  <c:v>260</c:v>
                </c:pt>
                <c:pt idx="11">
                  <c:v>285</c:v>
                </c:pt>
                <c:pt idx="12">
                  <c:v>310</c:v>
                </c:pt>
                <c:pt idx="13">
                  <c:v>335</c:v>
                </c:pt>
                <c:pt idx="14">
                  <c:v>360</c:v>
                </c:pt>
              </c:numCache>
            </c:numRef>
          </c:cat>
          <c:val>
            <c:numRef>
              <c:f>Arkusz1!$E$45:$E$59</c:f>
              <c:numCache>
                <c:formatCode>0.0000%</c:formatCode>
                <c:ptCount val="15"/>
                <c:pt idx="0">
                  <c:v>0.97113689999999997</c:v>
                </c:pt>
                <c:pt idx="1">
                  <c:v>0.98115379999999996</c:v>
                </c:pt>
                <c:pt idx="2">
                  <c:v>0.98170290000000004</c:v>
                </c:pt>
                <c:pt idx="3">
                  <c:v>0.99037923999999999</c:v>
                </c:pt>
                <c:pt idx="4">
                  <c:v>0.98892579999999997</c:v>
                </c:pt>
                <c:pt idx="5">
                  <c:v>0.99284886999999999</c:v>
                </c:pt>
                <c:pt idx="6">
                  <c:v>0.99465682</c:v>
                </c:pt>
                <c:pt idx="7">
                  <c:v>0.99518224</c:v>
                </c:pt>
                <c:pt idx="8">
                  <c:v>0.99691662000000003</c:v>
                </c:pt>
                <c:pt idx="9">
                  <c:v>0.99831848000000001</c:v>
                </c:pt>
                <c:pt idx="10">
                  <c:v>0.99919245499999998</c:v>
                </c:pt>
                <c:pt idx="11">
                  <c:v>0.999758229</c:v>
                </c:pt>
                <c:pt idx="12">
                  <c:v>0.99974596599999999</c:v>
                </c:pt>
                <c:pt idx="13">
                  <c:v>0.99993114319999998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DC-4A0A-9FF2-D5F3EB629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9"/>
        <c:overlap val="28"/>
        <c:axId val="456990616"/>
        <c:axId val="456992912"/>
      </c:barChart>
      <c:catAx>
        <c:axId val="456990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statku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2912"/>
        <c:crosses val="autoZero"/>
        <c:auto val="1"/>
        <c:lblAlgn val="ctr"/>
        <c:lblOffset val="100"/>
        <c:noMultiLvlLbl val="0"/>
      </c:catAx>
      <c:valAx>
        <c:axId val="4569929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Zgodność wyników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982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10</cp:revision>
  <dcterms:created xsi:type="dcterms:W3CDTF">2019-06-01T15:37:00Z</dcterms:created>
  <dcterms:modified xsi:type="dcterms:W3CDTF">2019-06-02T21:06:00Z</dcterms:modified>
</cp:coreProperties>
</file>