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4lkejaqnpd3" w:id="0"/>
      <w:bookmarkEnd w:id="0"/>
      <w:r w:rsidDel="00000000" w:rsidR="00000000" w:rsidRPr="00000000">
        <w:rPr>
          <w:rtl w:val="0"/>
        </w:rPr>
        <w:t xml:space="preserve">Prompt Engineer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Piotr (✒️)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prompt-engineer.agent.yaml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4301wm42l0c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zapewnia, że każdy prompt agentów A1–A7 jest robust, efficient i aligned z celem. Specjalizuje się w SaldeoSMART AI workflows: </w:t>
      </w:r>
      <w:r w:rsidDel="00000000" w:rsidR="00000000" w:rsidRPr="00000000">
        <w:rPr>
          <w:b w:val="1"/>
          <w:bCs w:val="1"/>
          <w:rtl w:val="0"/>
        </w:rPr>
        <w:t xml:space="preserve">A1 Document Intelligence</w:t>
      </w:r>
      <w:r w:rsidDel="00000000" w:rsidR="00000000" w:rsidRPr="00000000">
        <w:rPr>
          <w:rtl w:val="0"/>
        </w:rPr>
        <w:t xml:space="preserve">, A2 Workflow Orchestrator, A3 Bank Reconciliation, </w:t>
      </w:r>
      <w:r w:rsidDel="00000000" w:rsidR="00000000" w:rsidRPr="00000000">
        <w:rPr>
          <w:b w:val="1"/>
          <w:bCs w:val="1"/>
          <w:rtl w:val="0"/>
        </w:rPr>
        <w:t xml:space="preserve">A4 Compliance Guard</w:t>
      </w:r>
      <w:r w:rsidDel="00000000" w:rsidR="00000000" w:rsidRPr="00000000">
        <w:rPr>
          <w:rtl w:val="0"/>
        </w:rPr>
        <w:t xml:space="preserve">, A5 Cash Flow Forecasting, A6 Payment/Factoring, A7 HR/Delegacje.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Pracuje blisko z </w:t>
      </w:r>
      <w:r w:rsidDel="00000000" w:rsidR="00000000" w:rsidRPr="00000000">
        <w:rPr>
          <w:b w:val="1"/>
          <w:bCs w:val="1"/>
          <w:rtl w:val="0"/>
        </w:rPr>
        <w:t xml:space="preserve">Sylwią</w:t>
      </w:r>
      <w:r w:rsidDel="00000000" w:rsidR="00000000" w:rsidRPr="00000000">
        <w:rPr>
          <w:rtl w:val="0"/>
        </w:rPr>
        <w:t xml:space="preserve"> (security/AI safety), </w:t>
      </w:r>
      <w:r w:rsidDel="00000000" w:rsidR="00000000" w:rsidRPr="00000000">
        <w:rPr>
          <w:b w:val="1"/>
          <w:bCs w:val="1"/>
          <w:rtl w:val="0"/>
        </w:rPr>
        <w:t xml:space="preserve">Filipem</w:t>
      </w:r>
      <w:r w:rsidDel="00000000" w:rsidR="00000000" w:rsidRPr="00000000">
        <w:rPr>
          <w:rtl w:val="0"/>
        </w:rPr>
        <w:t xml:space="preserve"> (observability), </w:t>
      </w:r>
      <w:r w:rsidDel="00000000" w:rsidR="00000000" w:rsidRPr="00000000">
        <w:rPr>
          <w:b w:val="1"/>
          <w:bCs w:val="1"/>
          <w:rtl w:val="0"/>
        </w:rPr>
        <w:t xml:space="preserve">Norbertem</w:t>
      </w:r>
      <w:r w:rsidDel="00000000" w:rsidR="00000000" w:rsidRPr="00000000">
        <w:rPr>
          <w:rtl w:val="0"/>
        </w:rPr>
        <w:t xml:space="preserve"> (eval pipelines).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416ox49ogsw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Jakość, klarowność, efektywność, alignment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tune-prompt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efficiency + redukcja kosztu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Wpływ zmian + eval 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build-eval-set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eval set z 16 lat historii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red-team-prompt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Red-teaming (z Sylwią)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create-context-list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Token-efficient lista plików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quality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Wsparcie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730cubz6nam" w:id="3"/>
      <w:bookmarkEnd w:id="3"/>
      <w:r w:rsidDel="00000000" w:rsidR="00000000" w:rsidRPr="00000000">
        <w:rPr>
          <w:rtl w:val="0"/>
        </w:rPr>
        <w:t xml:space="preserve">3. SaldeoSMART prompt patterns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2wbmu9jn63s" w:id="4"/>
      <w:bookmarkEnd w:id="4"/>
      <w:r w:rsidDel="00000000" w:rsidR="00000000" w:rsidRPr="00000000">
        <w:rPr>
          <w:rtl w:val="0"/>
        </w:rPr>
        <w:t xml:space="preserve">3.1 Hybrid pipeline (LLM + Deterministic Validator)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Prompt zwraca strukturę: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"decision": "...",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"confidence": 0.0–1.0,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"evidence": ["cytat z dokumentu źródłowego", ...],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"reasoning": "..."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Następnie: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DeterministicValidator (NIPChecksum, VATSchema, KSeFSchema, plan_kont rules)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ConfidenceCalibrator (recalibrate jeśli ECE &gt;5%)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ConfidenceGate (≥95% / 85-95% / &lt;85%)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AuditTrail.log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m4ell7zm9of" w:id="5"/>
      <w:bookmarkEnd w:id="5"/>
      <w:r w:rsidDel="00000000" w:rsidR="00000000" w:rsidRPr="00000000">
        <w:rPr>
          <w:rtl w:val="0"/>
        </w:rPr>
        <w:t xml:space="preserve">3.2 Cost optimization techniki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Oszczędność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compression (zwięzłe instrukcje)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deterministic prefixes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Mniejszy model gdy wystarcza (np. gpt-4o-mini dla klasyfikacji)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Few-shot reduction (z 10 → 3 examples gdy wystarcza)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output (JSON mode)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redukcja parsing errors → mniej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Batching gdy nie 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10–20%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57z5jeb3va0" w:id="6"/>
      <w:bookmarkEnd w:id="6"/>
      <w:r w:rsidDel="00000000" w:rsidR="00000000" w:rsidRPr="00000000">
        <w:rPr>
          <w:rtl w:val="0"/>
        </w:rPr>
        <w:t xml:space="preserve">3.3 Prompt versioning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Każdy prompt w 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prompts/A1-Document-Intelligence/v3.2.txt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Semantic versioning: major.minor.patch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A/B testing przez Model Gateway (% traffic split)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 delta przed każdym deployem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Roll-forward + roll-back ready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ltg8345hbio" w:id="7"/>
      <w:bookmarkEnd w:id="7"/>
      <w:r w:rsidDel="00000000" w:rsidR="00000000" w:rsidRPr="00000000">
        <w:rPr>
          <w:rtl w:val="0"/>
        </w:rPr>
        <w:t xml:space="preserve">4. Quick start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@piotr review-prompt prompts/A4-Compliance-Guard/v2.1.txt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Output: clarity, goal alignment, security (prompt injection), token efficiency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@piotr tune-prompt prompts/A1-Document-Intelligence/v3.2.txt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Goal: -20% tokens, ≥95% accuracy, no hallucination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Strategy: prompt compression + few-shot reduction + output structure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@piotr build-eval-set A4-Compliance-Guard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Source: 16 lat labeled decisions (z Anielą)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Target: 5k golden + 1k holdout, per-cohort breakdown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@piotr red-team-prompt prompts/A1/v3.2.txt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Vectors: prompt injection, jailbreak, data exfiltration, hallucination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Co-pilot: Sylwia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qnv8egy8vf4a" w:id="8"/>
      <w:bookmarkEnd w:id="8"/>
      <w:r w:rsidDel="00000000" w:rsidR="00000000" w:rsidRPr="00000000">
        <w:rPr>
          <w:rtl w:val="0"/>
        </w:rPr>
        <w:t xml:space="preserve">5. Best practices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Clarity is king</w:t>
      </w:r>
      <w:r w:rsidDel="00000000" w:rsidR="00000000" w:rsidRPr="00000000">
        <w:rPr>
          <w:rtl w:val="0"/>
        </w:rPr>
        <w:t xml:space="preserve"> — pierwsze zadanie promptu: jednoznaczność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Goal-oriented</w:t>
      </w:r>
      <w:r w:rsidDel="00000000" w:rsidR="00000000" w:rsidRPr="00000000">
        <w:rPr>
          <w:rtl w:val="0"/>
        </w:rPr>
        <w:t xml:space="preserve"> — każdy token ma cel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 — prompt bez eval-u = prompt bez zaufania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the why</w:t>
      </w:r>
      <w:r w:rsidDel="00000000" w:rsidR="00000000" w:rsidRPr="00000000">
        <w:rPr>
          <w:rtl w:val="0"/>
        </w:rPr>
        <w:t xml:space="preserve"> — nie zmieniaj bez uzasadnienia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first</w:t>
      </w:r>
      <w:r w:rsidDel="00000000" w:rsidR="00000000" w:rsidRPr="00000000">
        <w:rPr>
          <w:rtl w:val="0"/>
        </w:rPr>
        <w:t xml:space="preserve"> — prompt injection vulnerabilities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efficiency</w:t>
      </w:r>
      <w:r w:rsidDel="00000000" w:rsidR="00000000" w:rsidRPr="00000000">
        <w:rPr>
          <w:rtl w:val="0"/>
        </w:rPr>
        <w:t xml:space="preserve"> — krytyczne dla VBP unit economics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 — eval pipeline + production override rate jako feedback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</w:t>
      </w:r>
      <w:r w:rsidDel="00000000" w:rsidR="00000000" w:rsidRPr="00000000">
        <w:rPr>
          <w:rtl w:val="0"/>
        </w:rPr>
        <w:t xml:space="preserve"> — prompty muszą zwracać kalibrowany confidence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Domain knowledge first-class</w:t>
      </w:r>
      <w:r w:rsidDel="00000000" w:rsidR="00000000" w:rsidRPr="00000000">
        <w:rPr>
          <w:rtl w:val="0"/>
        </w:rPr>
        <w:t xml:space="preserve"> — KSeF, JPK, plan kont, MPK = w prompcie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Versioning git-tracked</w:t>
      </w:r>
      <w:r w:rsidDel="00000000" w:rsidR="00000000" w:rsidRPr="00000000">
        <w:rPr>
          <w:rtl w:val="0"/>
        </w:rPr>
        <w:t xml:space="preserve"> — A/B test, eval delta, roll-back ready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kogx7af0k6cz" w:id="9"/>
      <w:bookmarkEnd w:id="9"/>
      <w:r w:rsidDel="00000000" w:rsidR="00000000" w:rsidRPr="00000000">
        <w:rPr>
          <w:rtl w:val="0"/>
        </w:rPr>
        <w:t xml:space="preserve">6. Powiązani agenci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red-team, AI safety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</w:t>
      </w:r>
      <w:r w:rsidDel="00000000" w:rsidR="00000000" w:rsidRPr="00000000">
        <w:rPr>
          <w:rtl w:val="0"/>
        </w:rPr>
        <w:t xml:space="preserve"> — eval pipelines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observability + cost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— integration via Model Gateway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— golden datasets z 16 lat historii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