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CD093" w14:textId="77777777" w:rsidR="00C2717A" w:rsidRDefault="00CF2C21">
      <w:r w:rsidRPr="00CF2C21">
        <w:rPr>
          <w:b/>
        </w:rPr>
        <w:t>Figure S1:</w:t>
      </w:r>
      <w:r>
        <w:t xml:space="preserve"> Environmental data pertaining to each microbial sample across sites and time</w:t>
      </w:r>
      <w:r w:rsidR="00C90C96">
        <w:t xml:space="preserve"> </w:t>
      </w:r>
      <w:bookmarkStart w:id="0" w:name="_GoBack"/>
      <w:bookmarkEnd w:id="0"/>
      <w:r>
        <w:t xml:space="preserve">points. </w:t>
      </w:r>
    </w:p>
    <w:p w14:paraId="738A410F" w14:textId="77777777" w:rsidR="00CF2C21" w:rsidRDefault="00CF2C21"/>
    <w:p w14:paraId="19EEDC5B" w14:textId="77777777" w:rsidR="00CF2C21" w:rsidRDefault="00CF2C21" w:rsidP="00CF2C21">
      <w:r w:rsidRPr="00CF2C21">
        <w:rPr>
          <w:b/>
        </w:rPr>
        <w:t>Figure S2:</w:t>
      </w:r>
      <w:r>
        <w:t xml:space="preserve"> Observed Richness and Simpson’s Evenness of major nc-bacterial groups not depicted in Figure 3.</w:t>
      </w:r>
    </w:p>
    <w:p w14:paraId="7B8844EE" w14:textId="77777777" w:rsidR="00CF2C21" w:rsidRDefault="00CF2C21"/>
    <w:p w14:paraId="35C94F4E" w14:textId="77777777" w:rsidR="00CF2C21" w:rsidRPr="00CF2C21" w:rsidRDefault="00CF2C21" w:rsidP="00CF2C21">
      <w:r w:rsidRPr="00CF2C21">
        <w:rPr>
          <w:b/>
        </w:rPr>
        <w:t xml:space="preserve">Figure S3: </w:t>
      </w:r>
      <w:r>
        <w:t>Responses of Alphaproteobacteria, Bacteroidetes, and Betaproteobacteria Richness and evenness to Phycocyanin and pH.</w:t>
      </w:r>
    </w:p>
    <w:p w14:paraId="06F42C18" w14:textId="77777777" w:rsidR="00CF2C21" w:rsidRDefault="00CF2C21"/>
    <w:p w14:paraId="604C5681" w14:textId="77777777" w:rsidR="00CF2C21" w:rsidRPr="00CF2C21" w:rsidRDefault="00CF2C21" w:rsidP="00CF2C21">
      <w:pPr>
        <w:rPr>
          <w:b/>
        </w:rPr>
      </w:pPr>
      <w:r w:rsidRPr="00CF2C21">
        <w:rPr>
          <w:b/>
        </w:rPr>
        <w:t xml:space="preserve">Figure S4: </w:t>
      </w:r>
      <w:r w:rsidRPr="00CF2C21">
        <w:t>Scree plot of Bray-Curtis principal coordinates</w:t>
      </w:r>
    </w:p>
    <w:p w14:paraId="6B9F7F22" w14:textId="77777777" w:rsidR="00CF2C21" w:rsidRDefault="00CF2C21" w:rsidP="00CF2C21"/>
    <w:p w14:paraId="60DD273F" w14:textId="77777777" w:rsidR="00CF2C21" w:rsidRDefault="00CF2C21" w:rsidP="00CF2C21">
      <w:r w:rsidRPr="00CF2C21">
        <w:rPr>
          <w:b/>
        </w:rPr>
        <w:t>Figure S5:</w:t>
      </w:r>
      <w:r>
        <w:t xml:space="preserve"> Histograms of residuals from PC linear models.</w:t>
      </w:r>
    </w:p>
    <w:p w14:paraId="1F378B4F" w14:textId="77777777" w:rsidR="00CF2C21" w:rsidRDefault="00CF2C21" w:rsidP="00CF2C21"/>
    <w:p w14:paraId="30E80CFF" w14:textId="77777777" w:rsidR="00CF2C21" w:rsidRPr="00CF2C21" w:rsidRDefault="00CF2C21" w:rsidP="00CF2C21">
      <w:r w:rsidRPr="00CF2C21">
        <w:rPr>
          <w:b/>
        </w:rPr>
        <w:t>Figure S6</w:t>
      </w:r>
      <w:r>
        <w:rPr>
          <w:b/>
        </w:rPr>
        <w:t xml:space="preserve">: </w:t>
      </w:r>
      <w:r w:rsidRPr="00CF2C21">
        <w:t xml:space="preserve">Autocorrelation function for </w:t>
      </w:r>
      <w:r>
        <w:t>PC linear model residuals</w:t>
      </w:r>
      <w:r w:rsidRPr="00CF2C21">
        <w:t xml:space="preserve">. Blue-dashed line indicates rejection of the null hypothesis for no autocorrelation by the ljung-box statistic. </w:t>
      </w:r>
    </w:p>
    <w:p w14:paraId="51476E6C" w14:textId="77777777" w:rsidR="00CF2C21" w:rsidRDefault="00CF2C21" w:rsidP="00CF2C21"/>
    <w:p w14:paraId="3C6412A1" w14:textId="77777777" w:rsidR="00CF2C21" w:rsidRPr="00CF2C21" w:rsidRDefault="00CF2C21" w:rsidP="00CF2C21">
      <w:r w:rsidRPr="00CF2C21">
        <w:rPr>
          <w:b/>
        </w:rPr>
        <w:t>Figure S7</w:t>
      </w:r>
      <w:r>
        <w:rPr>
          <w:b/>
        </w:rPr>
        <w:t xml:space="preserve">: </w:t>
      </w:r>
      <w:r>
        <w:t>Spatiotemporal dynamics of abundant Bac-I OTUs.</w:t>
      </w:r>
    </w:p>
    <w:p w14:paraId="662B8BD1" w14:textId="77777777" w:rsidR="00CF2C21" w:rsidRDefault="00CF2C21" w:rsidP="00CF2C21"/>
    <w:p w14:paraId="2F9FCF42" w14:textId="77777777" w:rsidR="00CF2C21" w:rsidRPr="00CF2C21" w:rsidRDefault="00CF2C21" w:rsidP="00CF2C21">
      <w:pPr>
        <w:rPr>
          <w:b/>
        </w:rPr>
      </w:pPr>
      <w:r w:rsidRPr="00CF2C21">
        <w:rPr>
          <w:b/>
        </w:rPr>
        <w:t>Figure S8</w:t>
      </w:r>
      <w:r>
        <w:rPr>
          <w:b/>
        </w:rPr>
        <w:t xml:space="preserve">: </w:t>
      </w:r>
      <w:r>
        <w:t>Spatiotemporal dynamics of abundant</w:t>
      </w:r>
      <w:r>
        <w:t xml:space="preserve"> Bet-I OTUs.</w:t>
      </w:r>
    </w:p>
    <w:p w14:paraId="20DED3E5" w14:textId="77777777" w:rsidR="00CF2C21" w:rsidRDefault="00CF2C21" w:rsidP="00CF2C21"/>
    <w:p w14:paraId="1F73C585" w14:textId="77777777" w:rsidR="00CF2C21" w:rsidRPr="00CF2C21" w:rsidRDefault="00CF2C21" w:rsidP="00CF2C21">
      <w:pPr>
        <w:rPr>
          <w:b/>
        </w:rPr>
      </w:pPr>
      <w:r w:rsidRPr="00CF2C21">
        <w:rPr>
          <w:b/>
        </w:rPr>
        <w:t>Figure S9</w:t>
      </w:r>
      <w:r>
        <w:rPr>
          <w:b/>
        </w:rPr>
        <w:t xml:space="preserve">: </w:t>
      </w:r>
      <w:r>
        <w:t>Spatiotemporal dynamics of abundant</w:t>
      </w:r>
      <w:r>
        <w:t xml:space="preserve"> Planctomycetaceae OTUs.</w:t>
      </w:r>
    </w:p>
    <w:p w14:paraId="376D442D" w14:textId="77777777" w:rsidR="00CF2C21" w:rsidRPr="00CF2C21" w:rsidRDefault="00CF2C21" w:rsidP="00CF2C21">
      <w:pPr>
        <w:rPr>
          <w:b/>
        </w:rPr>
      </w:pPr>
    </w:p>
    <w:p w14:paraId="75DD4969" w14:textId="77777777" w:rsidR="00CF2C21" w:rsidRPr="00CF2C21" w:rsidRDefault="00CF2C21" w:rsidP="00CF2C21">
      <w:pPr>
        <w:rPr>
          <w:b/>
        </w:rPr>
      </w:pPr>
      <w:r w:rsidRPr="00CF2C21">
        <w:rPr>
          <w:b/>
        </w:rPr>
        <w:t>Figure S10</w:t>
      </w:r>
      <w:r>
        <w:rPr>
          <w:b/>
        </w:rPr>
        <w:t xml:space="preserve">: </w:t>
      </w:r>
      <w:r>
        <w:t>Spatiotemporal dynamics of abundant</w:t>
      </w:r>
      <w:r>
        <w:t xml:space="preserve"> bacV OTUs. </w:t>
      </w:r>
    </w:p>
    <w:p w14:paraId="455643E5" w14:textId="77777777" w:rsidR="00CF2C21" w:rsidRDefault="00CF2C21" w:rsidP="00CF2C21"/>
    <w:p w14:paraId="197780AF" w14:textId="77777777" w:rsidR="00CF2C21" w:rsidRDefault="00CF2C21"/>
    <w:sectPr w:rsidR="00CF2C21" w:rsidSect="00C271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21"/>
    <w:rsid w:val="00C2717A"/>
    <w:rsid w:val="00C90C96"/>
    <w:rsid w:val="00C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E1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Berry</dc:creator>
  <cp:keywords/>
  <dc:description/>
  <cp:lastModifiedBy>Michelle Berry</cp:lastModifiedBy>
  <cp:revision>2</cp:revision>
  <dcterms:created xsi:type="dcterms:W3CDTF">2016-09-21T06:48:00Z</dcterms:created>
  <dcterms:modified xsi:type="dcterms:W3CDTF">2016-09-21T06:57:00Z</dcterms:modified>
</cp:coreProperties>
</file>