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9FE" w:rsidRPr="001F255D" w:rsidRDefault="000C59FE" w:rsidP="00C66715">
      <w:pPr>
        <w:contextualSpacing/>
        <w:jc w:val="center"/>
        <w:rPr>
          <w:rFonts w:ascii="Arial" w:hAnsi="Arial" w:cs="Arial"/>
          <w:sz w:val="18"/>
          <w:szCs w:val="18"/>
        </w:rPr>
      </w:pPr>
    </w:p>
    <w:p w:rsidR="000C59FE" w:rsidRPr="001F255D" w:rsidRDefault="000C59FE" w:rsidP="00C66715">
      <w:pPr>
        <w:contextualSpacing/>
        <w:jc w:val="center"/>
        <w:rPr>
          <w:rFonts w:ascii="Arial" w:hAnsi="Arial" w:cs="Arial"/>
          <w:sz w:val="18"/>
          <w:szCs w:val="18"/>
        </w:rPr>
      </w:pPr>
      <w:r w:rsidRPr="001F255D">
        <w:rPr>
          <w:rFonts w:ascii="Arial" w:hAnsi="Arial" w:cs="Arial"/>
          <w:b/>
          <w:sz w:val="18"/>
          <w:szCs w:val="18"/>
        </w:rPr>
        <w:t>Poster Submission Form</w:t>
      </w:r>
    </w:p>
    <w:p w:rsidR="00D10A6B" w:rsidRPr="001F255D" w:rsidRDefault="00D10A6B" w:rsidP="00C66715">
      <w:pPr>
        <w:contextualSpacing/>
        <w:jc w:val="center"/>
        <w:rPr>
          <w:rFonts w:ascii="Arial" w:hAnsi="Arial" w:cs="Arial"/>
          <w:sz w:val="18"/>
          <w:szCs w:val="18"/>
        </w:rPr>
      </w:pPr>
    </w:p>
    <w:p w:rsidR="00D10A6B" w:rsidRPr="001F255D" w:rsidRDefault="00D10A6B" w:rsidP="00C66715">
      <w:pPr>
        <w:contextualSpacing/>
        <w:jc w:val="center"/>
        <w:rPr>
          <w:rFonts w:ascii="Arial" w:hAnsi="Arial" w:cs="Arial"/>
          <w:sz w:val="18"/>
          <w:szCs w:val="18"/>
        </w:rPr>
      </w:pPr>
      <w:r w:rsidRPr="001F255D">
        <w:rPr>
          <w:rFonts w:ascii="Arial" w:hAnsi="Arial" w:cs="Arial"/>
          <w:sz w:val="18"/>
          <w:szCs w:val="18"/>
        </w:rPr>
        <w:t xml:space="preserve">Please complete and return to </w:t>
      </w:r>
      <w:hyperlink r:id="rId6" w:history="1">
        <w:r w:rsidRPr="001F255D">
          <w:rPr>
            <w:rStyle w:val="Hipercze"/>
            <w:rFonts w:ascii="Arial" w:hAnsi="Arial" w:cs="Arial"/>
            <w:sz w:val="18"/>
            <w:szCs w:val="18"/>
          </w:rPr>
          <w:t>scott@globalengage.co.uk</w:t>
        </w:r>
      </w:hyperlink>
      <w:r w:rsidRPr="001F255D">
        <w:rPr>
          <w:rFonts w:ascii="Arial" w:hAnsi="Arial" w:cs="Arial"/>
          <w:sz w:val="18"/>
          <w:szCs w:val="18"/>
        </w:rPr>
        <w:t xml:space="preserve"> (.doc or .docx</w:t>
      </w:r>
      <w:r w:rsidR="00800B33" w:rsidRPr="001F255D">
        <w:rPr>
          <w:rFonts w:ascii="Arial" w:hAnsi="Arial" w:cs="Arial"/>
          <w:sz w:val="18"/>
          <w:szCs w:val="18"/>
        </w:rPr>
        <w:t xml:space="preserve"> format</w:t>
      </w:r>
      <w:r w:rsidRPr="001F255D">
        <w:rPr>
          <w:rFonts w:ascii="Arial" w:hAnsi="Arial" w:cs="Arial"/>
          <w:sz w:val="18"/>
          <w:szCs w:val="18"/>
        </w:rPr>
        <w:t>)</w:t>
      </w:r>
    </w:p>
    <w:p w:rsidR="000C59FE" w:rsidRPr="001F255D" w:rsidRDefault="000C59FE" w:rsidP="00C66715">
      <w:pPr>
        <w:contextualSpacing/>
        <w:rPr>
          <w:rFonts w:ascii="Arial" w:hAnsi="Arial" w:cs="Arial"/>
          <w:sz w:val="18"/>
          <w:szCs w:val="18"/>
        </w:rPr>
      </w:pPr>
    </w:p>
    <w:tbl>
      <w:tblPr>
        <w:tblW w:w="10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22"/>
        <w:gridCol w:w="4109"/>
        <w:gridCol w:w="4423"/>
      </w:tblGrid>
      <w:tr w:rsidR="00840EDF" w:rsidRPr="00840EDF" w:rsidTr="005E7F15">
        <w:trPr>
          <w:jc w:val="center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DF" w:rsidRPr="00840EDF" w:rsidRDefault="00840EDF" w:rsidP="00840EDF">
            <w:pPr>
              <w:rPr>
                <w:rFonts w:ascii="Arial" w:hAnsi="Arial" w:cs="Arial"/>
                <w:sz w:val="18"/>
                <w:szCs w:val="18"/>
              </w:rPr>
            </w:pPr>
            <w:r w:rsidRPr="00840EDF">
              <w:rPr>
                <w:rFonts w:ascii="Arial" w:hAnsi="Arial" w:cs="Arial"/>
                <w:sz w:val="18"/>
                <w:szCs w:val="18"/>
              </w:rPr>
              <w:t>Congress Attendee</w:t>
            </w:r>
          </w:p>
        </w:tc>
        <w:tc>
          <w:tcPr>
            <w:tcW w:w="8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EDF" w:rsidRPr="00840EDF" w:rsidRDefault="00840EDF" w:rsidP="00840E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0EDF" w:rsidRPr="00650253" w:rsidTr="005E7F15">
        <w:trPr>
          <w:jc w:val="center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DF" w:rsidRPr="00840EDF" w:rsidRDefault="00840EDF" w:rsidP="00840EDF">
            <w:pPr>
              <w:rPr>
                <w:rFonts w:ascii="Arial" w:hAnsi="Arial" w:cs="Arial"/>
                <w:sz w:val="18"/>
                <w:szCs w:val="18"/>
              </w:rPr>
            </w:pPr>
            <w:r w:rsidRPr="00840EDF">
              <w:rPr>
                <w:rFonts w:ascii="Arial" w:hAnsi="Arial" w:cs="Arial"/>
                <w:sz w:val="18"/>
                <w:szCs w:val="18"/>
              </w:rPr>
              <w:t>Contributing Author(s)</w:t>
            </w:r>
          </w:p>
        </w:tc>
        <w:tc>
          <w:tcPr>
            <w:tcW w:w="8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EDF" w:rsidRPr="00650253" w:rsidRDefault="00650253" w:rsidP="00840ED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50253">
              <w:rPr>
                <w:rFonts w:ascii="Arial" w:hAnsi="Arial" w:cs="Arial"/>
                <w:sz w:val="18"/>
                <w:szCs w:val="18"/>
              </w:rPr>
              <w:t>Michał</w:t>
            </w:r>
            <w:proofErr w:type="spellEnd"/>
            <w:r w:rsidRPr="00650253">
              <w:rPr>
                <w:rFonts w:ascii="Arial" w:hAnsi="Arial" w:cs="Arial"/>
                <w:sz w:val="18"/>
                <w:szCs w:val="18"/>
              </w:rPr>
              <w:t xml:space="preserve"> Burdukiewicz</w:t>
            </w:r>
            <w:r w:rsidRPr="00650253"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 w:rsidRPr="00650253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50253">
              <w:rPr>
                <w:rFonts w:ascii="Arial" w:hAnsi="Arial" w:cs="Arial"/>
                <w:sz w:val="18"/>
                <w:szCs w:val="18"/>
              </w:rPr>
              <w:t>Piotr</w:t>
            </w:r>
            <w:proofErr w:type="spellEnd"/>
            <w:r w:rsidRPr="00650253">
              <w:rPr>
                <w:rFonts w:ascii="Arial" w:hAnsi="Arial" w:cs="Arial"/>
                <w:sz w:val="18"/>
                <w:szCs w:val="18"/>
              </w:rPr>
              <w:t xml:space="preserve"> Sobczyk</w:t>
            </w:r>
            <w:r w:rsidRPr="00650253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650253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650253">
              <w:rPr>
                <w:rFonts w:ascii="Arial" w:hAnsi="Arial" w:cs="Arial"/>
                <w:sz w:val="18"/>
                <w:szCs w:val="18"/>
              </w:rPr>
              <w:t>Paweł</w:t>
            </w:r>
            <w:proofErr w:type="spellEnd"/>
            <w:r w:rsidRPr="00650253">
              <w:rPr>
                <w:rFonts w:ascii="Arial" w:hAnsi="Arial" w:cs="Arial"/>
                <w:sz w:val="18"/>
                <w:szCs w:val="18"/>
              </w:rPr>
              <w:t xml:space="preserve"> Mackiewicz</w:t>
            </w:r>
            <w:r w:rsidRPr="00650253"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 w:rsidRPr="00650253">
              <w:rPr>
                <w:rFonts w:ascii="Arial" w:hAnsi="Arial" w:cs="Arial"/>
                <w:sz w:val="18"/>
                <w:szCs w:val="18"/>
              </w:rPr>
              <w:t>, Stefan Rödiger</w:t>
            </w:r>
            <w:r w:rsidRPr="00650253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</w:p>
        </w:tc>
      </w:tr>
      <w:tr w:rsidR="00840EDF" w:rsidRPr="00840EDF" w:rsidTr="005E7F15">
        <w:trPr>
          <w:jc w:val="center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DF" w:rsidRPr="00840EDF" w:rsidRDefault="00840EDF" w:rsidP="00840EDF">
            <w:pPr>
              <w:rPr>
                <w:rFonts w:ascii="Arial" w:hAnsi="Arial" w:cs="Arial"/>
                <w:sz w:val="18"/>
                <w:szCs w:val="18"/>
              </w:rPr>
            </w:pPr>
            <w:r w:rsidRPr="00840EDF">
              <w:rPr>
                <w:rFonts w:ascii="Arial" w:hAnsi="Arial" w:cs="Arial"/>
                <w:sz w:val="18"/>
                <w:szCs w:val="18"/>
              </w:rPr>
              <w:t>Organisation</w:t>
            </w:r>
          </w:p>
        </w:tc>
        <w:tc>
          <w:tcPr>
            <w:tcW w:w="8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EDF" w:rsidRPr="00840EDF" w:rsidRDefault="00650253" w:rsidP="00840EDF">
            <w:pPr>
              <w:rPr>
                <w:rFonts w:ascii="Arial" w:hAnsi="Arial" w:cs="Arial"/>
                <w:sz w:val="18"/>
                <w:szCs w:val="18"/>
              </w:rPr>
            </w:pPr>
            <w:r w:rsidRPr="00650253"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Department of Genomics, University of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Wrocław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650253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650253">
              <w:rPr>
                <w:rFonts w:ascii="Arial" w:hAnsi="Arial" w:cs="Arial"/>
                <w:sz w:val="18"/>
                <w:szCs w:val="18"/>
              </w:rPr>
              <w:t>Wrocław University of Technology, Institute of Mathematics and Computer Science, Poland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650253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650253">
              <w:rPr>
                <w:rFonts w:ascii="Arial" w:hAnsi="Arial" w:cs="Arial"/>
                <w:sz w:val="18"/>
                <w:szCs w:val="18"/>
              </w:rPr>
              <w:t>Faculty of Natural Sciences, Brandenburg University of Technology Cottbus--</w:t>
            </w:r>
            <w:proofErr w:type="spellStart"/>
            <w:r w:rsidRPr="00650253">
              <w:rPr>
                <w:rFonts w:ascii="Arial" w:hAnsi="Arial" w:cs="Arial"/>
                <w:sz w:val="18"/>
                <w:szCs w:val="18"/>
              </w:rPr>
              <w:t>Senftenberg</w:t>
            </w:r>
            <w:proofErr w:type="spellEnd"/>
          </w:p>
        </w:tc>
      </w:tr>
      <w:tr w:rsidR="00840EDF" w:rsidRPr="00840EDF" w:rsidTr="005E7F15">
        <w:trPr>
          <w:jc w:val="center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DF" w:rsidRPr="00840EDF" w:rsidRDefault="00840EDF" w:rsidP="00840EDF">
            <w:pPr>
              <w:rPr>
                <w:rFonts w:ascii="Arial" w:hAnsi="Arial" w:cs="Arial"/>
                <w:sz w:val="18"/>
                <w:szCs w:val="18"/>
              </w:rPr>
            </w:pPr>
            <w:r w:rsidRPr="00840EDF">
              <w:rPr>
                <w:rFonts w:ascii="Arial" w:hAnsi="Arial" w:cs="Arial"/>
                <w:sz w:val="18"/>
                <w:szCs w:val="18"/>
              </w:rPr>
              <w:t>Email Address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EDF" w:rsidRPr="00840EDF" w:rsidRDefault="00650253" w:rsidP="00840EDF">
            <w:pPr>
              <w:rPr>
                <w:rFonts w:ascii="Arial" w:hAnsi="Arial" w:cs="Arial"/>
                <w:sz w:val="18"/>
                <w:szCs w:val="18"/>
              </w:rPr>
            </w:pPr>
            <w:r w:rsidRPr="00650253">
              <w:rPr>
                <w:rFonts w:ascii="Arial" w:hAnsi="Arial" w:cs="Arial"/>
                <w:sz w:val="18"/>
                <w:szCs w:val="18"/>
              </w:rPr>
              <w:t>Stefan.Roediger@b-tu.de</w:t>
            </w:r>
            <w:r>
              <w:rPr>
                <w:rFonts w:ascii="Arial" w:hAnsi="Arial" w:cs="Arial"/>
                <w:sz w:val="18"/>
                <w:szCs w:val="18"/>
              </w:rPr>
              <w:t>@gmail.com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DF" w:rsidRPr="00840EDF" w:rsidRDefault="00840EDF" w:rsidP="00840EDF">
            <w:pPr>
              <w:rPr>
                <w:rFonts w:ascii="Arial" w:hAnsi="Arial" w:cs="Arial"/>
                <w:sz w:val="18"/>
                <w:szCs w:val="18"/>
              </w:rPr>
            </w:pPr>
            <w:r w:rsidRPr="00840EDF">
              <w:rPr>
                <w:rFonts w:ascii="Arial" w:hAnsi="Arial" w:cs="Arial"/>
                <w:sz w:val="18"/>
                <w:szCs w:val="18"/>
              </w:rPr>
              <w:t xml:space="preserve">Include your email address in poster abstract book?     </w:t>
            </w:r>
            <w:r w:rsidRPr="00840EDF">
              <w:rPr>
                <w:rFonts w:ascii="Arial" w:hAnsi="Arial" w:cs="Arial"/>
                <w:sz w:val="18"/>
                <w:szCs w:val="18"/>
              </w:rPr>
              <w:tab/>
              <w:t>Y / N</w:t>
            </w:r>
          </w:p>
        </w:tc>
      </w:tr>
      <w:tr w:rsidR="00840EDF" w:rsidRPr="00840EDF" w:rsidTr="005E7F15">
        <w:trPr>
          <w:jc w:val="center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DF" w:rsidRPr="00840EDF" w:rsidRDefault="00840EDF" w:rsidP="00840EDF">
            <w:pPr>
              <w:rPr>
                <w:rFonts w:ascii="Arial" w:hAnsi="Arial" w:cs="Arial"/>
                <w:sz w:val="18"/>
                <w:szCs w:val="18"/>
              </w:rPr>
            </w:pPr>
            <w:r w:rsidRPr="00840EDF">
              <w:rPr>
                <w:rFonts w:ascii="Arial" w:hAnsi="Arial" w:cs="Arial"/>
                <w:sz w:val="18"/>
                <w:szCs w:val="18"/>
              </w:rPr>
              <w:t>Telephone</w:t>
            </w:r>
          </w:p>
        </w:tc>
        <w:tc>
          <w:tcPr>
            <w:tcW w:w="8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EDF" w:rsidRPr="00840EDF" w:rsidRDefault="00840EDF" w:rsidP="00840E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0EDF" w:rsidRPr="00840EDF" w:rsidTr="005E7F15">
        <w:trPr>
          <w:jc w:val="center"/>
        </w:trPr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EDF" w:rsidRPr="00840EDF" w:rsidRDefault="00840EDF" w:rsidP="00840EDF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</w:p>
        </w:tc>
        <w:tc>
          <w:tcPr>
            <w:tcW w:w="8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EDF" w:rsidRPr="00840EDF" w:rsidRDefault="00840EDF" w:rsidP="00840E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  <w:tr w:rsidR="00840EDF" w:rsidRPr="00840EDF" w:rsidTr="005E7F15">
        <w:trPr>
          <w:jc w:val="center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DF" w:rsidRPr="00840EDF" w:rsidRDefault="00840EDF" w:rsidP="00840EDF">
            <w:pPr>
              <w:rPr>
                <w:rFonts w:ascii="Arial" w:hAnsi="Arial" w:cs="Arial"/>
                <w:sz w:val="18"/>
                <w:szCs w:val="18"/>
              </w:rPr>
            </w:pPr>
            <w:r w:rsidRPr="00840EDF">
              <w:rPr>
                <w:rFonts w:ascii="Arial" w:hAnsi="Arial" w:cs="Arial"/>
                <w:sz w:val="18"/>
                <w:szCs w:val="18"/>
              </w:rPr>
              <w:t>Poster Title</w:t>
            </w:r>
          </w:p>
        </w:tc>
        <w:tc>
          <w:tcPr>
            <w:tcW w:w="8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EDF" w:rsidRPr="00840EDF" w:rsidRDefault="00650253" w:rsidP="00840ED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dpcR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- </w:t>
            </w:r>
            <w:r w:rsidRPr="00650253">
              <w:rPr>
                <w:rFonts w:ascii="Arial" w:hAnsi="Arial" w:cs="Arial"/>
                <w:sz w:val="18"/>
                <w:szCs w:val="18"/>
              </w:rPr>
              <w:t>a Swiss-army knife for the analysis of digital PCR experiments</w:t>
            </w:r>
          </w:p>
        </w:tc>
      </w:tr>
      <w:tr w:rsidR="00840EDF" w:rsidRPr="00840EDF" w:rsidTr="005E7F15">
        <w:trPr>
          <w:trHeight w:val="7370"/>
          <w:jc w:val="center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EDF" w:rsidRPr="00840EDF" w:rsidRDefault="00840EDF" w:rsidP="00840EDF">
            <w:pPr>
              <w:rPr>
                <w:rFonts w:ascii="Arial" w:hAnsi="Arial" w:cs="Arial"/>
                <w:sz w:val="18"/>
                <w:szCs w:val="18"/>
              </w:rPr>
            </w:pPr>
            <w:r w:rsidRPr="00840EDF">
              <w:rPr>
                <w:rFonts w:ascii="Arial" w:hAnsi="Arial" w:cs="Arial"/>
                <w:sz w:val="18"/>
                <w:szCs w:val="18"/>
              </w:rPr>
              <w:t>Abstract (300 words approx.)</w:t>
            </w:r>
          </w:p>
        </w:tc>
        <w:tc>
          <w:tcPr>
            <w:tcW w:w="8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253" w:rsidRDefault="00650253" w:rsidP="00650253">
            <w:pPr>
              <w:rPr>
                <w:lang w:val="en-US"/>
              </w:rPr>
            </w:pPr>
            <w:r w:rsidRPr="002F7D43">
              <w:rPr>
                <w:lang w:val="en-US"/>
              </w:rPr>
              <w:t>Different statistical analysis frameworks</w:t>
            </w:r>
            <w:r>
              <w:rPr>
                <w:lang w:val="en-US"/>
              </w:rPr>
              <w:t xml:space="preserve"> </w:t>
            </w:r>
            <w:r w:rsidRPr="002F7D43">
              <w:rPr>
                <w:lang w:val="en-US"/>
              </w:rPr>
              <w:t>were proposed</w:t>
            </w:r>
            <w:r>
              <w:rPr>
                <w:lang w:val="en-US"/>
              </w:rPr>
              <w:t xml:space="preserve"> for the analysis of t</w:t>
            </w:r>
            <w:r w:rsidRPr="002F7D43">
              <w:rPr>
                <w:lang w:val="en-US"/>
              </w:rPr>
              <w:t>he digital Polymerase Chain React</w:t>
            </w:r>
            <w:r>
              <w:rPr>
                <w:lang w:val="en-US"/>
              </w:rPr>
              <w:t>ion (</w:t>
            </w:r>
            <w:proofErr w:type="spellStart"/>
            <w:r>
              <w:rPr>
                <w:lang w:val="en-US"/>
              </w:rPr>
              <w:t>dPCR</w:t>
            </w:r>
            <w:proofErr w:type="spellEnd"/>
            <w:r>
              <w:rPr>
                <w:lang w:val="en-US"/>
              </w:rPr>
              <w:t>)</w:t>
            </w:r>
            <w:r w:rsidRPr="002F7D43">
              <w:rPr>
                <w:lang w:val="en-US"/>
              </w:rPr>
              <w:t xml:space="preserve">. However, most analysis is done in closed source software as provided by the vendors. This </w:t>
            </w:r>
            <w:r>
              <w:rPr>
                <w:lang w:val="en-US"/>
              </w:rPr>
              <w:t>approach hinders the comparison</w:t>
            </w:r>
            <w:r w:rsidRPr="002F7D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statistical outcomes</w:t>
            </w:r>
            <w:r w:rsidRPr="002F7D43">
              <w:rPr>
                <w:lang w:val="en-US"/>
              </w:rPr>
              <w:t xml:space="preserve">, such as the </w:t>
            </w:r>
            <w:r>
              <w:rPr>
                <w:lang w:val="en-US"/>
              </w:rPr>
              <w:t>confidence interval estimates.</w:t>
            </w:r>
            <w:r w:rsidRPr="002F7D4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We established </w:t>
            </w:r>
            <w:proofErr w:type="spellStart"/>
            <w:r>
              <w:rPr>
                <w:lang w:val="en-US"/>
              </w:rPr>
              <w:t>dpcR</w:t>
            </w:r>
            <w:proofErr w:type="spellEnd"/>
            <w:r w:rsidRPr="002F7D43">
              <w:rPr>
                <w:lang w:val="en-US"/>
              </w:rPr>
              <w:t xml:space="preserve"> framework </w:t>
            </w:r>
            <w:r>
              <w:rPr>
                <w:lang w:val="en-US"/>
              </w:rPr>
              <w:t>t</w:t>
            </w:r>
            <w:r w:rsidRPr="002F7D43">
              <w:rPr>
                <w:lang w:val="en-US"/>
              </w:rPr>
              <w:t xml:space="preserve">o </w:t>
            </w:r>
            <w:r>
              <w:rPr>
                <w:lang w:val="en-US"/>
              </w:rPr>
              <w:t xml:space="preserve">provide all users of </w:t>
            </w:r>
            <w:proofErr w:type="spellStart"/>
            <w:r>
              <w:rPr>
                <w:lang w:val="en-US"/>
              </w:rPr>
              <w:t>dPCR</w:t>
            </w:r>
            <w:proofErr w:type="spellEnd"/>
            <w:r>
              <w:rPr>
                <w:lang w:val="en-US"/>
              </w:rPr>
              <w:t>-related techniques a</w:t>
            </w:r>
            <w:r w:rsidRPr="002F7D43">
              <w:rPr>
                <w:lang w:val="en-US"/>
              </w:rPr>
              <w:t>n unified open software framework for reproducible research</w:t>
            </w:r>
            <w:r>
              <w:rPr>
                <w:lang w:val="en-US"/>
              </w:rPr>
              <w:t>.</w:t>
            </w:r>
          </w:p>
          <w:p w:rsidR="00650253" w:rsidRDefault="00650253" w:rsidP="00650253">
            <w:pPr>
              <w:rPr>
                <w:lang w:val="en-US"/>
              </w:rPr>
            </w:pPr>
            <w:proofErr w:type="spellStart"/>
            <w:r w:rsidRPr="002F7D43">
              <w:rPr>
                <w:lang w:val="en-US"/>
              </w:rPr>
              <w:t>dpcR</w:t>
            </w:r>
            <w:proofErr w:type="spellEnd"/>
            <w:r w:rsidRPr="002F7D43">
              <w:rPr>
                <w:lang w:val="en-US"/>
              </w:rPr>
              <w:t xml:space="preserve"> is versatile open source cross-platform software, which provides functions to process </w:t>
            </w:r>
            <w:r>
              <w:rPr>
                <w:lang w:val="en-US"/>
              </w:rPr>
              <w:t xml:space="preserve">and study </w:t>
            </w:r>
            <w:proofErr w:type="spellStart"/>
            <w:r w:rsidRPr="002F7D43">
              <w:rPr>
                <w:lang w:val="en-US"/>
              </w:rPr>
              <w:t>dPCR</w:t>
            </w:r>
            <w:proofErr w:type="spellEnd"/>
            <w:r w:rsidRPr="002F7D43">
              <w:rPr>
                <w:lang w:val="en-US"/>
              </w:rPr>
              <w:t xml:space="preserve"> data independent of the hardware. Our software can be used for data analysis and presentation, as framework for novel technical developments and as reference for statistical methods in </w:t>
            </w:r>
            <w:proofErr w:type="spellStart"/>
            <w:r w:rsidRPr="002F7D43">
              <w:rPr>
                <w:lang w:val="en-US"/>
              </w:rPr>
              <w:t>dPCR</w:t>
            </w:r>
            <w:proofErr w:type="spellEnd"/>
            <w:r w:rsidRPr="002F7D43">
              <w:rPr>
                <w:lang w:val="en-US"/>
              </w:rPr>
              <w:t xml:space="preserve"> analysis. </w:t>
            </w:r>
            <w:r>
              <w:rPr>
                <w:lang w:val="en-US"/>
              </w:rPr>
              <w:t xml:space="preserve">The main feature are two a </w:t>
            </w:r>
            <w:r w:rsidRPr="002F7D43">
              <w:rPr>
                <w:lang w:val="en-US"/>
              </w:rPr>
              <w:t xml:space="preserve">novel </w:t>
            </w:r>
            <w:r>
              <w:rPr>
                <w:lang w:val="en-US"/>
              </w:rPr>
              <w:t xml:space="preserve">methods of comparing </w:t>
            </w:r>
            <w:proofErr w:type="spellStart"/>
            <w:r>
              <w:rPr>
                <w:lang w:val="en-US"/>
              </w:rPr>
              <w:t>dPCR</w:t>
            </w:r>
            <w:proofErr w:type="spellEnd"/>
            <w:r>
              <w:rPr>
                <w:lang w:val="en-US"/>
              </w:rPr>
              <w:t xml:space="preserve"> experiments, the first based on </w:t>
            </w:r>
            <w:r w:rsidRPr="002F7D43">
              <w:rPr>
                <w:lang w:val="en-US"/>
              </w:rPr>
              <w:t>Generalized Linear Model</w:t>
            </w:r>
            <w:r>
              <w:rPr>
                <w:lang w:val="en-US"/>
              </w:rPr>
              <w:t xml:space="preserve"> and the second on multiple ratio tests. The software incorporates also </w:t>
            </w:r>
            <w:r w:rsidRPr="002F7D43">
              <w:rPr>
                <w:lang w:val="en-US"/>
              </w:rPr>
              <w:t>functions to estimate the underlying Poisson process, calculation of confidence intervals based on single samples as well as on replicates and a spatial randomness test for assessing plate effects. We use a plug-in like architecture and abstraction layers to make the framework usable for droplets and (real-time) chamber based technologies.</w:t>
            </w:r>
          </w:p>
          <w:p w:rsidR="00650253" w:rsidRDefault="00650253" w:rsidP="00650253">
            <w:pPr>
              <w:rPr>
                <w:lang w:val="en-US"/>
              </w:rPr>
            </w:pPr>
            <w:r>
              <w:rPr>
                <w:lang w:val="en-US"/>
              </w:rPr>
              <w:t xml:space="preserve">We based our software </w:t>
            </w:r>
            <w:r w:rsidRPr="002F7D43">
              <w:rPr>
                <w:lang w:val="en-US"/>
              </w:rPr>
              <w:t xml:space="preserve">on the sophisticated statistical </w:t>
            </w:r>
            <w:r>
              <w:rPr>
                <w:lang w:val="en-US"/>
              </w:rPr>
              <w:t xml:space="preserve">computing environment </w:t>
            </w:r>
            <w:r w:rsidRPr="002F7D43">
              <w:rPr>
                <w:lang w:val="en-US"/>
              </w:rPr>
              <w:t>R</w:t>
            </w:r>
            <w:r>
              <w:rPr>
                <w:lang w:val="en-US"/>
              </w:rPr>
              <w:t>, so the most fundamental interface is a</w:t>
            </w:r>
            <w:r w:rsidRPr="002F7D43">
              <w:rPr>
                <w:lang w:val="en-US"/>
              </w:rPr>
              <w:t xml:space="preserve"> command-line</w:t>
            </w:r>
            <w:r>
              <w:rPr>
                <w:lang w:val="en-US"/>
              </w:rPr>
              <w:t>. To move the hurdle of learning new software from users to developers, we also designed a stand-alone graphical interface, accessible also as the</w:t>
            </w:r>
            <w:r w:rsidRPr="002F7D43">
              <w:rPr>
                <w:lang w:val="en-US"/>
              </w:rPr>
              <w:t xml:space="preserve"> interactive web application. </w:t>
            </w:r>
            <w:r>
              <w:rPr>
                <w:lang w:val="en-US"/>
              </w:rPr>
              <w:t xml:space="preserve">The novices and quickly incorporate </w:t>
            </w:r>
            <w:proofErr w:type="spellStart"/>
            <w:r>
              <w:rPr>
                <w:lang w:val="en-US"/>
              </w:rPr>
              <w:t>dpcR</w:t>
            </w:r>
            <w:proofErr w:type="spellEnd"/>
            <w:r>
              <w:rPr>
                <w:lang w:val="en-US"/>
              </w:rPr>
              <w:t xml:space="preserve"> in their data processing routines by using the point-and-click interface, while experts can </w:t>
            </w:r>
            <w:r w:rsidRPr="002F7D43">
              <w:rPr>
                <w:lang w:val="en-US"/>
              </w:rPr>
              <w:t xml:space="preserve">build a custom-made </w:t>
            </w:r>
            <w:proofErr w:type="spellStart"/>
            <w:r w:rsidRPr="002F7D43">
              <w:rPr>
                <w:lang w:val="en-US"/>
              </w:rPr>
              <w:t>analyser</w:t>
            </w:r>
            <w:r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 xml:space="preserve"> </w:t>
            </w:r>
            <w:r w:rsidRPr="002F7D43">
              <w:rPr>
                <w:lang w:val="en-US"/>
              </w:rPr>
              <w:t xml:space="preserve">according to </w:t>
            </w:r>
            <w:r>
              <w:rPr>
                <w:lang w:val="en-US"/>
              </w:rPr>
              <w:t>their requirements.</w:t>
            </w:r>
          </w:p>
          <w:p w:rsidR="00650253" w:rsidRDefault="00650253" w:rsidP="0065025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dpcR</w:t>
            </w:r>
            <w:proofErr w:type="spellEnd"/>
            <w:r>
              <w:rPr>
                <w:lang w:val="en-US"/>
              </w:rPr>
              <w:t xml:space="preserve"> web-server can be accessed under the address </w:t>
            </w:r>
            <w:hyperlink r:id="rId7" w:history="1">
              <w:r w:rsidRPr="00300011">
                <w:rPr>
                  <w:rStyle w:val="Hipercze"/>
                  <w:lang w:val="en-US"/>
                </w:rPr>
                <w:t>http://www.smorfland.uni.wroc.pl/dpcReport</w:t>
              </w:r>
            </w:hyperlink>
            <w:r>
              <w:rPr>
                <w:lang w:val="en-US"/>
              </w:rPr>
              <w:t xml:space="preserve">. The stand-alone version can be downloaded from </w:t>
            </w:r>
            <w:r w:rsidRPr="00394344">
              <w:rPr>
                <w:lang w:val="en-US"/>
              </w:rPr>
              <w:t>http://sourceforge.net/projects/dpc</w:t>
            </w:r>
            <w:r>
              <w:rPr>
                <w:lang w:val="en-US"/>
              </w:rPr>
              <w:t>R</w:t>
            </w:r>
            <w:r w:rsidRPr="00394344">
              <w:rPr>
                <w:lang w:val="en-US"/>
              </w:rPr>
              <w:t>eport/</w:t>
            </w:r>
            <w:r>
              <w:rPr>
                <w:lang w:val="en-US"/>
              </w:rPr>
              <w:t>.</w:t>
            </w:r>
          </w:p>
          <w:p w:rsidR="00840EDF" w:rsidRPr="00650253" w:rsidRDefault="00840EDF" w:rsidP="00840EDF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0C59FE" w:rsidRPr="001F255D" w:rsidRDefault="000C59FE" w:rsidP="00C66715">
      <w:pPr>
        <w:contextualSpacing/>
        <w:rPr>
          <w:rFonts w:ascii="Arial" w:hAnsi="Arial" w:cs="Arial"/>
          <w:sz w:val="18"/>
          <w:szCs w:val="18"/>
        </w:rPr>
      </w:pPr>
    </w:p>
    <w:p w:rsidR="001F255D" w:rsidRPr="001F255D" w:rsidRDefault="001F255D" w:rsidP="001F255D">
      <w:pPr>
        <w:contextualSpacing/>
        <w:jc w:val="center"/>
        <w:rPr>
          <w:rFonts w:ascii="Arial" w:hAnsi="Arial" w:cs="Arial"/>
          <w:sz w:val="18"/>
          <w:szCs w:val="18"/>
        </w:rPr>
      </w:pPr>
      <w:r w:rsidRPr="001F255D">
        <w:rPr>
          <w:rFonts w:ascii="Arial" w:hAnsi="Arial" w:cs="Arial"/>
          <w:sz w:val="18"/>
          <w:szCs w:val="18"/>
        </w:rPr>
        <w:t>Posters should be sized A0 (841mm x 1189mm) in portrait orientation.</w:t>
      </w:r>
    </w:p>
    <w:p w:rsidR="001F255D" w:rsidRPr="001F255D" w:rsidRDefault="001F255D" w:rsidP="001F255D">
      <w:pPr>
        <w:contextualSpacing/>
        <w:jc w:val="center"/>
        <w:rPr>
          <w:rFonts w:ascii="Arial" w:hAnsi="Arial" w:cs="Arial"/>
          <w:sz w:val="18"/>
          <w:szCs w:val="18"/>
        </w:rPr>
      </w:pPr>
    </w:p>
    <w:p w:rsidR="001F255D" w:rsidRPr="001F255D" w:rsidRDefault="001F255D" w:rsidP="001F255D">
      <w:pPr>
        <w:contextualSpacing/>
        <w:jc w:val="center"/>
        <w:rPr>
          <w:rFonts w:ascii="Arial" w:hAnsi="Arial" w:cs="Arial"/>
          <w:sz w:val="18"/>
          <w:szCs w:val="18"/>
        </w:rPr>
      </w:pPr>
      <w:r w:rsidRPr="001F255D">
        <w:rPr>
          <w:rFonts w:ascii="Arial" w:hAnsi="Arial" w:cs="Arial"/>
          <w:sz w:val="18"/>
          <w:szCs w:val="18"/>
        </w:rPr>
        <w:t>We must receive the abstract on or before 2</w:t>
      </w:r>
      <w:r w:rsidRPr="001F255D">
        <w:rPr>
          <w:rFonts w:ascii="Arial" w:hAnsi="Arial" w:cs="Arial"/>
          <w:sz w:val="18"/>
          <w:szCs w:val="18"/>
          <w:vertAlign w:val="superscript"/>
        </w:rPr>
        <w:t>nd</w:t>
      </w:r>
      <w:r w:rsidRPr="001F255D">
        <w:rPr>
          <w:rFonts w:ascii="Arial" w:hAnsi="Arial" w:cs="Arial"/>
          <w:sz w:val="18"/>
          <w:szCs w:val="18"/>
        </w:rPr>
        <w:t xml:space="preserve"> October 2015*.  </w:t>
      </w:r>
      <w:r w:rsidRPr="001F255D">
        <w:rPr>
          <w:rFonts w:ascii="Arial" w:hAnsi="Arial" w:cs="Arial"/>
          <w:b/>
          <w:sz w:val="18"/>
          <w:szCs w:val="18"/>
        </w:rPr>
        <w:t>Abstracts received after this time may not be accepted so please submit your abstract at your earliest opportunity.</w:t>
      </w:r>
    </w:p>
    <w:p w:rsidR="001F255D" w:rsidRPr="001F255D" w:rsidRDefault="001F255D" w:rsidP="001F255D">
      <w:pPr>
        <w:contextualSpacing/>
        <w:jc w:val="center"/>
        <w:rPr>
          <w:rFonts w:ascii="Arial" w:hAnsi="Arial" w:cs="Arial"/>
          <w:sz w:val="18"/>
          <w:szCs w:val="18"/>
        </w:rPr>
      </w:pPr>
    </w:p>
    <w:p w:rsidR="001F255D" w:rsidRPr="001F255D" w:rsidRDefault="001F255D" w:rsidP="001F255D">
      <w:pPr>
        <w:contextualSpacing/>
        <w:jc w:val="center"/>
        <w:rPr>
          <w:rFonts w:ascii="Arial" w:hAnsi="Arial" w:cs="Arial"/>
          <w:color w:val="000000" w:themeColor="text1"/>
          <w:sz w:val="18"/>
          <w:szCs w:val="18"/>
          <w:u w:val="single"/>
        </w:rPr>
      </w:pPr>
      <w:r w:rsidRPr="001F255D">
        <w:rPr>
          <w:rFonts w:ascii="Arial" w:hAnsi="Arial" w:cs="Arial"/>
          <w:sz w:val="18"/>
          <w:szCs w:val="18"/>
        </w:rPr>
        <w:t xml:space="preserve">Global Engage will provide boards and fixings.  Delegates are responsible for bringing the copy of their poster to be presented.  If you wish a pdf copy of your poster to be distributed after the meeting to all attendees, please send the file to </w:t>
      </w:r>
      <w:hyperlink r:id="rId8" w:history="1">
        <w:r w:rsidRPr="001F255D">
          <w:rPr>
            <w:rFonts w:ascii="Arial" w:hAnsi="Arial" w:cs="Arial"/>
            <w:color w:val="0000FF" w:themeColor="hyperlink"/>
            <w:sz w:val="18"/>
            <w:szCs w:val="18"/>
            <w:u w:val="single"/>
          </w:rPr>
          <w:t>scott@globalengage.co.uk</w:t>
        </w:r>
      </w:hyperlink>
    </w:p>
    <w:p w:rsidR="001F255D" w:rsidRPr="001F255D" w:rsidRDefault="001F255D" w:rsidP="001F255D">
      <w:pPr>
        <w:contextualSpacing/>
        <w:jc w:val="center"/>
        <w:rPr>
          <w:rFonts w:ascii="Arial" w:hAnsi="Arial" w:cs="Arial"/>
          <w:color w:val="000000" w:themeColor="text1"/>
          <w:sz w:val="18"/>
          <w:szCs w:val="18"/>
          <w:u w:val="single"/>
        </w:rPr>
      </w:pPr>
    </w:p>
    <w:p w:rsidR="00800B33" w:rsidRPr="001F255D" w:rsidRDefault="001F255D" w:rsidP="001F255D">
      <w:pPr>
        <w:contextualSpacing/>
        <w:jc w:val="center"/>
        <w:rPr>
          <w:rFonts w:ascii="Arial" w:hAnsi="Arial" w:cs="Arial"/>
          <w:color w:val="000000" w:themeColor="text1"/>
          <w:sz w:val="18"/>
          <w:szCs w:val="18"/>
        </w:rPr>
      </w:pPr>
      <w:r w:rsidRPr="001F255D">
        <w:rPr>
          <w:rFonts w:ascii="Arial" w:hAnsi="Arial" w:cs="Arial"/>
          <w:color w:val="000000" w:themeColor="text1"/>
          <w:sz w:val="18"/>
          <w:szCs w:val="18"/>
          <w:u w:val="single"/>
        </w:rPr>
        <w:t>*Please note – Global Engage reserves the right to change the date for submission without notice if all available poster spaces are filled prior to the above date.</w:t>
      </w:r>
    </w:p>
    <w:sectPr w:rsidR="00800B33" w:rsidRPr="001F255D" w:rsidSect="00275D70">
      <w:headerReference w:type="default" r:id="rId9"/>
      <w:pgSz w:w="11906" w:h="16838"/>
      <w:pgMar w:top="720" w:right="720" w:bottom="142" w:left="720" w:header="283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931" w:rsidRDefault="00183931" w:rsidP="00126954">
      <w:r>
        <w:separator/>
      </w:r>
    </w:p>
  </w:endnote>
  <w:endnote w:type="continuationSeparator" w:id="0">
    <w:p w:rsidR="00183931" w:rsidRDefault="00183931" w:rsidP="001269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931" w:rsidRDefault="00183931" w:rsidP="00126954">
      <w:r>
        <w:separator/>
      </w:r>
    </w:p>
  </w:footnote>
  <w:footnote w:type="continuationSeparator" w:id="0">
    <w:p w:rsidR="00183931" w:rsidRDefault="00183931" w:rsidP="001269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9FE" w:rsidRPr="00126954" w:rsidRDefault="00C66715" w:rsidP="00126954">
    <w:pPr>
      <w:pStyle w:val="Nagwek"/>
      <w:tabs>
        <w:tab w:val="clear" w:pos="4513"/>
        <w:tab w:val="clear" w:pos="9026"/>
      </w:tabs>
      <w:jc w:val="center"/>
    </w:pPr>
    <w:r>
      <w:rPr>
        <w:noProof/>
        <w:lang w:val="pl-PL" w:eastAsia="pl-PL"/>
      </w:rPr>
      <w:drawing>
        <wp:inline distT="0" distB="0" distL="0" distR="0">
          <wp:extent cx="3461918" cy="876435"/>
          <wp:effectExtent l="0" t="0" r="5715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461918" cy="876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26954"/>
    <w:rsid w:val="000447FF"/>
    <w:rsid w:val="0007484F"/>
    <w:rsid w:val="00086829"/>
    <w:rsid w:val="000C1595"/>
    <w:rsid w:val="000C4C2F"/>
    <w:rsid w:val="000C59FE"/>
    <w:rsid w:val="000E235A"/>
    <w:rsid w:val="00126954"/>
    <w:rsid w:val="00183931"/>
    <w:rsid w:val="001A2A13"/>
    <w:rsid w:val="001C79A5"/>
    <w:rsid w:val="001F255D"/>
    <w:rsid w:val="00275D70"/>
    <w:rsid w:val="00337C63"/>
    <w:rsid w:val="0034432F"/>
    <w:rsid w:val="003E33D6"/>
    <w:rsid w:val="00403038"/>
    <w:rsid w:val="00430ED0"/>
    <w:rsid w:val="00481F17"/>
    <w:rsid w:val="004A171F"/>
    <w:rsid w:val="004E33E2"/>
    <w:rsid w:val="00536AA0"/>
    <w:rsid w:val="005A10CA"/>
    <w:rsid w:val="006151FD"/>
    <w:rsid w:val="00650253"/>
    <w:rsid w:val="006A326B"/>
    <w:rsid w:val="006B43B2"/>
    <w:rsid w:val="006B5C5B"/>
    <w:rsid w:val="006C41F5"/>
    <w:rsid w:val="006E37D9"/>
    <w:rsid w:val="007162AD"/>
    <w:rsid w:val="00732AB4"/>
    <w:rsid w:val="007425BC"/>
    <w:rsid w:val="00795C75"/>
    <w:rsid w:val="007B22A5"/>
    <w:rsid w:val="00800B33"/>
    <w:rsid w:val="00840EDF"/>
    <w:rsid w:val="00890227"/>
    <w:rsid w:val="008A0665"/>
    <w:rsid w:val="008B4518"/>
    <w:rsid w:val="008E01A5"/>
    <w:rsid w:val="00943D2A"/>
    <w:rsid w:val="00973C8F"/>
    <w:rsid w:val="009762E8"/>
    <w:rsid w:val="009C3399"/>
    <w:rsid w:val="00AB2127"/>
    <w:rsid w:val="00AC346C"/>
    <w:rsid w:val="00AD694A"/>
    <w:rsid w:val="00B56860"/>
    <w:rsid w:val="00BC0C8F"/>
    <w:rsid w:val="00BC1DE4"/>
    <w:rsid w:val="00BD70F6"/>
    <w:rsid w:val="00C03A45"/>
    <w:rsid w:val="00C171CC"/>
    <w:rsid w:val="00C66715"/>
    <w:rsid w:val="00C67423"/>
    <w:rsid w:val="00CB35EC"/>
    <w:rsid w:val="00CB4207"/>
    <w:rsid w:val="00CB50C1"/>
    <w:rsid w:val="00CD62AA"/>
    <w:rsid w:val="00CE3CE4"/>
    <w:rsid w:val="00D10A6B"/>
    <w:rsid w:val="00D15546"/>
    <w:rsid w:val="00D45636"/>
    <w:rsid w:val="00D720DA"/>
    <w:rsid w:val="00D77B11"/>
    <w:rsid w:val="00DA1140"/>
    <w:rsid w:val="00DA5528"/>
    <w:rsid w:val="00DB6E85"/>
    <w:rsid w:val="00DD17B5"/>
    <w:rsid w:val="00DF5362"/>
    <w:rsid w:val="00E47F49"/>
    <w:rsid w:val="00E822BB"/>
    <w:rsid w:val="00EC1300"/>
    <w:rsid w:val="00EF0341"/>
    <w:rsid w:val="00EF54BF"/>
    <w:rsid w:val="00F5196F"/>
    <w:rsid w:val="00FE1F47"/>
    <w:rsid w:val="00FE2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Calibri" w:hAnsi="Century Gothic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70F6"/>
    <w:rPr>
      <w:sz w:val="20"/>
      <w:szCs w:val="20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126954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locked/>
    <w:rsid w:val="00126954"/>
    <w:rPr>
      <w:rFonts w:cs="Times New Roman"/>
    </w:rPr>
  </w:style>
  <w:style w:type="paragraph" w:styleId="Stopka">
    <w:name w:val="footer"/>
    <w:basedOn w:val="Normalny"/>
    <w:link w:val="StopkaZnak"/>
    <w:uiPriority w:val="99"/>
    <w:rsid w:val="00126954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126954"/>
    <w:rPr>
      <w:rFonts w:cs="Times New Roman"/>
    </w:rPr>
  </w:style>
  <w:style w:type="paragraph" w:styleId="Tekstdymka">
    <w:name w:val="Balloon Text"/>
    <w:basedOn w:val="Normalny"/>
    <w:link w:val="TekstdymkaZnak"/>
    <w:uiPriority w:val="99"/>
    <w:semiHidden/>
    <w:rsid w:val="0012695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12695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99"/>
    <w:rsid w:val="0012695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275D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Calibri" w:hAnsi="Century Gothic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F6"/>
    <w:rPr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269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695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269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695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26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69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12695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5D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@globalengage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morfland.uni.wroc.pl/dpcReport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ott@globalengage.co.u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GE1</dc:creator>
  <cp:lastModifiedBy>Michal</cp:lastModifiedBy>
  <cp:revision>2</cp:revision>
  <dcterms:created xsi:type="dcterms:W3CDTF">2015-10-05T18:01:00Z</dcterms:created>
  <dcterms:modified xsi:type="dcterms:W3CDTF">2015-10-05T18:01:00Z</dcterms:modified>
</cp:coreProperties>
</file>