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03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February 25, 2018 @ 11:59pm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 Unity, create a simple level using the tile palette tool shown in class. Your level must extend beyond the default field of view of the camera. Include a background and add colliders to your tiles.  </w:t>
      </w:r>
      <w:r w:rsidDel="00000000" w:rsidR="00000000" w:rsidRPr="00000000">
        <w:rPr>
          <w:b w:val="1"/>
          <w:rtl w:val="0"/>
        </w:rPr>
        <w:t xml:space="preserve">Divide your simple level into 3 distinct regions that perform the follow camera actions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Region 1 - </w:t>
      </w:r>
      <w:r w:rsidDel="00000000" w:rsidR="00000000" w:rsidRPr="00000000">
        <w:rPr>
          <w:rtl w:val="0"/>
        </w:rPr>
        <w:t xml:space="preserve">The camera remains in a fixed position until player reaches region 2.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2</w:t>
      </w:r>
      <w:r w:rsidDel="00000000" w:rsidR="00000000" w:rsidRPr="00000000">
        <w:rPr>
          <w:rtl w:val="0"/>
        </w:rPr>
        <w:t xml:space="preserve"> - The camera follows the player only when the player exceed a “safe zone”. The “safe zone” is an area in the middle of screen where the player can move left and right with NO camera movement.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 3</w:t>
      </w:r>
      <w:r w:rsidDel="00000000" w:rsidR="00000000" w:rsidRPr="00000000">
        <w:rPr>
          <w:rtl w:val="0"/>
        </w:rPr>
        <w:t xml:space="preserve"> - As the player moves from left to right, the camera will zoom on the character. If the character moves right to left, the camera will zoom out of the character.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Using the players built from previous class examples, allow the player to play your level.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your GitHub repository that is hosting the Lab 1 files. Submit the link to eCentennial.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 have a minimum of 1 push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your Unity files are present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