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2"/>
          <w:szCs w:val="22"/>
        </w:rPr>
        <w:t xml:space="preserve">PAGE MODULE 05 — PROPERTY MANAGERS  ( /property-managers )</w:t>
      </w:r>
    </w:p>
    <w:p>
      <w:pPr>
        <w:spacing w:after="60" w:before="20"/>
      </w:pPr>
      <w:r>
        <w:rPr>
          <w:rFonts w:ascii="Arial" w:cs="Arial" w:eastAsia="Arial" w:hAnsi="Arial"/>
          <w:i/>
          <w:iCs/>
          <w:color w:val="888888"/>
          <w:sz w:val="18"/>
          <w:szCs w:val="18"/>
        </w:rPr>
        <w:t xml:space="preserve">Phase 1 · Priority: Build Fifth · Strict Hermes Mode · PROFESSIONAL / PROCESS-DRIVEN TONE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AGENT BRIEFING — READ BEFORE BUILDING</w:t>
      </w:r>
    </w:p>
    <w:p>
      <w:pPr>
        <w:spacing w:after="60" w:before="60"/>
      </w:pPr>
      <w:r>
        <w:rPr>
          <w:rFonts w:ascii="Arial" w:cs="Arial" w:eastAsia="Arial" w:hAnsi="Arial"/>
          <w:sz w:val="20"/>
          <w:szCs w:val="20"/>
        </w:rPr>
        <w:t xml:space="preserve">This page targets a specific, high-value buyer: property managers, landlords, and commercial property owners in Acadiana. This is NOT a homeowner page. The buyer here is a professional making a vendor decision — not an emotional one. They evaluate on reliability, process clarity, trade coverage, and the ability to handle volume across multiple units.</w:t>
      </w:r>
    </w:p>
    <w:p>
      <w:pPr>
        <w:spacing w:after="20" w:before="40"/>
      </w:pPr>
    </w:p>
    <w:p>
      <w:pPr>
        <w:spacing w:after="60" w:before="60"/>
      </w:pPr>
      <w:r>
        <w:rPr>
          <w:rFonts w:ascii="Arial" w:cs="Arial" w:eastAsia="Arial" w:hAnsi="Arial"/>
          <w:sz w:val="20"/>
          <w:szCs w:val="20"/>
        </w:rPr>
        <w:t xml:space="preserve">The job of this page is to convince a property manager that Romero’s is the right ongoing vendor — not just for one job, but for an ongoing relationship. High-value, repeat business starts here.</w:t>
      </w:r>
    </w:p>
    <w:p>
      <w:pPr>
        <w:spacing w:after="20" w:before="20"/>
      </w:pPr>
    </w:p>
    <w:p>
      <w:pPr>
        <w:spacing w:after="60" w:before="60"/>
      </w:pPr>
      <w:r>
        <w:rPr>
          <w:rFonts w:ascii="Arial" w:cs="Arial" w:eastAsia="Arial" w:hAnsi="Arial"/>
          <w:b/>
          <w:bCs/>
          <w:sz w:val="20"/>
          <w:szCs w:val="20"/>
        </w:rPr>
        <w:t xml:space="preserve">HERMES: Do not interpret. Do not improvise. Do not use homeowner-facing language on this page. Do not add sections not listed. The tone is professional, process-driven, and reliability-focused throughout. Every section speaks to a professional buyer making a business decision.</w:t>
      </w:r>
    </w:p>
    <w:p>
      <w:pPr>
        <w:spacing w:after="40" w:before="40"/>
      </w:pPr>
    </w:p>
    <w:p>
      <w:pPr>
        <w:spacing w:after="40" w:before="70"/>
      </w:pPr>
      <w:r>
        <w:rPr>
          <w:rFonts w:ascii="Arial" w:cs="Arial" w:eastAsia="Arial" w:hAnsi="Arial"/>
          <w:b/>
          <w:bCs/>
          <w:color w:val="2C5F8A"/>
          <w:sz w:val="20"/>
          <w:szCs w:val="20"/>
        </w:rPr>
        <w:t xml:space="preserve">URL: </w:t>
      </w:r>
      <w:r>
        <w:rPr>
          <w:rFonts w:ascii="Arial" w:cs="Arial" w:eastAsia="Arial" w:hAnsi="Arial"/>
          <w:sz w:val="20"/>
          <w:szCs w:val="20"/>
        </w:rPr>
        <w:t xml:space="preserve">/property-managers</w:t>
      </w:r>
    </w:p>
    <w:p>
      <w:pPr>
        <w:spacing w:after="40" w:before="70"/>
      </w:pPr>
      <w:r>
        <w:rPr>
          <w:rFonts w:ascii="Arial" w:cs="Arial" w:eastAsia="Arial" w:hAnsi="Arial"/>
          <w:b/>
          <w:bCs/>
          <w:color w:val="2C5F8A"/>
          <w:sz w:val="20"/>
          <w:szCs w:val="20"/>
        </w:rPr>
        <w:t xml:space="preserve">Phase: </w:t>
      </w:r>
      <w:r>
        <w:rPr>
          <w:rFonts w:ascii="Arial" w:cs="Arial" w:eastAsia="Arial" w:hAnsi="Arial"/>
          <w:sz w:val="20"/>
          <w:szCs w:val="20"/>
        </w:rPr>
        <w:t xml:space="preserve">1 — Build fifth</w:t>
      </w:r>
    </w:p>
    <w:p>
      <w:pPr>
        <w:spacing w:after="40" w:before="70"/>
      </w:pPr>
      <w:r>
        <w:rPr>
          <w:rFonts w:ascii="Arial" w:cs="Arial" w:eastAsia="Arial" w:hAnsi="Arial"/>
          <w:b/>
          <w:bCs/>
          <w:color w:val="2C5F8A"/>
          <w:sz w:val="20"/>
          <w:szCs w:val="20"/>
        </w:rPr>
        <w:t xml:space="preserve">Page type: </w:t>
      </w:r>
      <w:r>
        <w:rPr>
          <w:rFonts w:ascii="Arial" w:cs="Arial" w:eastAsia="Arial" w:hAnsi="Arial"/>
          <w:sz w:val="20"/>
          <w:szCs w:val="20"/>
        </w:rPr>
        <w:t xml:space="preserve">High-value conversion page — commercial buyer, repeat business potential</w:t>
      </w:r>
    </w:p>
    <w:p>
      <w:pPr>
        <w:spacing w:after="40" w:before="70"/>
      </w:pPr>
      <w:r>
        <w:rPr>
          <w:rFonts w:ascii="Arial" w:cs="Arial" w:eastAsia="Arial" w:hAnsi="Arial"/>
          <w:b/>
          <w:bCs/>
          <w:color w:val="2C5F8A"/>
          <w:sz w:val="20"/>
          <w:szCs w:val="20"/>
        </w:rPr>
        <w:t xml:space="preserve">Framework: </w:t>
      </w:r>
      <w:r>
        <w:rPr>
          <w:rFonts w:ascii="Arial" w:cs="Arial" w:eastAsia="Arial" w:hAnsi="Arial"/>
          <w:sz w:val="20"/>
          <w:szCs w:val="20"/>
        </w:rPr>
        <w:t xml:space="preserve">Astro — static HTML output, no client-side rendering for SEO content</w:t>
      </w:r>
    </w:p>
    <w:p>
      <w:pPr>
        <w:spacing w:after="40" w:before="70"/>
      </w:pPr>
      <w:r>
        <w:rPr>
          <w:rFonts w:ascii="Arial" w:cs="Arial" w:eastAsia="Arial" w:hAnsi="Arial"/>
          <w:b/>
          <w:bCs/>
          <w:color w:val="1E7A3E"/>
          <w:sz w:val="20"/>
          <w:szCs w:val="20"/>
        </w:rPr>
        <w:t xml:space="preserve">Primary conversion goal: </w:t>
      </w:r>
      <w:r>
        <w:rPr>
          <w:rFonts w:ascii="Arial" w:cs="Arial" w:eastAsia="Arial" w:hAnsi="Arial"/>
          <w:sz w:val="20"/>
          <w:szCs w:val="20"/>
        </w:rPr>
        <w:t xml:space="preserve">Phone call to (337) 366-0592 to discuss property needs</w:t>
      </w:r>
    </w:p>
    <w:p>
      <w:pPr>
        <w:spacing w:after="40" w:before="70"/>
      </w:pPr>
      <w:r>
        <w:rPr>
          <w:rFonts w:ascii="Arial" w:cs="Arial" w:eastAsia="Arial" w:hAnsi="Arial"/>
          <w:b/>
          <w:bCs/>
          <w:color w:val="1E7A3E"/>
          <w:sz w:val="20"/>
          <w:szCs w:val="20"/>
        </w:rPr>
        <w:t xml:space="preserve">Secondary conversion goal: </w:t>
      </w:r>
      <w:r>
        <w:rPr>
          <w:rFonts w:ascii="Arial" w:cs="Arial" w:eastAsia="Arial" w:hAnsi="Arial"/>
          <w:sz w:val="20"/>
          <w:szCs w:val="20"/>
        </w:rPr>
        <w:t xml:space="preserve">Form submission via /request-service</w:t>
      </w:r>
    </w:p>
    <w:p>
      <w:pPr>
        <w:spacing w:after="40" w:before="70"/>
      </w:pPr>
      <w:r>
        <w:rPr>
          <w:rFonts w:ascii="Arial" w:cs="Arial" w:eastAsia="Arial" w:hAnsi="Arial"/>
          <w:b/>
          <w:bCs/>
          <w:color w:val="1A1A2E"/>
          <w:sz w:val="20"/>
          <w:szCs w:val="20"/>
        </w:rPr>
        <w:t xml:space="preserve">Tone: </w:t>
      </w:r>
      <w:r>
        <w:rPr>
          <w:rFonts w:ascii="Arial" w:cs="Arial" w:eastAsia="Arial" w:hAnsi="Arial"/>
          <w:sz w:val="20"/>
          <w:szCs w:val="20"/>
        </w:rPr>
        <w:t xml:space="preserve">PROFESSIONAL and PROCESS-DRIVEN. Direct, clear, business-to-business. No urgency language (this is not an emergency page). No emotional appeals. Speak to reliability, systems, and results.</w:t>
      </w:r>
    </w:p>
    <w:p>
      <w:pPr>
        <w:spacing w:after="40" w:before="70"/>
      </w:pPr>
      <w:r>
        <w:rPr>
          <w:rFonts w:ascii="Arial" w:cs="Arial" w:eastAsia="Arial" w:hAnsi="Arial"/>
          <w:b/>
          <w:bCs/>
          <w:color w:val="1A1A2E"/>
          <w:sz w:val="20"/>
          <w:szCs w:val="20"/>
        </w:rPr>
        <w:t xml:space="preserve">Buyer mindset: </w:t>
      </w:r>
      <w:r>
        <w:rPr>
          <w:rFonts w:ascii="Arial" w:cs="Arial" w:eastAsia="Arial" w:hAnsi="Arial"/>
          <w:sz w:val="20"/>
          <w:szCs w:val="20"/>
        </w:rPr>
        <w:t xml:space="preserve">Property managers want: one vendor for multiple trades, reliable scheduling, fast unit turns, licensed and insured for commercial work, and an ongoing relationship they can count on. Address all five.</w:t>
      </w:r>
    </w:p>
    <w:p>
      <w:pPr>
        <w:spacing w:after="40" w:before="70"/>
      </w:pPr>
      <w:r>
        <w:rPr>
          <w:rFonts w:ascii="Arial" w:cs="Arial" w:eastAsia="Arial" w:hAnsi="Arial"/>
          <w:b/>
          <w:bCs/>
          <w:color w:val="1A1A2E"/>
          <w:sz w:val="20"/>
          <w:szCs w:val="20"/>
        </w:rPr>
        <w:t xml:space="preserve">Phone display: </w:t>
      </w:r>
      <w:r>
        <w:rPr>
          <w:rFonts w:ascii="Arial" w:cs="Arial" w:eastAsia="Arial" w:hAnsi="Arial"/>
          <w:sz w:val="20"/>
          <w:szCs w:val="20"/>
        </w:rPr>
        <w:t xml:space="preserve">(337) 366-0592 — always formatted, always linked tel:3373660592</w:t>
      </w:r>
    </w:p>
    <w:p>
      <w:pPr>
        <w:spacing w:after="60" w:before="60"/>
      </w:pPr>
      <w:r>
        <w:rPr>
          <w:rFonts w:ascii="Arial" w:cs="Arial" w:eastAsia="Arial" w:hAnsi="Arial"/>
          <w:b/>
          <w:bCs/>
          <w:color w:val="E8611A"/>
          <w:sz w:val="20"/>
          <w:szCs w:val="20"/>
        </w:rPr>
        <w:t xml:space="preserve">PHONE RULE — GLOBAL STANDING CONVENTION: Every phone number on this page displays '(337) 366-0592' and links 'tel:3373660592'. No exceptions.</w:t>
      </w:r>
    </w:p>
    <w:p>
      <w:pPr>
        <w:spacing w:after="60" w:before="60"/>
      </w:pPr>
      <w:r>
        <w:rPr>
          <w:rFonts w:ascii="Arial" w:cs="Arial" w:eastAsia="Arial" w:hAnsi="Arial"/>
          <w:b/>
          <w:bCs/>
          <w:color w:val="2C5F8A"/>
          <w:sz w:val="20"/>
          <w:szCs w:val="20"/>
        </w:rPr>
        <w:t xml:space="preserve">TONE RULE — THIS PAGE ONLY: Do not use urgency language (e.g. 'call now', 'don’t wait', 'emergency'). This buyer is not in crisis. They are evaluating. Speak accordingly.</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MAP — PAGE STRUCTURE OVERVIEW</w:t>
      </w:r>
    </w:p>
    <w:p>
      <w:pPr>
        <w:spacing w:after="60" w:before="60"/>
      </w:pPr>
      <w:r>
        <w:rPr>
          <w:rFonts w:ascii="Arial" w:cs="Arial" w:eastAsia="Arial" w:hAnsi="Arial"/>
          <w:sz w:val="20"/>
          <w:szCs w:val="20"/>
        </w:rPr>
        <w:t xml:space="preserve">This page contains exactly 7 sections. Hermes must implement them in this exact order.</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Page Header — H1, positioning statement, phone + CTA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Pain Points — 3 property manager problems Romero’s solves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What We Handle — services relevant to property managers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How To Work With Us — 3-step process (NON-NEGOTIABLE 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Trust Signals — licensed, insured, volume capacity, local</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Testimonial — 1 property manager or commercial client quote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S07</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Final CTA — closing conversion with phone + form</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S04 IS NON-NEGOTIABLE: The 'How To Work With Us' section must be present on this page. Property managers need process clarity before they convert. This section is the conversion hinge for this buyer type. Do not remove it, combine it with another section, or reduce it.</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HEAD — METADATA &amp; SEO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exactly as specified.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7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&lt;title&gt;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Property Maintenance &amp; Repair for Property Managers in Acadiana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description&gt;</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Romero’s Service Company provides multi-trade repairs, make-ready turnovers, and ongoing maintenance for property managers across Lafayette and Acadiana. One vendor, all trades. Licensed &amp; insured. Call (337) 366-0592.</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&lt;link rel=canonical&gt;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https://romerosservicecompany.com/property-managers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og:title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Property Maintenance &amp; Repair for Property Managers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og:description</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One vendor for all trades. Multi-unit repairs, make-ready turnovers, ongoing maintenance across Acadiana. Licensed &amp; insured. Call (337) 366-0592.</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og:url</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https://romerosservicecompany.com/property-managers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og:image</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PLACEHOLDER: /images/og-property-managers.jpg — use a professional job photo or crew at a multi-unit property. Min 1200×630px.</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og:type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website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name=robots&gt;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index, follow</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MARKUP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two schema blocks on this page. Place both in separate &lt;script type='application/ld+json'&gt; tags in &lt;head&gt;.</w:t>
            </w:r>
          </w:p>
        </w:tc>
      </w:tr>
    </w:tbl>
    <w:p>
      <w:pPr>
        <w:spacing w:after="40" w:before="80"/>
      </w:pPr>
    </w:p>
    <w:p>
      <w:pPr>
        <w:pStyle w:val="Heading2"/>
        <w:spacing w:after="80" w:before="280"/>
      </w:pPr>
      <w:r>
        <w:rPr>
          <w:rFonts w:ascii="Arial" w:cs="Arial" w:eastAsia="Arial" w:hAnsi="Arial"/>
          <w:b/>
          <w:bCs/>
          <w:color w:val="1A1A2E"/>
          <w:sz w:val="26"/>
          <w:szCs w:val="26"/>
        </w:rPr>
        <w:t xml:space="preserve">Schema Block 1 — Service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"Service",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"Property Maintenance &amp; Repair Services for Property Managers",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"description": "Multi-trade repair, make-ready turnover, and ongoing maintenance services for property managers and commercial property owners across Lafayette and Acadiana.",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"provider":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"LocalBusiness",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"Romero's Service Company",</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"telephone": "(337) 366-0592",</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"areaServed": ["Lafayette, LA", "Youngsville, LA", "Broussard, LA", "Scott, LA", "Carencro, LA"],</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"audience": {"@type": "Audience", "audienceType": "Property Managers, Landlords, Commercial Property Owners"},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"serviceType": ["Multi-unit repairs", "Make-ready turnover", "Ongoing property maintenance", "Commercial repairs"]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spacing w:after="40" w:before="80"/>
      </w:pPr>
    </w:p>
    <w:p>
      <w:pPr>
        <w:pStyle w:val="Heading2"/>
        <w:spacing w:after="80" w:before="280"/>
      </w:pPr>
      <w:r>
        <w:rPr>
          <w:rFonts w:ascii="Arial" w:cs="Arial" w:eastAsia="Arial" w:hAnsi="Arial"/>
          <w:b/>
          <w:bCs/>
          <w:color w:val="1A1A2E"/>
          <w:sz w:val="26"/>
          <w:szCs w:val="26"/>
        </w:rPr>
        <w:t xml:space="preserve">Schema Block 2 — FAQPage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FAQPage schema must mirror visible FAQ content exactly. Do not include questions not visible on the page.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"FAQPage",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"mainEntity":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"Do you handle repairs across multiple units or properties?",</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"Yes. We work with property managers and landlords across Acadiana who need repairs across multiple units or properties. We can handle concurrent jobs and coordinate scheduling to minimize unit downtime."}</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"What trades do you cover for property maintenance?",</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"We cover plumbing, electrical, HVAC, drywall, painting, flooring, cleaning, and general repairs — all under one vendor. You don’t need to manage separate contractors for each trade."}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"Are you licensed and insured for commercial work?",</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"Yes. Romero’s Service Company is fully licensed and insured, including liability coverage and workers’ compensation. We can provide documentation for your vendor records on request."}</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"Can you handle make-ready turnovers for rental units?",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"Yes. We handle full make-ready turnovers — cleaning, paint touch-ups, repairs, HVAC filter checks, fixture inspection, and anything needed to get a unit rent-ready. Fast turnaround is a priority."}</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"Question",</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"name": "How do we get started as an ongoing client?",</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"acceptedAnswer": {"@type": "Answer", "text": "Call us at (337) 366-0592 or submit a request through our website. We’ll discuss your properties, typical needs, and how to set up a reliable working relationship. No complicated onboarding."}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CONTENT — FULL COPY &amp; SPECIFICATIONS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S01 — PAGE HEADER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header speaks directly to property managers, not homeowners. Every word in the H1 and subheading must reflect the professional buyer. Do not use homeowner-facing language anywhere on this page.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HEADER — ABOVE THE FOLD</w:t>
            </w:r>
            <w:r>
              <w:rPr>
                <w:rFonts w:ascii="Arial" w:cs="Arial" w:eastAsia="Arial" w:hAnsi="Arial"/>
                <w:color w:val="CCCCCC"/>
                <w:sz w:val="17"/>
                <w:szCs w:val="17"/>
              </w:rPr>
              <w:t xml:space="preserve">  — First visible section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 Maintenance &amp; Repair for Property Managers in Acadiana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SUBHEADING
(NOT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vendor. All trades. Reliable scheduling. We keep your units maintained and your turnovers moving.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AUTHORITY LINE
(below subhead)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Trusted by property managers across Acadiana.    Style: small, muted line below subheading. Not a heading. Social proof signal before the CTA.</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to discuss your properties: (337) 366-0592    href: tel:3373660592    Style: prominent but professional — not emergency-sized. This is a business call, not a crisis call.</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'Discuss Your Properties'    Link: /request-service    Style: primary button, professional tone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Light background — white or light gray. Professional, clean. This is not a dark urgency page.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TONE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The phone CTA label is 'Call to discuss your properties' — not 'Call Now' or 'Get Emergency Help'. Language reflects the professional, evaluative buyer mindset.</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S02 — PAIN POINTS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section leads with the property manager’s actual problems before presenting the solution. Problem-first copy builds trust faster than feature lists. Keep the language specific to property management reality.</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PAIN POINTS — 3 PROBLEMS WE SOLVE</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The Problems Every Property Manager Knows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1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Too many contractors. No single point of accountability.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You’re managing a plumber for leaks, an electrician for outlets, an HVAC company for the AC, and a painter for turnovers. Each one has their own schedule, their own pricing, their own no-shows. We replace all of them.</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2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Slow turnovers cost you rent.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Every day a unit sits empty between tenants is a day of lost income. We handle full make-ready turnovers — cleaning, repairs, paint touch-ups, HVAC checks — fast, so you can relist sooner.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3
HEADING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Deferred repairs become expensive repairs.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PROBLEM 3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 dripping faucet becomes water damage. A small electrical issue becomes a hazard. We handle the small stuff before it becomes the big stuff — on your schedule, not ours.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3-column grid on desktop, stacked on mobile. Each problem: bold heading + 2-3 sentence body. No CTAs in this section — this is a trust-building section, not a conversion section.</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S03 — WHAT WE HANDLE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Frame services in terms of property management use cases, not general contractor language. e.g. not 'we do plumbing' but 'plumbing repairs across units'.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WHAT WE HANDLE — PROPERTY MANAGEMENT SERVICES</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Vendor. All Trades.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the full scope of property maintenance and repair — across units, across properties, across trades.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SERVICE LIST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pPr>
              <w:pStyle w:val="ListParagraph"/>
              <w:numPr>
                <w:ilvl w:val="0"/>
                <w:numId w:val="2"/>
              </w:numPr>
              <w:spacing w:after="28" w:before="28"/>
            </w:pPr>
            <w:r>
              <w:rPr>
                <w:rFonts w:ascii="Arial" w:cs="Arial" w:eastAsia="Arial" w:hAnsi="Arial"/>
                <w:color w:val="1A1A2E"/>
                <w:sz w:val="18"/>
                <w:szCs w:val="18"/>
              </w:rPr>
              <w:t xml:space="preserve">Plumbing repairs across units — leaks, fixtures, drains, water heaters  → /services/plumbing</w:t>
            </w:r>
          </w:p>
          <w:p>
            <w:pPr>
              <w:pStyle w:val="ListParagraph"/>
              <w:numPr>
                <w:ilvl w:val="0"/>
                <w:numId w:val="2"/>
              </w:numPr>
              <w:spacing w:after="28" w:before="28"/>
            </w:pPr>
            <w:r>
              <w:rPr>
                <w:rFonts w:ascii="Arial" w:cs="Arial" w:eastAsia="Arial" w:hAnsi="Arial"/>
                <w:color w:val="1A1A2E"/>
                <w:sz w:val="18"/>
                <w:szCs w:val="18"/>
              </w:rPr>
              <w:t xml:space="preserve">Electrical repairs and inspections  → /services/electrical</w:t>
            </w:r>
          </w:p>
          <w:p>
            <w:pPr>
              <w:pStyle w:val="ListParagraph"/>
              <w:numPr>
                <w:ilvl w:val="0"/>
                <w:numId w:val="2"/>
              </w:numPr>
              <w:spacing w:after="28" w:before="28"/>
            </w:pPr>
            <w:r>
              <w:rPr>
                <w:rFonts w:ascii="Arial" w:cs="Arial" w:eastAsia="Arial" w:hAnsi="Arial"/>
                <w:color w:val="1A1A2E"/>
                <w:sz w:val="18"/>
                <w:szCs w:val="18"/>
              </w:rPr>
              <w:t xml:space="preserve">HVAC maintenance and repair  → /services/hvac</w:t>
            </w:r>
          </w:p>
          <w:p>
            <w:pPr>
              <w:pStyle w:val="ListParagraph"/>
              <w:numPr>
                <w:ilvl w:val="0"/>
                <w:numId w:val="2"/>
              </w:numPr>
              <w:spacing w:after="28" w:before="28"/>
            </w:pPr>
            <w:r>
              <w:rPr>
                <w:rFonts w:ascii="Arial" w:cs="Arial" w:eastAsia="Arial" w:hAnsi="Arial"/>
                <w:color w:val="1A1A2E"/>
                <w:sz w:val="18"/>
                <w:szCs w:val="18"/>
              </w:rPr>
              <w:t xml:space="preserve">Drywall and sheetrock repair — including water damage restoration  → /services/drywall</w:t>
            </w:r>
          </w:p>
          <w:p>
            <w:pPr>
              <w:pStyle w:val="ListParagraph"/>
              <w:numPr>
                <w:ilvl w:val="0"/>
                <w:numId w:val="2"/>
              </w:numPr>
              <w:spacing w:after="28" w:before="28"/>
            </w:pPr>
            <w:r>
              <w:rPr>
                <w:rFonts w:ascii="Arial" w:cs="Arial" w:eastAsia="Arial" w:hAnsi="Arial"/>
                <w:color w:val="1A1A2E"/>
                <w:sz w:val="18"/>
                <w:szCs w:val="18"/>
              </w:rPr>
              <w:t xml:space="preserve">Interior and exterior painting — full units and touch-ups  → /services/painting</w:t>
            </w:r>
          </w:p>
          <w:p>
            <w:pPr>
              <w:pStyle w:val="ListParagraph"/>
              <w:numPr>
                <w:ilvl w:val="0"/>
                <w:numId w:val="2"/>
              </w:numPr>
              <w:spacing w:after="28" w:before="28"/>
            </w:pPr>
            <w:r>
              <w:rPr>
                <w:rFonts w:ascii="Arial" w:cs="Arial" w:eastAsia="Arial" w:hAnsi="Arial"/>
                <w:color w:val="1A1A2E"/>
                <w:sz w:val="18"/>
                <w:szCs w:val="18"/>
              </w:rPr>
              <w:t xml:space="preserve">Flooring installation and repair  → /services/flooring</w:t>
            </w:r>
          </w:p>
          <w:p>
            <w:pPr>
              <w:pStyle w:val="ListParagraph"/>
              <w:numPr>
                <w:ilvl w:val="0"/>
                <w:numId w:val="2"/>
              </w:numPr>
              <w:spacing w:after="28" w:before="28"/>
            </w:pPr>
            <w:r>
              <w:rPr>
                <w:rFonts w:ascii="Arial" w:cs="Arial" w:eastAsia="Arial" w:hAnsi="Arial"/>
                <w:color w:val="1A1A2E"/>
                <w:sz w:val="18"/>
                <w:szCs w:val="18"/>
              </w:rPr>
              <w:t xml:space="preserve">Make-ready and unit turnover cleaning  → /services/cleaning</w:t>
            </w:r>
          </w:p>
          <w:p>
            <w:pPr>
              <w:pStyle w:val="ListParagraph"/>
              <w:numPr>
                <w:ilvl w:val="0"/>
                <w:numId w:val="2"/>
              </w:numPr>
              <w:spacing w:after="28" w:before="28"/>
            </w:pPr>
            <w:r>
              <w:rPr>
                <w:rFonts w:ascii="Arial" w:cs="Arial" w:eastAsia="Arial" w:hAnsi="Arial"/>
                <w:color w:val="1A1A2E"/>
                <w:sz w:val="18"/>
                <w:szCs w:val="18"/>
              </w:rPr>
              <w:t xml:space="preserve">General handyman and punch-list repairs  → /services/handyman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MAKE-READY
CALLOUT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Make-Ready Turnovers: Full unit preparation between tenants — cleaning, paint, repairs, fixture checks, HVAC filter. We handle the whole list.    Link: 'Learn about make-ready services →'    URL: /make-ready-units    Note: /make-ready-units is Phase 2. Link must exist but page is pending. Add HTML comment: &lt;!-- page pending Phase 2 --&gt;</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LINK STATUS</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All service links (/services/plumbing etc.) are Phase 1 LIVE. /make-ready-units is Phase 2 PENDING — link must exist on page, add HTML comment &lt;!-- page pending Phase 2 --&gt; adjacent to that anchor.</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LINK VISUAL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Fix 3 — Service links must remain visually secondary to all CTA elements on this page. Do NOT style service links as buttons or high-contrast elements. They should be plain text links or small arrow links — readable but not attention-grabbing. Primary visual weight belongs to CTAs in S04 and S07.</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S04 — HOW TO WORK WITH US (NON-NEGOTIABLE)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THIS SECTION IS NON-NEGOTIABLE AND MUST NOT BE REMOVED, SHORTENED, OR COMBINED WITH ANOTHER SECTION. Property managers need process clarity before they convert. This is the conversion hinge for this buyer type. A property manager who understands exactly how the relationship works is significantly more likely to call.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HOW TO WORK WITH US — 4-STEP PROCESS</w:t>
            </w:r>
            <w:r>
              <w:rPr>
                <w:rFonts w:ascii="Arial" w:cs="Arial" w:eastAsia="Arial" w:hAnsi="Arial"/>
                <w:color w:val="CCCCCC"/>
                <w:sz w:val="17"/>
                <w:szCs w:val="17"/>
              </w:rPr>
              <w:t xml:space="preserve">  — Third section below fold — NON-NEGOTIABLE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How It Works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INTRO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No complicated onboarding. No vendor contracts you didn’t ask for. Just a clear, reliable process.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CORE VALUE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You don’t need to manage multiple vendors anymore.    Style: bold or slightly emphasized line after the intro. Ties directly back to the S02 pain point. This is the value proposition restated as a relief statement.</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or submit a request — tell us about your properties and what you typically need.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schedule quickly — we work around your property access and tenant schedules.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multiple trades — one call gets you plumbing, electrical, HVAC, drywall, painting, or whatever the job requires.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STEP 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build the relationship — the more we work together, the better we know your properties. We become your go-to vendor, not a one-time contractor.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CLOSING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Ready to simplify your maintenance? Call (337) 366-0592 or submit a request.    Phone href: tel:3373660592    Link: /request-service</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4 steps in a numbered or card layout. Horizontal on desktop, stacked on mobile. Step numbers or icons optional. Closing line with phone and form link below the steps.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NON-NEGOTIABLE
REMINDER</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Do not remove or shorten this section. Do not combine with S02 or S05. This section must stand alone and be complete as specified.</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S05 — TRUST SIGNALS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STANDING CONVENTION: Trust signals must be visually subordinate to the sections above them. Smaller, lighter, confirmatory. These signals matter specifically to commercial buyers — licensed and insured is required for most property management vendor relationships.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TRUST SIGNALS — COMMERCIAL CREDIBILITY</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Why Property Managers Choose Romero’s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POINT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Fully licensed and insured — liability coverage and workers’ compensation. Documentation available on request.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POINT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capability — one vendor replaces four. Simplifies your vendor list and your scheduling.</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POINT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Volume capacity — we handle multiple units and multiple properties concurrently.</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POINT 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Local and reliable — based in Acadiana, we know the area, we show up, and we communicate.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POINT 5</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Responsive scheduling — we work around tenant occupancy and property access windows.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5-point list or 2-column grid on desktop, stacked on mobile. Clean, professional. No urgency styling here.</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S06 — TESTIMONIAL</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STANDING CONVENTION — TESTIMONIALS: Use only real, verbatim customer quotes. Do NOT truncate, shorten, paraphrase, or rewrite. Attribution required: customer name and city. Do not publish anonymous testimonials.</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PAGE-SPECIFIC RULE: This testimonial must be from a property manager, landlord, or commercial property owner — NOT a homeowner. A homeowner quote on this page undermines credibility with the target buyer. PLACEHOLDER must specify this requirement.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TESTIMONIAL — PROPERTY MANAGER OR COMMERCIAL CLIENT</w:t>
            </w:r>
            <w:r>
              <w:rPr>
                <w:rFonts w:ascii="Arial" w:cs="Arial" w:eastAsia="Arial" w:hAnsi="Arial"/>
                <w:color w:val="CCCCCC"/>
                <w:sz w:val="17"/>
                <w:szCs w:val="17"/>
              </w:rPr>
              <w:t xml:space="preserve">  — Fifth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QUOTE
(PLACEHOLDER)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manage properties across Lafayette and Youngsville. Romero’s handles everything — plumbing calls, unit turnovers, electrical, whatever comes up. One call and it’s handled. I’ve stopped keeping a list of contractors because I don’t need one anymore."
— [Property Manager Name], [Company or City], LA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ATTRIBUTION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Format: — [Name], [Title or Company if applicable], [City], LA. Name and city required minimum.</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PROOF ACTION</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PLACEHOLDER: Replace with real verbatim testimonial from a property manager, landlord, or commercial client. Source from direct customer feedback or Nextdoor if a commercial client reviewed there. A homeowner quote must NOT be used on this page.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LAYOUT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Full-width centered quote block. Quote in italics or styled quotation format. Attribution below in smaller text. Light background. No card borders.</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S07 — FINAL CTA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07]  </w:t>
            </w:r>
            <w:r>
              <w:rPr>
                <w:rFonts w:ascii="Arial" w:cs="Arial" w:eastAsia="Arial" w:hAnsi="Arial"/>
                <w:b/>
                <w:bCs/>
                <w:color w:val="FFFFFF"/>
                <w:sz w:val="22"/>
                <w:szCs w:val="22"/>
              </w:rPr>
              <w:t xml:space="preserve">FINAL CTA — CLOSING CONVERSION</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Ready to Simplify Your Property Maintenance?</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BODY COPY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Tell us about your properties. We’ll handle the rest — plumbing, electrical, HVAC, drywall, painting, flooring, make-readies, and more. One vendor, all trades, across Lafayette and Acadiana. Licensed and insured. Fast response — typically within 24 hours.</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CONFIDENCE
CLOSER</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We’ll make this simple.    Style: short line below body copy, above the CTA buttons. Slightly smaller than body text. Calm, professional reassurance — not urgent.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PRIMARY CTA
BUTTON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'Discuss Your Properties'    Link: /request-service    Style: large, high-contrast primary button. Professional tone — not urgent.</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SECONDARY CTA
PHONE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 Prominent but not competing with button.</w:t>
            </w:r>
          </w:p>
        </w:tc>
      </w:tr>
      <w:tr>
        <w:tc>
          <w:tcPr>
            <w:tcW w:type="dxa" w:w="1800"/>
            <w:tcBorders>
              <w:top w:val="single" w:color="DDDDDD" w:sz="1"/>
              <w:left w:val="single" w:color="DDDDDD" w:sz="1"/>
              <w:bottom w:val="single" w:color="DDDDDD" w:sz="1"/>
              <w:right w:val="single" w:color="DDDDDD" w:sz="1"/>
            </w:tcBorders>
            <w:shd w:fill="D6E8F5"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Small text below CTAs: Licensed &amp; Insured · Workers’ Compensation Coverage · Fast Response · Serving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 navy. Creates visual bookend with S01. Professional, not urgent.</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FAQ — VISIBLE CONTENT (MATCHES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These 5 questions must be visible on the page AND match the FAQPage schema exactly. Place FAQ section between S06 and S07. Use accordion or simple list. Do not interrupt the professional tone.</w:t>
            </w:r>
          </w:p>
        </w:tc>
      </w:tr>
    </w:tbl>
    <w:p>
      <w:pPr>
        <w:spacing w:after="40" w:before="80"/>
      </w:pPr>
    </w:p>
    <w:p>
      <w:pPr>
        <w:spacing w:after="20" w:before="100"/>
      </w:pPr>
      <w:r>
        <w:rPr>
          <w:rFonts w:ascii="Arial" w:cs="Arial" w:eastAsia="Arial" w:hAnsi="Arial"/>
          <w:b/>
          <w:bCs/>
          <w:color w:val="1A1A2E"/>
          <w:sz w:val="20"/>
          <w:szCs w:val="20"/>
        </w:rPr>
        <w:t xml:space="preserve">Q: Do you handle repairs across multiple units or properties?</w:t>
      </w:r>
    </w:p>
    <w:p>
      <w:pPr>
        <w:spacing w:after="80" w:before="20"/>
      </w:pPr>
      <w:r>
        <w:rPr>
          <w:rFonts w:ascii="Arial" w:cs="Arial" w:eastAsia="Arial" w:hAnsi="Arial"/>
          <w:color w:val="333333"/>
          <w:sz w:val="19"/>
          <w:szCs w:val="19"/>
        </w:rPr>
        <w:t xml:space="preserve">A: Yes. We work with property managers and landlords across Acadiana who need repairs across multiple units or properties. We can handle concurrent jobs and coordinate scheduling to minimize unit downtime.</w:t>
      </w:r>
    </w:p>
    <w:p>
      <w:pPr>
        <w:spacing w:after="20" w:before="100"/>
      </w:pPr>
      <w:r>
        <w:rPr>
          <w:rFonts w:ascii="Arial" w:cs="Arial" w:eastAsia="Arial" w:hAnsi="Arial"/>
          <w:b/>
          <w:bCs/>
          <w:color w:val="1A1A2E"/>
          <w:sz w:val="20"/>
          <w:szCs w:val="20"/>
        </w:rPr>
        <w:t xml:space="preserve">Q: What trades do you cover for property maintenance?</w:t>
      </w:r>
    </w:p>
    <w:p>
      <w:pPr>
        <w:spacing w:after="80" w:before="20"/>
      </w:pPr>
      <w:r>
        <w:rPr>
          <w:rFonts w:ascii="Arial" w:cs="Arial" w:eastAsia="Arial" w:hAnsi="Arial"/>
          <w:color w:val="333333"/>
          <w:sz w:val="19"/>
          <w:szCs w:val="19"/>
        </w:rPr>
        <w:t xml:space="preserve">A: We cover plumbing, electrical, HVAC, drywall, painting, flooring, cleaning, and general repairs — all under one vendor. You don’t need to manage separate contractors for each trade.</w:t>
      </w:r>
    </w:p>
    <w:p>
      <w:pPr>
        <w:spacing w:after="20" w:before="100"/>
      </w:pPr>
      <w:r>
        <w:rPr>
          <w:rFonts w:ascii="Arial" w:cs="Arial" w:eastAsia="Arial" w:hAnsi="Arial"/>
          <w:b/>
          <w:bCs/>
          <w:color w:val="1A1A2E"/>
          <w:sz w:val="20"/>
          <w:szCs w:val="20"/>
        </w:rPr>
        <w:t xml:space="preserve">Q: Are you licensed and insured for commercial work?</w:t>
      </w:r>
    </w:p>
    <w:p>
      <w:pPr>
        <w:spacing w:after="80" w:before="20"/>
      </w:pPr>
      <w:r>
        <w:rPr>
          <w:rFonts w:ascii="Arial" w:cs="Arial" w:eastAsia="Arial" w:hAnsi="Arial"/>
          <w:color w:val="333333"/>
          <w:sz w:val="19"/>
          <w:szCs w:val="19"/>
        </w:rPr>
        <w:t xml:space="preserve">A: Yes. Romero’s Service Company is fully licensed and insured, including liability coverage and workers’ compensation. We can provide documentation for your vendor records on request.</w:t>
      </w:r>
    </w:p>
    <w:p>
      <w:pPr>
        <w:spacing w:after="20" w:before="100"/>
      </w:pPr>
      <w:r>
        <w:rPr>
          <w:rFonts w:ascii="Arial" w:cs="Arial" w:eastAsia="Arial" w:hAnsi="Arial"/>
          <w:b/>
          <w:bCs/>
          <w:color w:val="1A1A2E"/>
          <w:sz w:val="20"/>
          <w:szCs w:val="20"/>
        </w:rPr>
        <w:t xml:space="preserve">Q: Can you handle make-ready turnovers for rental units?</w:t>
      </w:r>
    </w:p>
    <w:p>
      <w:pPr>
        <w:spacing w:after="80" w:before="20"/>
      </w:pPr>
      <w:r>
        <w:rPr>
          <w:rFonts w:ascii="Arial" w:cs="Arial" w:eastAsia="Arial" w:hAnsi="Arial"/>
          <w:color w:val="333333"/>
          <w:sz w:val="19"/>
          <w:szCs w:val="19"/>
        </w:rPr>
        <w:t xml:space="preserve">A: Yes. We handle full make-ready turnovers — cleaning, paint touch-ups, repairs, HVAC filter checks, fixture inspection, and anything needed to get a unit rent-ready. Fast turnaround is a priority.</w:t>
      </w:r>
    </w:p>
    <w:p>
      <w:pPr>
        <w:spacing w:after="20" w:before="100"/>
      </w:pPr>
      <w:r>
        <w:rPr>
          <w:rFonts w:ascii="Arial" w:cs="Arial" w:eastAsia="Arial" w:hAnsi="Arial"/>
          <w:b/>
          <w:bCs/>
          <w:color w:val="1A1A2E"/>
          <w:sz w:val="20"/>
          <w:szCs w:val="20"/>
        </w:rPr>
        <w:t xml:space="preserve">Q: How do we get started as an ongoing client?</w:t>
      </w:r>
    </w:p>
    <w:p>
      <w:pPr>
        <w:spacing w:after="80" w:before="20"/>
      </w:pPr>
      <w:r>
        <w:rPr>
          <w:rFonts w:ascii="Arial" w:cs="Arial" w:eastAsia="Arial" w:hAnsi="Arial"/>
          <w:color w:val="333333"/>
          <w:sz w:val="19"/>
          <w:szCs w:val="19"/>
        </w:rPr>
        <w:t xml:space="preserve">A: Call us at (337) 366-0592 or submit a request through our website. We’ll discuss your properties, typical needs, and how to set up a reliable working relationship. No complicated onboarding.</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INTERNAL LINKING — /property-managers PAGE</w:t>
      </w:r>
    </w:p>
    <w:p>
      <w:pPr>
        <w:spacing w:after="60" w:before="60"/>
      </w:pPr>
      <w:r>
        <w:rPr>
          <w:rFonts w:ascii="Arial" w:cs="Arial" w:eastAsia="Arial" w:hAnsi="Arial"/>
          <w:sz w:val="20"/>
          <w:szCs w:val="20"/>
        </w:rPr>
        <w:t xml:space="preserve">Every link below must exist on this page. Hermes: verify before marking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URL</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on Page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53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S01 CTA button, S04 closing line, S07 primary button</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tel:3373660592</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S01 phone, S04 closing line, S07 secondary CTA</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/services/plumbing</w:t>
            </w:r>
          </w:p>
        </w:tc>
        <w:tc>
          <w:tcPr>
            <w:tcW w:type="dxa" w:w="53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/services/electrical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/services/hvac</w:t>
            </w:r>
          </w:p>
        </w:tc>
        <w:tc>
          <w:tcPr>
            <w:tcW w:type="dxa" w:w="53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/services/painting</w:t>
            </w:r>
          </w:p>
        </w:tc>
        <w:tc>
          <w:tcPr>
            <w:tcW w:type="dxa" w:w="53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/services/flooring</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/services/cleaning</w:t>
            </w:r>
          </w:p>
        </w:tc>
        <w:tc>
          <w:tcPr>
            <w:tcW w:type="dxa" w:w="53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/services/handyman</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S03 service list</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r>
        <w:tc>
          <w:tcPr>
            <w:tcW w:type="dxa" w:w="22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Courier New" w:cs="Courier New" w:eastAsia="Courier New" w:hAnsi="Courier New"/>
                <w:color w:val="E8611A"/>
                <w:sz w:val="16"/>
                <w:szCs w:val="16"/>
              </w:rPr>
              <w:t xml:space="preserve">/make-ready-units</w:t>
            </w:r>
          </w:p>
        </w:tc>
        <w:tc>
          <w:tcPr>
            <w:tcW w:type="dxa" w:w="536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sz w:val="17"/>
                <w:szCs w:val="17"/>
              </w:rPr>
              <w:t xml:space="preserve">S03 make-ready callout link — Phase 2 PENDING (link present, page pending)</w:t>
            </w:r>
          </w:p>
        </w:tc>
        <w:tc>
          <w:tcPr>
            <w:tcW w:type="dxa" w:w="1800"/>
            <w:tcBorders>
              <w:top w:val="single" w:color="DDDDDD" w:sz="1"/>
              <w:left w:val="single" w:color="DDDDDD" w:sz="1"/>
              <w:bottom w:val="single" w:color="DDDDDD" w:sz="1"/>
              <w:right w:val="single" w:color="DDDDDD" w:sz="1"/>
            </w:tcBorders>
            <w:shd w:fill="FDE8D8" w:val="clear"/>
            <w:tcMar>
              <w:top w:type="dxa" w:w="60"/>
              <w:left w:type="dxa" w:w="120"/>
              <w:bottom w:type="dxa" w:w="60"/>
              <w:right w:type="dxa" w:w="120"/>
            </w:tcMar>
          </w:tcPr>
          <w:p>
            <w:r>
              <w:rPr>
                <w:rFonts w:ascii="Arial" w:cs="Arial" w:eastAsia="Arial" w:hAnsi="Arial"/>
                <w:b/>
                <w:bCs/>
                <w:color w:val="E8611A"/>
                <w:sz w:val="16"/>
                <w:szCs w:val="16"/>
              </w:rPr>
              <w:t xml:space="preserve">PENDING</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/insurance-repairs</w:t>
            </w:r>
          </w:p>
        </w:tc>
        <w:tc>
          <w:tcPr>
            <w:tcW w:type="dxa" w:w="5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Footer nav only — do not add inline on page body</w:t>
            </w:r>
          </w:p>
        </w:tc>
        <w:tc>
          <w:tcPr>
            <w:tcW w:type="dxa" w:w="1800"/>
            <w:tcBorders>
              <w:top w:val="single" w:color="DDDDDD" w:sz="1"/>
              <w:left w:val="single" w:color="DDDDDD" w:sz="1"/>
              <w:bottom w:val="single" w:color="DDDDDD" w:sz="1"/>
              <w:right w:val="single" w:color="DDDDDD" w:sz="1"/>
            </w:tcBorders>
            <w:shd w:fill="D6F0E0" w:val="clear"/>
            <w:tcMar>
              <w:top w:type="dxa" w:w="60"/>
              <w:left w:type="dxa" w:w="120"/>
              <w:bottom w:type="dxa" w:w="60"/>
              <w:right w:type="dxa" w:w="120"/>
            </w:tcMar>
          </w:tcPr>
          <w:p>
            <w:r>
              <w:rPr>
                <w:rFonts w:ascii="Arial" w:cs="Arial" w:eastAsia="Arial" w:hAnsi="Arial"/>
                <w:b/>
                <w:bCs/>
                <w:color w:val="1E7A3E"/>
                <w:sz w:val="16"/>
                <w:szCs w:val="16"/>
              </w:rPr>
              <w:t xml:space="preserve">LIVE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/property-managers LAUNCH GATE — HERMES CHECKLIST</w:t>
      </w:r>
    </w:p>
    <w:p>
      <w:pPr>
        <w:spacing w:after="60" w:before="60"/>
      </w:pPr>
      <w:r>
        <w:rPr>
          <w:rFonts w:ascii="Arial" w:cs="Arial" w:eastAsia="Arial" w:hAnsi="Arial"/>
          <w:sz w:val="20"/>
          <w:szCs w:val="20"/>
        </w:rPr>
        <w:t xml:space="preserve">Hermes: do not mark this page launch-ready until every item is checked. S04 (How To Work With Us) completeness is the most critical item.</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implemented exactly as specified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&lt;meta description&gt; implemented exactly as specified</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Canonical: &lt;link rel='canonical' href='https://romerosservicecompany.com/property-managers'&gt; in &lt;head&gt;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OG tags present: og:title, og:description, og:url, og:image, og:type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Service schema JSON-LD in &lt;head&gt;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FAQPage schema JSON-LD in &lt;head&gt; — mirrors visible FAQ content exactly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H1: 'Property Maintenance &amp; Repair for Property Managers in Acadiana' — single H1 only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homeowner-facing language anywhere on the page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No urgency language (no 'call now', 'don’t wait', 'emergency') anywhere on the page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S01 phone displayed as '(337) 366-0592' and linked 'tel:3373660592'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S01 CTA button text: 'Discuss Your Properties' — links to /request-service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S04 'How To Work With Us' section is present, complete, and has all 4 steps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S04 closing line phone displayed as '(337) 366-0592' and linked 'tel:3373660592'</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S04 closing line links to /request-service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S06 testimonial is from a property manager or commercial client — NOT a homeowner</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S06 testimonial is verbatim — not paraphrased or rewritten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S07 primary CTA button text: 'Discuss Your Properties' — links to /request-service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S07 secondary phone link displayed as '(337) 366-0592' and linked 'tel:3373660592'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8 service links in S03 verified as live</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/make-ready-units link in S03 present with HTML comment &lt;!-- page pending Phase 2 --&gt;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FAQ section visible on page — 5 questions match schema exactly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Page reviewed on mobile — professional layout, no content overflow</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LCP measured on mobile — target under 2.5 seconds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All images WebP format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 </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No Tailwind CDN — purged, bundled CSS only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 </w:t>
            </w:r>
          </w:p>
        </w:tc>
      </w:tr>
    </w:tbl>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05: Property Managers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05: Property Managers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2026-04-17T05:26:25.942Z</dcterms:created>
  <dcterms:modified xsi:type="dcterms:W3CDTF">2026-04-17T05:26:25.943Z</dcterms:modified>
</cp:coreProperties>
</file>

<file path=docProps/custom.xml><?xml version="1.0" encoding="utf-8"?>
<Properties xmlns="http://schemas.openxmlformats.org/officeDocument/2006/custom-properties" xmlns:vt="http://schemas.openxmlformats.org/officeDocument/2006/docPropsVTypes"/>
</file>