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59AB" w14:textId="7F63888D" w:rsidR="003F2826" w:rsidRPr="00E82076" w:rsidRDefault="002C6821" w:rsidP="002D7CCA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t>Calculer le produit scalaire de deux vecteurs</w:t>
      </w:r>
    </w:p>
    <w:p w14:paraId="70FF4E61" w14:textId="4813772F" w:rsidR="009C0FB0" w:rsidRPr="00E82076" w:rsidRDefault="002F37AB" w:rsidP="00B52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alibri"/>
        </w:rPr>
      </w:pPr>
      <w:r w:rsidRPr="00E82076">
        <w:rPr>
          <w:rFonts w:eastAsiaTheme="minorEastAsia" w:cs="Calibri"/>
          <w:b/>
          <w:color w:val="0000FF"/>
        </w:rPr>
        <w:t>Définition.</w:t>
      </w:r>
      <w:r w:rsidRPr="00E82076">
        <w:rPr>
          <w:rFonts w:eastAsiaTheme="minorEastAsia" w:cs="Calibri"/>
          <w:color w:val="0000FF"/>
        </w:rPr>
        <w:t xml:space="preserve"> </w:t>
      </w:r>
      <w:r w:rsidRPr="00E82076">
        <w:rPr>
          <w:rFonts w:eastAsiaTheme="minorEastAsia" w:cs="Calibri"/>
        </w:rPr>
        <w:t xml:space="preserve"> </w:t>
      </w:r>
      <w:r w:rsidRPr="00E82076">
        <w:rPr>
          <w:rFonts w:cs="Calibri"/>
        </w:rPr>
        <w:t xml:space="preserve">Dans un repère </w:t>
      </w:r>
      <w:r w:rsidRPr="00E82076">
        <w:rPr>
          <w:rFonts w:cs="Calibri"/>
          <w:u w:val="single"/>
        </w:rPr>
        <w:t>orthonormé</w:t>
      </w:r>
      <w:r w:rsidRPr="00E82076">
        <w:rPr>
          <w:rFonts w:cs="Calibri"/>
        </w:rPr>
        <w:t xml:space="preserve">, si </w:t>
      </w:r>
      <m:oMath>
        <m:acc>
          <m:accPr>
            <m:chr m:val="⃗"/>
            <m:ctrlPr>
              <w:rPr>
                <w:rFonts w:ascii="Cambria Math" w:hAnsi="Cambria Math" w:cs="Calibri"/>
              </w:rPr>
            </m:ctrlPr>
          </m:accPr>
          <m:e>
            <m:r>
              <w:rPr>
                <w:rFonts w:ascii="Cambria Math" w:hAnsi="Cambria Math" w:cs="Calibri"/>
              </w:rPr>
              <m:t>u</m:t>
            </m:r>
          </m:e>
        </m:acc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e>
                <m:r>
                  <w:rPr>
                    <w:rFonts w:ascii="Cambria Math" w:hAnsi="Cambria Math" w:cs="Calibri"/>
                  </w:rPr>
                  <m:t>y</m:t>
                </m:r>
              </m:e>
            </m:eqArr>
          </m:e>
        </m:d>
      </m:oMath>
      <w:r w:rsidRPr="00E82076">
        <w:rPr>
          <w:rFonts w:cs="Calibri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Calibri"/>
              </w:rPr>
            </m:ctrlPr>
          </m:accPr>
          <m:e>
            <m:r>
              <w:rPr>
                <w:rFonts w:ascii="Cambria Math" w:hAnsi="Cambria Math" w:cs="Calibri"/>
              </w:rPr>
              <m:t>v</m:t>
            </m:r>
          </m:e>
        </m:acc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</m:e>
            </m:eqArr>
          </m:e>
        </m:d>
      </m:oMath>
      <w:r w:rsidRPr="00E82076">
        <w:rPr>
          <w:rFonts w:cs="Calibri"/>
        </w:rPr>
        <w:t xml:space="preserve">, alors on appelle </w:t>
      </w:r>
      <w:r w:rsidRPr="00E82076">
        <w:rPr>
          <w:rFonts w:cs="Calibri"/>
          <w:b/>
        </w:rPr>
        <w:t xml:space="preserve">produit scalaire de </w:t>
      </w:r>
      <m:oMath>
        <m:acc>
          <m:accPr>
            <m:chr m:val="⃗"/>
            <m:ctrlPr>
              <w:rPr>
                <w:rFonts w:ascii="Cambria Math" w:hAnsi="Cambria Math" w:cs="Calibri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</w:rPr>
              <m:t>u</m:t>
            </m:r>
          </m:e>
        </m:acc>
      </m:oMath>
      <w:r w:rsidRPr="00E82076">
        <w:rPr>
          <w:rFonts w:cs="Calibri"/>
          <w:b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Calibri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</w:rPr>
              <m:t>v</m:t>
            </m:r>
          </m:e>
        </m:acc>
      </m:oMath>
      <w:r w:rsidRPr="00E82076">
        <w:rPr>
          <w:rFonts w:cs="Calibri"/>
        </w:rPr>
        <w:t xml:space="preserve"> et on note </w:t>
      </w:r>
      <m:oMath>
        <m:acc>
          <m:accPr>
            <m:chr m:val="⃗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Calibri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</w:rPr>
              <m:t>v</m:t>
            </m:r>
          </m:e>
        </m:acc>
      </m:oMath>
      <w:r w:rsidRPr="00E82076">
        <w:rPr>
          <w:rFonts w:cs="Calibri"/>
        </w:rPr>
        <w:t xml:space="preserve"> le </w:t>
      </w:r>
      <w:r w:rsidRPr="00E82076">
        <w:rPr>
          <w:rFonts w:cs="Calibri"/>
          <w:i/>
          <w:u w:val="single"/>
        </w:rPr>
        <w:t>nombre</w:t>
      </w:r>
      <w:r w:rsidRPr="00E82076">
        <w:rPr>
          <w:rFonts w:cs="Calibri"/>
        </w:rPr>
        <w:t xml:space="preserve"> défini par  </w:t>
      </w:r>
      <m:oMath>
        <m:acc>
          <m:accPr>
            <m:chr m:val="⃗"/>
            <m:ctrlPr>
              <w:rPr>
                <w:rFonts w:ascii="Cambria Math" w:hAnsi="Cambria Math" w:cs="Calibri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Calibri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</w:rPr>
              <m:t>v</m:t>
            </m:r>
          </m:e>
        </m:acc>
        <m:r>
          <w:rPr>
            <w:rFonts w:ascii="Cambria Math" w:hAnsi="Cambria Math" w:cs="Calibri"/>
          </w:rPr>
          <m:t>=x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r>
          <w:rPr>
            <w:rFonts w:ascii="Cambria Math" w:hAnsi="Cambria Math" w:cs="Calibri"/>
          </w:rPr>
          <m:t>+y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y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</m:oMath>
    </w:p>
    <w:p w14:paraId="59FAAE14" w14:textId="547BE0B3" w:rsidR="00873E2F" w:rsidRPr="007D28C5" w:rsidRDefault="007D1E71" w:rsidP="002B68DF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. </w:t>
      </w:r>
      <w:r w:rsidR="006D47F4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7E7AF6">
        <w:rPr>
          <w:rFonts w:eastAsiaTheme="minorEastAsia"/>
        </w:rPr>
        <w:t xml:space="preserve">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</w:p>
    <w:p w14:paraId="2C7E570D" w14:textId="2985BED4" w:rsidR="00C70E55" w:rsidRPr="007D28C5" w:rsidRDefault="00C70E55" w:rsidP="00C70E55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>Calculer les produits scalaires suivants :</w:t>
      </w:r>
      <w:r>
        <w:rPr>
          <w:rFonts w:cs="Calibri"/>
        </w:rPr>
        <w:br/>
      </w:r>
      <w:r w:rsidR="00144CC6">
        <w:rPr>
          <w:rFonts w:cs="Calibri"/>
        </w:rPr>
        <w:t xml:space="preserve">a) </w:t>
      </w:r>
      <w:r w:rsidR="00144CC6">
        <w:rPr>
          <w:rFonts w:eastAsiaTheme="minorEastAsia" w:cs="Calibri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3</m:t>
                </m:r>
              </m:e>
              <m:e>
                <m:r>
                  <w:rPr>
                    <w:rFonts w:ascii="Cambria Math" w:hAnsi="Cambria Math" w:cs="Calibri"/>
                  </w:rPr>
                  <m:t>5</m:t>
                </m:r>
              </m:e>
            </m:eqArr>
          </m:e>
        </m:d>
      </m:oMath>
      <w:r w:rsidR="00144CC6">
        <w:rPr>
          <w:rFonts w:eastAsiaTheme="minorEastAsia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-5</m:t>
                </m:r>
              </m:e>
            </m:eqArr>
          </m:e>
        </m:d>
      </m:oMath>
      <w:r w:rsidR="00144CC6">
        <w:rPr>
          <w:rFonts w:eastAsiaTheme="minorEastAsia" w:cs="Calibri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</m:oMath>
      <w:r w:rsidR="00144CC6">
        <w:rPr>
          <w:rFonts w:eastAsiaTheme="minorEastAsia" w:cs="Calibri"/>
        </w:rPr>
        <w:br/>
      </w:r>
      <w:r w:rsidR="00144CC6">
        <w:rPr>
          <w:rFonts w:eastAsiaTheme="minorEastAsia" w:cs="Calibri"/>
        </w:rPr>
        <w:br/>
        <w:t xml:space="preserve">b)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⋅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</m:oMath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  <w:t xml:space="preserve">c) 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0,5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⋅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-2,5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</m:oMath>
      <w:r w:rsidR="00144CC6">
        <w:rPr>
          <w:rFonts w:eastAsiaTheme="minorEastAsia" w:cs="Calibri"/>
        </w:rPr>
        <w:br/>
      </w:r>
      <w:r w:rsidR="00144CC6">
        <w:rPr>
          <w:rFonts w:eastAsiaTheme="minorEastAsia" w:cs="Calibri"/>
        </w:rPr>
        <w:br/>
        <w:t xml:space="preserve">d)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⋅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</m:oMath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</w:r>
      <w:r w:rsidR="00144CC6">
        <w:rPr>
          <w:rFonts w:eastAsiaTheme="minorEastAsia" w:cs="Calibri"/>
        </w:rPr>
        <w:tab/>
        <w:t xml:space="preserve">e) 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⋅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</m:oMath>
    </w:p>
    <w:p w14:paraId="56E090AE" w14:textId="152B9304" w:rsidR="007D28C5" w:rsidRDefault="000F0792" w:rsidP="007D28C5">
      <w:pPr>
        <w:pStyle w:val="Paragraphedeliste"/>
        <w:ind w:left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br/>
      </w:r>
    </w:p>
    <w:p w14:paraId="53670F1C" w14:textId="53A809E5" w:rsidR="002C6821" w:rsidRPr="00E82076" w:rsidRDefault="00F94237" w:rsidP="002D7CCA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t>Développer un produit scalaire</w:t>
      </w:r>
    </w:p>
    <w:p w14:paraId="25B54C8F" w14:textId="77777777" w:rsidR="009334A5" w:rsidRDefault="009334A5" w:rsidP="00933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Pr="009334A5">
        <w:rPr>
          <w:rFonts w:eastAsiaTheme="minorEastAsia"/>
        </w:rPr>
        <w:t xml:space="preserve">Le produit scalaire est commutatif.  </w:t>
      </w:r>
      <w:r w:rsidRPr="009334A5">
        <w:rPr>
          <w:rFonts w:eastAsiaTheme="minorEastAsia"/>
        </w:rPr>
        <w:tab/>
      </w:r>
      <w:r w:rsidRPr="009334A5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39494975" w14:textId="736D6323" w:rsidR="009334A5" w:rsidRPr="009334A5" w:rsidRDefault="009334A5" w:rsidP="009334A5">
      <w:pPr>
        <w:rPr>
          <w:rFonts w:cs="Calibri"/>
        </w:rPr>
      </w:pPr>
      <w:r w:rsidRPr="009334A5">
        <w:rPr>
          <w:rFonts w:eastAsiaTheme="minorEastAsia"/>
          <w:b/>
        </w:rPr>
        <w:t>Exemple</w:t>
      </w:r>
      <w:r w:rsidRPr="007E7AF6">
        <w:rPr>
          <w:rFonts w:eastAsiaTheme="minorEastAsia"/>
          <w:b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3A7C22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A7C22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3A7C22" w:themeColor="accent6" w:themeShade="BF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3A7C22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>
        <w:rPr>
          <w:rFonts w:eastAsiaTheme="minorEastAsia"/>
        </w:rPr>
        <w:t xml:space="preserve">  </w:t>
      </w:r>
      <w:r w:rsidR="008A50DA">
        <w:rPr>
          <w:rFonts w:eastAsiaTheme="minorEastAsia"/>
        </w:rPr>
        <w:tab/>
      </w:r>
      <w:r w:rsidRPr="00825F8C">
        <w:rPr>
          <w:rFonts w:eastAsiaTheme="minorEastAsia"/>
          <w:color w:val="3A7C22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3A7C22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3A7C22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3A7C22" w:themeColor="accent6" w:themeShade="BF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3A7C22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7AAAE889" w14:textId="2FCEEF76" w:rsidR="009334A5" w:rsidRPr="00E96161" w:rsidRDefault="00E96161" w:rsidP="005F0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Pr="00F36A92">
        <w:rPr>
          <w:rFonts w:eastAsiaTheme="minorEastAsia"/>
        </w:rPr>
        <w:t xml:space="preserve">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F36A92">
        <w:rPr>
          <w:rFonts w:eastAsiaTheme="minorEastAsia"/>
        </w:rPr>
        <w:t xml:space="preserve"> est distributif sur </w:t>
      </w:r>
      <m:oMath>
        <m:r>
          <w:rPr>
            <w:rFonts w:ascii="Cambria Math" w:eastAsiaTheme="minorEastAsia" w:hAnsi="Cambria Math"/>
          </w:rPr>
          <m:t>+</m:t>
        </m:r>
      </m:oMath>
      <w:r w:rsidRPr="00F36A92">
        <w:rPr>
          <w:rFonts w:eastAsiaTheme="minorEastAsia"/>
        </w:rPr>
        <w:t xml:space="preserve">.    </w:t>
      </w:r>
      <w:r w:rsidRPr="00F36A92">
        <w:rPr>
          <w:rFonts w:eastAsiaTheme="minorEastAsia"/>
        </w:rPr>
        <w:tab/>
      </w:r>
      <w:r w:rsidRPr="00F36A92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03EB7452" w14:textId="115A207F" w:rsidR="00E96161" w:rsidRDefault="00C92F89" w:rsidP="009C0FB0">
      <w:pPr>
        <w:rPr>
          <w:rFonts w:eastAsiaTheme="minorEastAsia" w:cs="Calibri"/>
        </w:rPr>
      </w:pPr>
      <w:r w:rsidRPr="009334A5">
        <w:rPr>
          <w:rFonts w:eastAsiaTheme="minorEastAsia"/>
          <w:b/>
        </w:rPr>
        <w:t>Exemple</w:t>
      </w:r>
      <w:r>
        <w:rPr>
          <w:rFonts w:eastAsiaTheme="minorEastAsia"/>
          <w:b/>
        </w:rPr>
        <w:t>.</w:t>
      </w:r>
      <w:r>
        <w:rPr>
          <w:rFonts w:cs="Calibri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12126B73" w14:textId="77777777" w:rsidR="00A03805" w:rsidRPr="00A03805" w:rsidRDefault="00A03805" w:rsidP="006C4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Pr="00A03805">
        <w:rPr>
          <w:rFonts w:eastAsiaTheme="minorEastAsia"/>
        </w:rPr>
        <w:t>Dans un produit scalaire, les constantes peuvent être sorties devant</w:t>
      </w:r>
      <w:r w:rsidRPr="00A03805">
        <w:rPr>
          <w:rFonts w:eastAsiaTheme="minorEastAsia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14:paraId="4796BDB2" w14:textId="67B0C57C" w:rsidR="00A03805" w:rsidRDefault="00A03805" w:rsidP="00A03805">
      <w:pPr>
        <w:rPr>
          <w:rFonts w:eastAsiaTheme="minorEastAsia"/>
        </w:rPr>
      </w:pPr>
      <w:r w:rsidRPr="009E4F26">
        <w:rPr>
          <w:rFonts w:eastAsiaTheme="minorEastAsia"/>
          <w:b/>
        </w:rPr>
        <w:t>Exemple</w:t>
      </w:r>
      <w:r>
        <w:rPr>
          <w:rFonts w:eastAsiaTheme="minorEastAsia"/>
          <w:b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36E9EF86" w14:textId="37B87BBF" w:rsidR="007A1836" w:rsidRDefault="00AE65E4" w:rsidP="009C0FB0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>Développer les produits scalaires suivants :</w:t>
      </w:r>
      <w:r>
        <w:rPr>
          <w:rFonts w:cs="Calibri"/>
        </w:rPr>
        <w:br/>
      </w:r>
      <w:r w:rsidR="00E43067">
        <w:rPr>
          <w:rFonts w:cs="Calibri"/>
        </w:rPr>
        <w:t xml:space="preserve">1) 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u</m:t>
                </m:r>
              </m:e>
            </m:acc>
            <m:r>
              <w:rPr>
                <w:rFonts w:ascii="Cambria Math" w:hAnsi="Cambria Math" w:cs="Calibri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v</m:t>
                </m:r>
              </m:e>
            </m:acc>
          </m:e>
        </m:d>
        <m:r>
          <w:rPr>
            <w:rFonts w:ascii="Cambria Math" w:hAnsi="Cambria Math" w:cs="Calibri"/>
          </w:rPr>
          <m:t>⋅2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w</m:t>
            </m:r>
          </m:e>
        </m:acc>
        <m:r>
          <w:rPr>
            <w:rFonts w:ascii="Cambria Math" w:eastAsiaTheme="minorEastAsia" w:hAnsi="Cambria Math" w:cs="Calibri"/>
          </w:rPr>
          <m:t>=</m:t>
        </m:r>
      </m:oMath>
      <w:r w:rsidR="00E43067">
        <w:rPr>
          <w:rFonts w:eastAsiaTheme="minorEastAsia" w:cs="Calibri"/>
        </w:rPr>
        <w:br/>
      </w:r>
      <w:r w:rsidR="00E43067">
        <w:rPr>
          <w:rFonts w:eastAsiaTheme="minorEastAsia" w:cs="Calibri"/>
        </w:rPr>
        <w:br/>
        <w:t xml:space="preserve">2) 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</w:rPr>
              <m:t>+3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⋅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=</m:t>
        </m:r>
      </m:oMath>
      <w:r w:rsidR="00E43067">
        <w:rPr>
          <w:rFonts w:eastAsiaTheme="minorEastAsia" w:cs="Calibri"/>
        </w:rPr>
        <w:br/>
      </w:r>
      <w:r w:rsidR="00E43067">
        <w:rPr>
          <w:rFonts w:eastAsiaTheme="minorEastAsia" w:cs="Calibri"/>
        </w:rPr>
        <w:br/>
        <w:t xml:space="preserve">3) 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⋅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=</m:t>
        </m:r>
      </m:oMath>
      <w:r w:rsidR="00E43067">
        <w:rPr>
          <w:rFonts w:eastAsiaTheme="minorEastAsia" w:cs="Calibri"/>
        </w:rPr>
        <w:br/>
      </w:r>
      <w:r w:rsidR="00E43067">
        <w:rPr>
          <w:rFonts w:eastAsiaTheme="minorEastAsia" w:cs="Calibri"/>
        </w:rPr>
        <w:br/>
        <w:t xml:space="preserve">4) 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u</m:t>
                </m:r>
              </m:e>
            </m:acc>
            <m:r>
              <w:rPr>
                <w:rFonts w:ascii="Cambria Math" w:eastAsiaTheme="minorEastAsia" w:hAnsi="Cambria Math" w:cs="Calibr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  <m:r>
              <w:rPr>
                <w:rFonts w:ascii="Cambria Math" w:eastAsiaTheme="minorEastAsia" w:hAnsi="Cambria Math" w:cs="Calibr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⋅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=</m:t>
        </m:r>
      </m:oMath>
      <w:r w:rsidR="00C55E3B">
        <w:rPr>
          <w:rFonts w:cs="Calibri"/>
        </w:rPr>
        <w:br/>
      </w:r>
    </w:p>
    <w:p w14:paraId="64B96730" w14:textId="590907A3" w:rsidR="00A03805" w:rsidRPr="00C55E3B" w:rsidRDefault="007A1836" w:rsidP="007A1836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br w:type="page"/>
      </w:r>
    </w:p>
    <w:p w14:paraId="61B1C4AB" w14:textId="4F1AE7CA" w:rsidR="00F94237" w:rsidRPr="00E82076" w:rsidRDefault="00F94237" w:rsidP="002D7CCA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lastRenderedPageBreak/>
        <w:t>Calculer la norme d’un vecteur</w:t>
      </w:r>
    </w:p>
    <w:p w14:paraId="31E2E974" w14:textId="77777777" w:rsidR="00875C18" w:rsidRPr="00875C18" w:rsidRDefault="00875C18" w:rsidP="00875C1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w:r w:rsidRPr="00875C18">
        <w:rPr>
          <w:rFonts w:eastAsiaTheme="minorEastAsia" w:cs="Arial"/>
          <w:b/>
          <w:color w:val="0000FF"/>
        </w:rPr>
        <w:t xml:space="preserve">Rappel. </w:t>
      </w:r>
      <w:r w:rsidRPr="00875C18">
        <w:rPr>
          <w:rFonts w:cs="Arial"/>
        </w:rPr>
        <w:t xml:space="preserve">La </w:t>
      </w:r>
      <w:r w:rsidRPr="00875C18">
        <w:rPr>
          <w:rFonts w:cs="Arial"/>
          <w:b/>
        </w:rPr>
        <w:t>norme</w:t>
      </w:r>
      <w:r w:rsidRPr="00875C18">
        <w:rPr>
          <w:rFonts w:cs="Arial"/>
        </w:rPr>
        <w:t xml:space="preserve"> (ou </w:t>
      </w:r>
      <w:r w:rsidRPr="00BA50E1">
        <w:rPr>
          <w:rFonts w:cs="Arial"/>
        </w:rPr>
        <w:t>longueur</w:t>
      </w:r>
      <w:r w:rsidRPr="00875C18">
        <w:rPr>
          <w:rFonts w:cs="Arial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Pr="00875C18">
        <w:rPr>
          <w:rFonts w:eastAsiaTheme="minorEastAsia" w:cs="Arial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</w:p>
    <w:p w14:paraId="549DA173" w14:textId="77777777" w:rsidR="00FD4204" w:rsidRPr="00A6328E" w:rsidRDefault="00FD4204" w:rsidP="00FD4204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est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57E317B7" w14:textId="3625D136" w:rsidR="00C75E8E" w:rsidRPr="00C75E8E" w:rsidRDefault="00AE65E4" w:rsidP="009C0FB0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 xml:space="preserve">Calculer la norme </w:t>
      </w:r>
      <w:r w:rsidR="00DF5A5A">
        <w:rPr>
          <w:rFonts w:cs="Calibri"/>
        </w:rPr>
        <w:t xml:space="preserve">de chacun </w:t>
      </w:r>
      <w:r>
        <w:rPr>
          <w:rFonts w:cs="Calibri"/>
        </w:rPr>
        <w:t>des vecteurs suivants :</w:t>
      </w:r>
      <w:r>
        <w:rPr>
          <w:rFonts w:cs="Calibri"/>
        </w:rPr>
        <w:br/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a</m:t>
            </m:r>
          </m:e>
        </m:acc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</m:t>
                </m:r>
              </m: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eqArr>
          </m:e>
        </m:d>
      </m:oMath>
      <w:r w:rsidR="00C75E8E">
        <w:rPr>
          <w:rFonts w:eastAsiaTheme="minorEastAsia" w:cs="Calibri"/>
        </w:rPr>
        <w:t xml:space="preserve"> </w:t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-6</m:t>
                </m:r>
              </m:e>
            </m:eqArr>
          </m:e>
        </m:d>
      </m:oMath>
      <w:r w:rsidR="00C75E8E">
        <w:rPr>
          <w:rFonts w:eastAsiaTheme="minorEastAsia" w:cs="Calibri"/>
        </w:rPr>
        <w:br/>
      </w:r>
      <w:r w:rsidR="00C75E8E">
        <w:rPr>
          <w:rFonts w:eastAsiaTheme="minorEastAsia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eqArr>
          </m:e>
        </m:d>
      </m:oMath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w:r w:rsidR="00C75E8E">
        <w:rPr>
          <w:rFonts w:eastAsiaTheme="minorEastAsia" w:cs="Calibri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</m:eqArr>
          </m:e>
        </m:d>
      </m:oMath>
      <w:r w:rsidR="00C75E8E">
        <w:rPr>
          <w:rFonts w:eastAsiaTheme="minorEastAsia" w:cs="Calibri"/>
        </w:rPr>
        <w:t xml:space="preserve"> </w:t>
      </w:r>
    </w:p>
    <w:p w14:paraId="46A4FB11" w14:textId="798FCA6B" w:rsidR="00C75E8E" w:rsidRDefault="00C75E8E" w:rsidP="009C0FB0">
      <w:pPr>
        <w:pStyle w:val="Paragraphedeliste"/>
        <w:numPr>
          <w:ilvl w:val="1"/>
          <w:numId w:val="1"/>
        </w:numPr>
        <w:rPr>
          <w:rFonts w:eastAsiaTheme="minorEastAsia" w:cs="Calibri"/>
        </w:rPr>
      </w:pPr>
      <w:r>
        <w:rPr>
          <w:rFonts w:eastAsiaTheme="minorEastAsia" w:cs="Calibri"/>
        </w:rPr>
        <w:t>Calculer :</w:t>
      </w:r>
    </w:p>
    <w:tbl>
      <w:tblPr>
        <w:tblStyle w:val="Grilledutableau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363"/>
      </w:tblGrid>
      <w:tr w:rsidR="00C75E8E" w14:paraId="57D9BD76" w14:textId="77777777" w:rsidTr="00C75E8E">
        <w:tc>
          <w:tcPr>
            <w:tcW w:w="2127" w:type="dxa"/>
          </w:tcPr>
          <w:p w14:paraId="4240A7E6" w14:textId="37E54D94" w:rsidR="00C75E8E" w:rsidRDefault="00C75E8E" w:rsidP="005C7E67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77FDB">
              <w:rPr>
                <w:rFonts w:eastAsiaTheme="minorEastAsia" w:cs="Arial"/>
              </w:rPr>
              <w:t xml:space="preserve"> </w:t>
            </w:r>
          </w:p>
        </w:tc>
        <w:tc>
          <w:tcPr>
            <w:tcW w:w="8363" w:type="dxa"/>
          </w:tcPr>
          <w:p w14:paraId="4575EB89" w14:textId="07791820" w:rsidR="00C75E8E" w:rsidRDefault="00C75E8E" w:rsidP="005C7E67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6</m:t>
                                </m:r>
                              </m:e>
                            </m:eqAr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eastAsiaTheme="minorEastAsia" w:cs="Arial"/>
                  </w:rPr>
                  <w:br/>
                </m:r>
              </m:oMath>
            </m:oMathPara>
          </w:p>
        </w:tc>
      </w:tr>
      <w:tr w:rsidR="00C75E8E" w14:paraId="31F6B622" w14:textId="77777777" w:rsidTr="00C75E8E">
        <w:tc>
          <w:tcPr>
            <w:tcW w:w="2127" w:type="dxa"/>
          </w:tcPr>
          <w:p w14:paraId="574637C6" w14:textId="72DDE687" w:rsidR="00C75E8E" w:rsidRDefault="00C75E8E" w:rsidP="005C7E67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77FDB">
              <w:rPr>
                <w:rFonts w:eastAsiaTheme="minorEastAsia" w:cs="Arial"/>
              </w:rPr>
              <w:t xml:space="preserve"> </w:t>
            </w:r>
          </w:p>
        </w:tc>
        <w:tc>
          <w:tcPr>
            <w:tcW w:w="8363" w:type="dxa"/>
          </w:tcPr>
          <w:p w14:paraId="3BD693F3" w14:textId="4B9F37A0" w:rsidR="00C75E8E" w:rsidRDefault="00C75E8E" w:rsidP="005C7E67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eastAsiaTheme="minorEastAsia" w:cs="Arial"/>
                  </w:rPr>
                  <w:br/>
                </m:r>
              </m:oMath>
            </m:oMathPara>
          </w:p>
        </w:tc>
      </w:tr>
      <w:tr w:rsidR="00C75E8E" w14:paraId="5C3A10FE" w14:textId="77777777" w:rsidTr="00C75E8E">
        <w:tc>
          <w:tcPr>
            <w:tcW w:w="2127" w:type="dxa"/>
          </w:tcPr>
          <w:p w14:paraId="60B5FC8F" w14:textId="45E1B8FC" w:rsidR="00C75E8E" w:rsidRDefault="00C75E8E" w:rsidP="005C7E67">
            <w:pPr>
              <w:pStyle w:val="Paragraphedeliste"/>
              <w:ind w:left="0"/>
              <w:rPr>
                <w:rFonts w:eastAsia="Times New Roman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E=6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</m:oMath>
            <w:r w:rsidR="00677FDB">
              <w:rPr>
                <w:rFonts w:eastAsia="Times New Roman" w:cs="Arial"/>
              </w:rPr>
              <w:t xml:space="preserve"> </w:t>
            </w:r>
          </w:p>
        </w:tc>
        <w:tc>
          <w:tcPr>
            <w:tcW w:w="8363" w:type="dxa"/>
          </w:tcPr>
          <w:p w14:paraId="40A6DB5B" w14:textId="5966388E" w:rsidR="00C75E8E" w:rsidRDefault="00C75E8E" w:rsidP="005C7E67">
            <w:pPr>
              <w:pStyle w:val="Paragraphedeliste"/>
              <w:ind w:left="0"/>
              <w:rPr>
                <w:rFonts w:eastAsia="Times New Roman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</m:t>
                            </m:r>
                          </m:e>
                        </m:eqArr>
                      </m:e>
                    </m:d>
                  </m:e>
                </m:rad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</w:tc>
      </w:tr>
    </w:tbl>
    <w:p w14:paraId="6A0B11EC" w14:textId="1BA5F443" w:rsidR="009C0FB0" w:rsidRPr="00047EB6" w:rsidRDefault="009C0FB0" w:rsidP="00C75E8E">
      <w:pPr>
        <w:pStyle w:val="Paragraphedeliste"/>
        <w:ind w:left="0"/>
        <w:rPr>
          <w:rFonts w:cs="Calibri"/>
          <w:b/>
          <w:u w:val="single"/>
        </w:rPr>
      </w:pPr>
    </w:p>
    <w:p w14:paraId="2D0A8AA8" w14:textId="17DA0D4B" w:rsidR="009F58D0" w:rsidRDefault="00F94237" w:rsidP="009F58D0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t xml:space="preserve">Développer un </w:t>
      </w:r>
      <w:r w:rsidR="00785DF8" w:rsidRPr="00E82076">
        <w:rPr>
          <w:rFonts w:cs="Calibri"/>
          <w:b/>
          <w:u w:val="single"/>
        </w:rPr>
        <w:t>carré scalaire ou le carré d’une norme</w:t>
      </w:r>
    </w:p>
    <w:p w14:paraId="48A50F43" w14:textId="3965FB4A" w:rsidR="009F58D0" w:rsidRPr="009F58D0" w:rsidRDefault="009F58D0" w:rsidP="009F5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b/>
          <w:u w:val="single"/>
        </w:rPr>
      </w:pPr>
      <w:r w:rsidRPr="009F58D0">
        <w:rPr>
          <w:b/>
          <w:color w:val="EE0000"/>
        </w:rPr>
        <w:t>Propriété</w:t>
      </w:r>
      <w:r w:rsidRPr="009F58D0">
        <w:t xml:space="preserve">. Le carré scalaire est égal au carré de la norme. </w:t>
      </w:r>
      <w:r w:rsidRPr="009F58D0">
        <w:tab/>
      </w:r>
      <m:oMath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  <w:color w:val="0000FF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47571A" w14:textId="1FC9BB70" w:rsidR="009F58D0" w:rsidRDefault="009F58D0" w:rsidP="009F58D0">
      <w:pPr>
        <w:rPr>
          <w:color w:val="000000" w:themeColor="text1"/>
        </w:rPr>
      </w:pPr>
      <w:r w:rsidRPr="009F58D0">
        <w:rPr>
          <w:b/>
        </w:rPr>
        <w:t>Exemple</w:t>
      </w:r>
      <w:r w:rsidRPr="009F58D0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</m:e>
            </m:eqAr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=25</m:t>
        </m:r>
      </m:oMath>
      <w:r w:rsidRPr="009F58D0">
        <w:t xml:space="preserve">. Aussi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  <w:r w:rsidRPr="009F58D0">
        <w:t> </w:t>
      </w:r>
      <w:r w:rsidRPr="009F58D0">
        <w:br/>
      </w:r>
      <w:r w:rsidRPr="009F58D0">
        <w:rPr>
          <w:color w:val="000000" w:themeColor="text1"/>
          <w:u w:val="single"/>
        </w:rPr>
        <w:t>Attention</w:t>
      </w:r>
      <w:r w:rsidRPr="009F58D0">
        <w:rPr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Pr="009F58D0">
        <w:rPr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Pr="009F58D0">
        <w:rPr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</m:acc>
      </m:oMath>
      <w:r w:rsidRPr="009F58D0">
        <w:rPr>
          <w:color w:val="000000" w:themeColor="text1"/>
        </w:rPr>
        <w:t xml:space="preserve"> il s’agit du produit scalaire et pas</w:t>
      </w:r>
      <w:r w:rsidR="00A942EB">
        <w:rPr>
          <w:color w:val="000000" w:themeColor="text1"/>
        </w:rPr>
        <w:t xml:space="preserve"> </w:t>
      </w:r>
      <w:r w:rsidR="00560DF6">
        <w:rPr>
          <w:color w:val="000000" w:themeColor="text1"/>
        </w:rPr>
        <w:t>de</w:t>
      </w:r>
      <w:r w:rsidRPr="009F58D0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×</m:t>
        </m:r>
      </m:oMath>
      <w:r w:rsidRPr="009F58D0">
        <w:rPr>
          <w:color w:val="000000" w:themeColor="text1"/>
        </w:rPr>
        <w:t>.</w:t>
      </w:r>
    </w:p>
    <w:p w14:paraId="6EE57182" w14:textId="77777777" w:rsidR="009F58D0" w:rsidRDefault="009F58D0" w:rsidP="00C0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F4837">
        <w:rPr>
          <w:b/>
          <w:color w:val="EE0000"/>
        </w:rPr>
        <w:t>Corollaire</w:t>
      </w:r>
      <w:r w:rsidRPr="009F58D0">
        <w:t xml:space="preserve">. La norme d’un vecteur est la racine de son carré scalaire. </w:t>
      </w:r>
      <w:r w:rsidRPr="009F58D0"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717DA3F" w14:textId="7942C3F0" w:rsidR="00834748" w:rsidRPr="00834748" w:rsidRDefault="009426DC" w:rsidP="00834748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</m:oMath>
      <w:r>
        <w:rPr>
          <w:rFonts w:eastAsiaTheme="minorEastAsia" w:cs="Arial"/>
        </w:rPr>
        <w:t>. Calculer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</m:oMath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</m:oMath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+2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u</m:t>
            </m:r>
          </m:e>
        </m:acc>
        <m:r>
          <w:rPr>
            <w:rFonts w:ascii="Cambria Math" w:hAnsi="Cambria Math" w:cs="Calibri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v</m:t>
            </m:r>
          </m:e>
        </m:acc>
        <m:r>
          <w:rPr>
            <w:rFonts w:ascii="Cambria Math" w:hAnsi="Cambria Math" w:cs="Calibri"/>
          </w:rPr>
          <m:t>=</m:t>
        </m:r>
      </m:oMath>
      <w:r>
        <w:rPr>
          <w:rFonts w:eastAsiaTheme="minorEastAsia" w:cs="Arial"/>
        </w:rPr>
        <w:t xml:space="preserve"> </w:t>
      </w:r>
      <w:r w:rsidR="00834748">
        <w:rPr>
          <w:rFonts w:eastAsiaTheme="minorEastAsia" w:cs="Arial"/>
        </w:rPr>
        <w:br/>
      </w:r>
      <w:r w:rsidR="00421D37">
        <w:rPr>
          <w:rFonts w:cs="Calibri"/>
        </w:rPr>
        <w:t xml:space="preserve"> </w:t>
      </w:r>
      <w:r w:rsidR="00421D37">
        <w:rPr>
          <w:rFonts w:cs="Calibri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</m:oMath>
      <w:r w:rsidR="00421D37">
        <w:rPr>
          <w:rFonts w:eastAsiaTheme="minorEastAsia" w:cs="Calibri"/>
        </w:rPr>
        <w:t xml:space="preserve"> </w:t>
      </w:r>
      <w:r w:rsidR="00C70E55">
        <w:rPr>
          <w:rFonts w:cs="Calibri"/>
        </w:rPr>
        <w:br/>
      </w:r>
    </w:p>
    <w:p w14:paraId="291C65A6" w14:textId="77777777" w:rsidR="00834748" w:rsidRPr="00834748" w:rsidRDefault="00834748" w:rsidP="0083474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</w:rPr>
      </w:pPr>
      <w:r w:rsidRPr="00834748">
        <w:rPr>
          <w:b/>
          <w:color w:val="EE0000"/>
        </w:rPr>
        <w:t>Propriétés</w:t>
      </w:r>
      <w:r w:rsidRPr="009F58D0">
        <w:t xml:space="preserve">. </w:t>
      </w:r>
      <w:r>
        <w:br/>
      </w:r>
      <w:r w:rsidRPr="00834748">
        <w:rPr>
          <w:rFonts w:cstheme="minorHAnsi"/>
        </w:rPr>
        <w:t xml:space="preserve">• </w:t>
      </w:r>
      <w:r w:rsidRPr="009F58D0">
        <w:t>1</w:t>
      </w:r>
      <w:r w:rsidRPr="00834748">
        <w:rPr>
          <w:vertAlign w:val="superscript"/>
        </w:rPr>
        <w:t>ère</w:t>
      </w:r>
      <w:r w:rsidRPr="009F58D0">
        <w:t xml:space="preserve"> identité remarquable vectorielle.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w:br/>
        </m:r>
      </m:oMath>
      <w:r w:rsidRPr="00834748">
        <w:rPr>
          <w:rFonts w:cstheme="minorHAnsi"/>
        </w:rPr>
        <w:t xml:space="preserve">• </w:t>
      </w:r>
      <w:r w:rsidRPr="009F58D0">
        <w:t>2</w:t>
      </w:r>
      <w:r w:rsidRPr="00834748">
        <w:rPr>
          <w:vertAlign w:val="superscript"/>
        </w:rPr>
        <w:t>ème</w:t>
      </w:r>
      <w:r w:rsidRPr="009F58D0"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834748">
        <w:rPr>
          <w:rFonts w:eastAsiaTheme="minorEastAsia"/>
        </w:rPr>
        <w:br/>
      </w:r>
      <w:r w:rsidRPr="00834748">
        <w:rPr>
          <w:rFonts w:cstheme="minorHAnsi"/>
        </w:rPr>
        <w:t>• 3</w:t>
      </w:r>
      <w:r w:rsidRPr="00834748">
        <w:rPr>
          <w:rFonts w:cstheme="minorHAnsi"/>
          <w:vertAlign w:val="superscript"/>
        </w:rPr>
        <w:t>ème</w:t>
      </w:r>
      <w:r w:rsidRPr="00834748">
        <w:rPr>
          <w:rFonts w:cstheme="minorHAnsi"/>
        </w:rPr>
        <w:t xml:space="preserve"> identité remarquable vectorielle. 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</m:acc>
            <m:r>
              <w:rPr>
                <w:rFonts w:ascii="Cambria Math" w:hAnsi="Cambria Math" w:cstheme="minorHAnsi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⋅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14:paraId="54D9B46B" w14:textId="38A142A7" w:rsidR="00834748" w:rsidRDefault="00834748" w:rsidP="00834748">
      <w:pPr>
        <w:pStyle w:val="Paragraphedeliste"/>
        <w:ind w:left="0"/>
        <w:rPr>
          <w:rFonts w:eastAsiaTheme="minorEastAsia"/>
        </w:rPr>
      </w:pPr>
      <w:r w:rsidRPr="00834748">
        <w:rPr>
          <w:b/>
        </w:rPr>
        <w:t>Démonstration</w:t>
      </w:r>
      <w:r w:rsidRPr="009F58D0">
        <w:t xml:space="preserve">. </w:t>
      </w: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834748">
        <w:rPr>
          <w:rFonts w:eastAsiaTheme="minorEastAsia"/>
        </w:rPr>
        <w:t xml:space="preserve"> </w:t>
      </w:r>
      <w:r w:rsidR="0006248A">
        <w:rPr>
          <w:rFonts w:eastAsiaTheme="minorEastAsia"/>
        </w:rPr>
        <w:br/>
      </w: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834748">
        <w:rPr>
          <w:rFonts w:eastAsiaTheme="minorEastAsia"/>
        </w:rPr>
        <w:t xml:space="preserve"> </w:t>
      </w:r>
      <w:r w:rsidR="0006248A">
        <w:rPr>
          <w:rFonts w:eastAsiaTheme="minorEastAsia"/>
        </w:rPr>
        <w:br/>
      </w:r>
      <w:r w:rsidRPr="00834748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</m:acc>
            <m:r>
              <w:rPr>
                <w:rFonts w:ascii="Cambria Math" w:hAnsi="Cambria Math" w:cstheme="minorHAnsi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⋅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</m:oMath>
      <w:r w:rsidRPr="00834748">
        <w:rPr>
          <w:rFonts w:eastAsiaTheme="minorEastAsia"/>
        </w:rPr>
        <w:t xml:space="preserve"> </w:t>
      </w:r>
    </w:p>
    <w:p w14:paraId="57031AC1" w14:textId="30FF7AA7" w:rsidR="002068C1" w:rsidRPr="00864682" w:rsidRDefault="002068C1" w:rsidP="002068C1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lastRenderedPageBreak/>
        <w:t xml:space="preserve">Déterminer </w:t>
      </w:r>
      <w:r w:rsidR="007716F7">
        <w:rPr>
          <w:rFonts w:cs="Calibri"/>
          <w:b/>
          <w:u w:val="single"/>
        </w:rPr>
        <w:t xml:space="preserve">l’ensemble </w:t>
      </w:r>
      <w:r w:rsidRPr="00E82076">
        <w:rPr>
          <w:rFonts w:cs="Calibri"/>
          <w:b/>
          <w:u w:val="single"/>
        </w:rPr>
        <w:t xml:space="preserve">des points </w:t>
      </w:r>
      <m:oMath>
        <m:r>
          <m:rPr>
            <m:sty m:val="bi"/>
          </m:rPr>
          <w:rPr>
            <w:rFonts w:ascii="Cambria Math" w:hAnsi="Cambria Math" w:cs="Calibri"/>
            <w:u w:val="single"/>
          </w:rPr>
          <m:t>M</m:t>
        </m:r>
      </m:oMath>
      <w:r w:rsidRPr="00E82076">
        <w:rPr>
          <w:rFonts w:eastAsiaTheme="minorEastAsia" w:cs="Calibri"/>
          <w:b/>
          <w:u w:val="single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b/>
                <w:i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Calibri"/>
                <w:u w:val="single"/>
              </w:rPr>
              <m:t>MA</m:t>
            </m:r>
          </m:e>
        </m:acc>
        <m:r>
          <m:rPr>
            <m:sty m:val="bi"/>
          </m:rPr>
          <w:rPr>
            <w:rFonts w:ascii="Cambria Math" w:eastAsiaTheme="minorEastAsia" w:hAnsi="Cambria Math" w:cs="Calibri"/>
            <w:u w:val="single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Calibri"/>
                <w:b/>
                <w:i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Calibri"/>
                <w:u w:val="single"/>
              </w:rPr>
              <m:t>MB</m:t>
            </m:r>
          </m:e>
        </m:acc>
        <m:r>
          <m:rPr>
            <m:sty m:val="bi"/>
          </m:rPr>
          <w:rPr>
            <w:rFonts w:ascii="Cambria Math" w:eastAsiaTheme="minorEastAsia" w:hAnsi="Cambria Math" w:cs="Calibri"/>
            <w:u w:val="single"/>
          </w:rPr>
          <m:t>=k</m:t>
        </m:r>
      </m:oMath>
    </w:p>
    <w:p w14:paraId="2D65C703" w14:textId="7656E2F9" w:rsidR="002068C1" w:rsidRDefault="002068C1" w:rsidP="007A1B7D">
      <w:pPr>
        <w:rPr>
          <w:rFonts w:eastAsiaTheme="minorEastAsia" w:cstheme="minorHAnsi"/>
        </w:rPr>
      </w:pPr>
      <w:r>
        <w:rPr>
          <w:rFonts w:eastAsiaTheme="minorEastAsia"/>
          <w:b/>
          <w:color w:val="EE0000"/>
        </w:rPr>
        <w:t>Méthode</w:t>
      </w:r>
      <w:r>
        <w:rPr>
          <w:rFonts w:eastAsiaTheme="minorEastAsia"/>
        </w:rPr>
        <w:t xml:space="preserve">.  </w:t>
      </w:r>
      <w:r>
        <w:t xml:space="preserve">On note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MI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IA</m:t>
                </m:r>
              </m:e>
            </m:acc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MI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IB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MI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IA</m:t>
                </m:r>
              </m:e>
            </m:acc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MI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IA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MI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MB</m:t>
            </m:r>
          </m:e>
        </m:acc>
        <m:r>
          <w:rPr>
            <w:rFonts w:ascii="Cambria Math" w:hAnsi="Cambria Math"/>
          </w:rPr>
          <m:t>=k⇔M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=k⇔M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=k+I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br/>
      </w:r>
      <w:r w:rsidRPr="0065553C">
        <w:rPr>
          <w:rFonts w:cstheme="minorHAnsi"/>
        </w:rPr>
        <w:t>•</w:t>
      </w:r>
      <w:r>
        <w:rPr>
          <w:rFonts w:cstheme="minorHAnsi"/>
        </w:rPr>
        <w:t xml:space="preserve">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k+I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alors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MB</m:t>
            </m:r>
          </m:e>
        </m:acc>
        <m:r>
          <w:rPr>
            <w:rFonts w:ascii="Cambria Math" w:hAnsi="Cambria Math"/>
          </w:rPr>
          <m:t>=k⇔MI=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k+I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.  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le cercle de centre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 rayon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k+I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br/>
      </w:r>
      <w:r w:rsidRPr="0065553C">
        <w:rPr>
          <w:rFonts w:cstheme="minorHAnsi"/>
        </w:rPr>
        <w:t>•</w:t>
      </w:r>
      <w:r>
        <w:rPr>
          <w:rFonts w:cstheme="minorHAnsi"/>
        </w:rPr>
        <w:t xml:space="preserve"> Si </w:t>
      </w:r>
      <m:oMath>
        <m:r>
          <w:rPr>
            <w:rFonts w:ascii="Cambria Math" w:eastAsiaTheme="minorEastAsia" w:hAnsi="Cambria Math"/>
          </w:rPr>
          <m:t>k+I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cstheme="minorHAnsi"/>
        </w:rPr>
        <w:t xml:space="preserve"> alors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MB</m:t>
            </m:r>
          </m:e>
        </m:acc>
        <m:r>
          <w:rPr>
            <w:rFonts w:ascii="Cambria Math" w:hAnsi="Cambria Math"/>
          </w:rPr>
          <m:t>=k⇔</m:t>
        </m:r>
        <m:r>
          <w:rPr>
            <w:rFonts w:ascii="Cambria Math" w:eastAsiaTheme="minorEastAsia" w:hAnsi="Cambria Math" w:cstheme="minorHAnsi"/>
          </w:rPr>
          <m:t>M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 w:cstheme="minorHAnsi"/>
          </w:rPr>
          <m:t>MI=0</m:t>
        </m:r>
      </m:oMath>
      <w:r>
        <w:rPr>
          <w:rFonts w:eastAsiaTheme="minorEastAsia" w:cstheme="minorHAnsi"/>
        </w:rPr>
        <w:t xml:space="preserve">.  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l’ensemble constitué uniquement du point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</w:rPr>
        <w:t>.</w:t>
      </w:r>
      <w:r>
        <w:rPr>
          <w:rFonts w:eastAsiaTheme="minorEastAsia"/>
        </w:rPr>
        <w:br/>
      </w:r>
      <w:r w:rsidRPr="0065553C">
        <w:rPr>
          <w:rFonts w:cstheme="minorHAnsi"/>
        </w:rPr>
        <w:t>•</w:t>
      </w:r>
      <w:r>
        <w:rPr>
          <w:rFonts w:cstheme="minorHAnsi"/>
        </w:rPr>
        <w:t xml:space="preserve"> Si </w:t>
      </w:r>
      <m:oMath>
        <m:r>
          <w:rPr>
            <w:rFonts w:ascii="Cambria Math" w:eastAsiaTheme="minorEastAsia" w:hAnsi="Cambria Math"/>
          </w:rPr>
          <m:t>k+I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 w:cstheme="minorHAnsi"/>
        </w:rPr>
        <w:t xml:space="preserve"> alors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MB</m:t>
            </m:r>
          </m:e>
        </m:acc>
        <m:r>
          <w:rPr>
            <w:rFonts w:ascii="Cambria Math" w:hAnsi="Cambria Math"/>
          </w:rPr>
          <m:t>=k</m:t>
        </m:r>
      </m:oMath>
      <w:r>
        <w:rPr>
          <w:rFonts w:eastAsiaTheme="minorEastAsia" w:cstheme="minorHAnsi"/>
        </w:rPr>
        <w:t xml:space="preserve"> n’a pas de solutions. L’ensemble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vide.</w:t>
      </w:r>
      <w:r w:rsidR="000179DA">
        <w:rPr>
          <w:rFonts w:eastAsiaTheme="minorEastAsia" w:cstheme="minorHAnsi"/>
        </w:rPr>
        <w:br/>
      </w:r>
    </w:p>
    <w:p w14:paraId="5EDCE7B5" w14:textId="40CD73F8" w:rsidR="009F58D0" w:rsidRPr="00237AE9" w:rsidRDefault="00F97FFB" w:rsidP="009C0FB0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 xml:space="preserve">Soit </w:t>
      </w:r>
      <m:oMath>
        <m:r>
          <w:rPr>
            <w:rFonts w:ascii="Cambria Math" w:hAnsi="Cambria Math" w:cs="Calibri"/>
          </w:rPr>
          <m:t>A</m:t>
        </m:r>
      </m:oMath>
      <w:r>
        <w:rPr>
          <w:rFonts w:eastAsiaTheme="minorEastAsia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B</m:t>
        </m:r>
      </m:oMath>
      <w:r>
        <w:rPr>
          <w:rFonts w:eastAsiaTheme="minorEastAsia" w:cs="Calibri"/>
        </w:rPr>
        <w:t xml:space="preserve"> deux points du plan distants de </w:t>
      </w:r>
      <m:oMath>
        <m:r>
          <w:rPr>
            <w:rFonts w:ascii="Cambria Math" w:eastAsiaTheme="minorEastAsia" w:hAnsi="Cambria Math" w:cs="Calibri"/>
          </w:rPr>
          <m:t>10 cm</m:t>
        </m:r>
      </m:oMath>
      <w:r>
        <w:rPr>
          <w:rFonts w:eastAsiaTheme="minorEastAsia" w:cs="Calibri"/>
        </w:rPr>
        <w:t>.</w:t>
      </w:r>
      <w:r w:rsidR="002068C1">
        <w:rPr>
          <w:rFonts w:cs="Calibri"/>
        </w:rPr>
        <w:br/>
      </w:r>
      <w:r>
        <w:rPr>
          <w:rFonts w:cs="Calibri"/>
        </w:rPr>
        <w:t>1) Déterminer l’ensemble</w:t>
      </w:r>
      <w:r w:rsidR="003A02D7">
        <w:rPr>
          <w:rFonts w:cs="Calibri"/>
        </w:rPr>
        <w:t xml:space="preserve"> </w:t>
      </w:r>
      <m:oMath>
        <m:r>
          <m:rPr>
            <m:scr m:val="script"/>
          </m:rPr>
          <w:rPr>
            <w:rFonts w:ascii="Cambria Math" w:hAnsi="Cambria Math" w:cs="Calibri"/>
          </w:rPr>
          <m:t>E</m:t>
        </m:r>
      </m:oMath>
      <w:r>
        <w:rPr>
          <w:rFonts w:cs="Calibri"/>
        </w:rPr>
        <w:t xml:space="preserve"> des points </w:t>
      </w:r>
      <m:oMath>
        <m:r>
          <w:rPr>
            <w:rFonts w:ascii="Cambria Math" w:hAnsi="Cambria Math" w:cs="Calibri"/>
          </w:rPr>
          <m:t>M</m:t>
        </m:r>
      </m:oMath>
      <w:r>
        <w:rPr>
          <w:rFonts w:eastAsiaTheme="minorEastAsia" w:cs="Calibri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MA</m:t>
            </m:r>
          </m:e>
        </m:acc>
        <m:r>
          <w:rPr>
            <w:rFonts w:ascii="Cambria Math" w:eastAsiaTheme="minorEastAsia" w:hAnsi="Cambria Math" w:cs="Calibri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MB</m:t>
            </m:r>
          </m:e>
        </m:acc>
        <m:r>
          <w:rPr>
            <w:rFonts w:ascii="Cambria Math" w:eastAsiaTheme="minorEastAsia" w:hAnsi="Cambria Math" w:cs="Calibri"/>
          </w:rPr>
          <m:t>=5</m:t>
        </m:r>
      </m:oMath>
      <w:r>
        <w:rPr>
          <w:rFonts w:eastAsiaTheme="minorEastAsia" w:cs="Calibri"/>
        </w:rPr>
        <w:br/>
      </w:r>
      <w:r>
        <w:rPr>
          <w:rFonts w:eastAsiaTheme="minorEastAsia" w:cs="Calibri"/>
        </w:rPr>
        <w:br/>
      </w:r>
      <w:r>
        <w:rPr>
          <w:rFonts w:cs="Calibri"/>
        </w:rPr>
        <w:t xml:space="preserve">2) Déterminer l’ensemble </w:t>
      </w:r>
      <m:oMath>
        <m:r>
          <m:rPr>
            <m:scr m:val="script"/>
          </m:rPr>
          <w:rPr>
            <w:rFonts w:ascii="Cambria Math" w:hAnsi="Cambria Math" w:cs="Calibri"/>
          </w:rPr>
          <m:t>F</m:t>
        </m:r>
      </m:oMath>
      <w:r w:rsidR="003A02D7">
        <w:rPr>
          <w:rFonts w:eastAsiaTheme="minorEastAsia" w:cs="Calibri"/>
        </w:rPr>
        <w:t xml:space="preserve"> </w:t>
      </w:r>
      <w:r>
        <w:rPr>
          <w:rFonts w:cs="Calibri"/>
        </w:rPr>
        <w:t xml:space="preserve">des points </w:t>
      </w:r>
      <m:oMath>
        <m:r>
          <w:rPr>
            <w:rFonts w:ascii="Cambria Math" w:hAnsi="Cambria Math" w:cs="Calibri"/>
          </w:rPr>
          <m:t>M</m:t>
        </m:r>
      </m:oMath>
      <w:r>
        <w:rPr>
          <w:rFonts w:eastAsiaTheme="minorEastAsia" w:cs="Calibri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MA</m:t>
            </m:r>
          </m:e>
        </m:acc>
        <m:r>
          <w:rPr>
            <w:rFonts w:ascii="Cambria Math" w:eastAsiaTheme="minorEastAsia" w:hAnsi="Cambria Math" w:cs="Calibri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MB</m:t>
            </m:r>
          </m:e>
        </m:acc>
        <m:r>
          <w:rPr>
            <w:rFonts w:ascii="Cambria Math" w:eastAsiaTheme="minorEastAsia" w:hAnsi="Cambria Math" w:cs="Calibri"/>
          </w:rPr>
          <m:t>=-25</m:t>
        </m:r>
      </m:oMath>
      <w:r>
        <w:rPr>
          <w:rFonts w:eastAsiaTheme="minorEastAsia" w:cs="Calibri"/>
        </w:rPr>
        <w:br/>
      </w:r>
      <w:r>
        <w:rPr>
          <w:rFonts w:eastAsiaTheme="minorEastAsia" w:cs="Calibri"/>
        </w:rPr>
        <w:br/>
      </w:r>
      <w:r>
        <w:rPr>
          <w:rFonts w:cs="Calibri"/>
        </w:rPr>
        <w:t xml:space="preserve">3) Déterminer l’ensemble </w:t>
      </w:r>
      <m:oMath>
        <m:r>
          <m:rPr>
            <m:scr m:val="script"/>
          </m:rPr>
          <w:rPr>
            <w:rFonts w:ascii="Cambria Math" w:hAnsi="Cambria Math" w:cs="Calibri"/>
          </w:rPr>
          <m:t>G</m:t>
        </m:r>
      </m:oMath>
      <w:r w:rsidR="003A02D7">
        <w:rPr>
          <w:rFonts w:eastAsiaTheme="minorEastAsia" w:cs="Calibri"/>
        </w:rPr>
        <w:t xml:space="preserve"> </w:t>
      </w:r>
      <w:r>
        <w:rPr>
          <w:rFonts w:cs="Calibri"/>
        </w:rPr>
        <w:t xml:space="preserve">des points </w:t>
      </w:r>
      <m:oMath>
        <m:r>
          <w:rPr>
            <w:rFonts w:ascii="Cambria Math" w:hAnsi="Cambria Math" w:cs="Calibri"/>
          </w:rPr>
          <m:t>M</m:t>
        </m:r>
      </m:oMath>
      <w:r>
        <w:rPr>
          <w:rFonts w:eastAsiaTheme="minorEastAsia" w:cs="Calibri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MA</m:t>
            </m:r>
          </m:e>
        </m:acc>
        <m:r>
          <w:rPr>
            <w:rFonts w:ascii="Cambria Math" w:eastAsiaTheme="minorEastAsia" w:hAnsi="Cambria Math" w:cs="Calibri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MB</m:t>
            </m:r>
          </m:e>
        </m:acc>
        <m:r>
          <w:rPr>
            <w:rFonts w:ascii="Cambria Math" w:eastAsiaTheme="minorEastAsia" w:hAnsi="Cambria Math" w:cs="Calibri"/>
          </w:rPr>
          <m:t>=-60</m:t>
        </m:r>
      </m:oMath>
      <w:r w:rsidR="00237AE9">
        <w:rPr>
          <w:rFonts w:eastAsiaTheme="minorEastAsia" w:cs="Calibri"/>
        </w:rPr>
        <w:br/>
      </w:r>
    </w:p>
    <w:p w14:paraId="3026EC80" w14:textId="6760EC49" w:rsidR="00785DF8" w:rsidRPr="00E82076" w:rsidRDefault="007E755D" w:rsidP="002D7CCA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t xml:space="preserve">Déterminer si deux vecteurs sont </w:t>
      </w:r>
      <w:r w:rsidR="00CF26EE" w:rsidRPr="00E82076">
        <w:rPr>
          <w:rFonts w:cs="Calibri"/>
          <w:b/>
          <w:u w:val="single"/>
        </w:rPr>
        <w:t xml:space="preserve">colinéaires </w:t>
      </w:r>
      <w:r w:rsidRPr="00E82076">
        <w:rPr>
          <w:rFonts w:cs="Calibri"/>
          <w:b/>
          <w:u w:val="single"/>
        </w:rPr>
        <w:t>par calcul</w:t>
      </w:r>
    </w:p>
    <w:p w14:paraId="450BF8DA" w14:textId="60F70A02" w:rsidR="007252B5" w:rsidRPr="00180B54" w:rsidRDefault="007252B5" w:rsidP="00725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252B5">
        <w:rPr>
          <w:rFonts w:eastAsiaTheme="minorEastAsia"/>
          <w:b/>
          <w:color w:val="EE0000"/>
        </w:rPr>
        <w:t>Propriété</w:t>
      </w:r>
      <w:r w:rsidRPr="007252B5">
        <w:rPr>
          <w:rFonts w:eastAsiaTheme="minorEastAsia"/>
        </w:rPr>
        <w:t xml:space="preserve">. </w:t>
      </w:r>
      <w:r w:rsidRPr="00180B54">
        <w:t>Dans un repère</w:t>
      </w:r>
      <w:r w:rsidR="00CF0A5A">
        <w:t xml:space="preserve"> quelconque</w:t>
      </w:r>
      <w:r w:rsidRPr="00180B54">
        <w:t xml:space="preserve">, </w:t>
      </w:r>
      <w:r>
        <w:br/>
        <w:t>d</w:t>
      </w:r>
      <w:r w:rsidRPr="00180B54">
        <w:t xml:space="preserve">eux vecteurs sont </w:t>
      </w:r>
      <w:r w:rsidR="00D45CEC">
        <w:t>colinéaires</w:t>
      </w:r>
      <w:r w:rsidRPr="00180B54">
        <w:t xml:space="preserve"> </w:t>
      </w:r>
      <w:r>
        <w:t>si et seulement si</w:t>
      </w:r>
      <w:r w:rsidRPr="00180B54">
        <w:t xml:space="preserve"> leur </w:t>
      </w:r>
      <w:r w:rsidR="00D6439D">
        <w:t xml:space="preserve">déterminant </w:t>
      </w:r>
      <w:r w:rsidRPr="00180B54">
        <w:t>est nul.</w:t>
      </w:r>
      <w:r>
        <w:t xml:space="preserve"> </w:t>
      </w:r>
      <w: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∥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 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0618E93E" w14:textId="4713F7E7" w:rsidR="009C0FB0" w:rsidRPr="00A928D2" w:rsidRDefault="00AE327E" w:rsidP="009C0FB0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>Déterminer si les vecteurs sont colinéaires ou non</w:t>
      </w:r>
      <w:r w:rsidR="00BF2F34">
        <w:rPr>
          <w:rFonts w:cs="Calibri"/>
        </w:rPr>
        <w:t> :</w:t>
      </w:r>
      <w:r w:rsidR="00C70E55">
        <w:rPr>
          <w:rFonts w:cs="Calibri"/>
        </w:rPr>
        <w:br/>
      </w:r>
      <w:r w:rsidR="00A928D2">
        <w:rPr>
          <w:rFonts w:cs="Calibri"/>
        </w:rPr>
        <w:t xml:space="preserve">1)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u</m:t>
            </m:r>
          </m:e>
        </m:acc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3</m:t>
                </m:r>
              </m:e>
              <m:e>
                <m:r>
                  <w:rPr>
                    <w:rFonts w:ascii="Cambria Math" w:hAnsi="Cambria Math" w:cs="Calibri"/>
                  </w:rPr>
                  <m:t>5</m:t>
                </m:r>
              </m:e>
            </m:eqArr>
          </m:e>
        </m:d>
      </m:oMath>
      <w:r w:rsidR="00A928D2">
        <w:rPr>
          <w:rFonts w:eastAsiaTheme="minorEastAsia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</m:eqArr>
          </m:e>
        </m:d>
      </m:oMath>
      <w:r w:rsidR="00A928D2">
        <w:rPr>
          <w:rFonts w:eastAsiaTheme="minorEastAsia" w:cs="Calibri"/>
        </w:rPr>
        <w:t> </w:t>
      </w:r>
      <w:r w:rsidR="00A928D2">
        <w:rPr>
          <w:rFonts w:eastAsiaTheme="minorEastAsia" w:cs="Calibri"/>
        </w:rPr>
        <w:br/>
      </w:r>
      <w:r w:rsidR="00A928D2">
        <w:rPr>
          <w:rFonts w:eastAsiaTheme="minorEastAsia" w:cs="Calibri"/>
        </w:rPr>
        <w:br/>
        <w:t xml:space="preserve">2)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-5</m:t>
                </m:r>
              </m:e>
            </m:eqArr>
          </m:e>
        </m:d>
      </m:oMath>
      <w:r w:rsidR="00A928D2">
        <w:rPr>
          <w:rFonts w:eastAsiaTheme="minorEastAsia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eqArr>
          </m:e>
        </m:d>
      </m:oMath>
      <w:r w:rsidR="00A928D2">
        <w:rPr>
          <w:rFonts w:eastAsiaTheme="minorEastAsia" w:cs="Calibri"/>
        </w:rPr>
        <w:br/>
      </w:r>
      <w:r w:rsidR="00A928D2">
        <w:rPr>
          <w:rFonts w:eastAsiaTheme="minorEastAsia" w:cs="Calibri"/>
        </w:rPr>
        <w:br/>
        <w:t xml:space="preserve">3)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4</m:t>
                </m:r>
              </m:e>
            </m:eqArr>
          </m:e>
        </m:d>
      </m:oMath>
      <w:r w:rsidR="00A928D2">
        <w:rPr>
          <w:rFonts w:eastAsiaTheme="minorEastAsia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-10</m:t>
                </m:r>
              </m:e>
            </m:eqArr>
          </m:e>
        </m:d>
      </m:oMath>
      <w:r w:rsidR="00A928D2">
        <w:rPr>
          <w:rFonts w:eastAsiaTheme="minorEastAsia" w:cs="Calibri"/>
        </w:rPr>
        <w:br/>
      </w:r>
    </w:p>
    <w:p w14:paraId="41E1773B" w14:textId="72737522" w:rsidR="009A5671" w:rsidRPr="009A5671" w:rsidRDefault="009A5671" w:rsidP="00180B54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9A5671">
        <w:rPr>
          <w:noProof/>
          <w:color w:val="EE0000"/>
        </w:rPr>
        <w:drawing>
          <wp:anchor distT="0" distB="0" distL="114300" distR="114300" simplePos="0" relativeHeight="251659264" behindDoc="1" locked="0" layoutInCell="1" allowOverlap="1" wp14:anchorId="2E05370C" wp14:editId="36BBCB7B">
            <wp:simplePos x="0" y="0"/>
            <wp:positionH relativeFrom="column">
              <wp:posOffset>5671185</wp:posOffset>
            </wp:positionH>
            <wp:positionV relativeFrom="paragraph">
              <wp:posOffset>206375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6EE" w:rsidRPr="00E82076">
        <w:rPr>
          <w:rFonts w:cs="Calibri"/>
          <w:b/>
          <w:u w:val="single"/>
        </w:rPr>
        <w:t>Déterminer si deux vecteurs sont orthogonaux par calcul</w:t>
      </w:r>
    </w:p>
    <w:p w14:paraId="2CD82BC0" w14:textId="0B27018F" w:rsidR="00180B54" w:rsidRPr="00180B54" w:rsidRDefault="00180B54" w:rsidP="009A5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5671">
        <w:rPr>
          <w:rFonts w:eastAsiaTheme="minorEastAsia"/>
          <w:b/>
          <w:color w:val="EE0000"/>
        </w:rPr>
        <w:t>Propriété</w:t>
      </w:r>
      <w:r w:rsidRPr="00180B54">
        <w:rPr>
          <w:rFonts w:eastAsiaTheme="minorEastAsia"/>
        </w:rPr>
        <w:t xml:space="preserve">. </w:t>
      </w:r>
      <w:r w:rsidRPr="00180B54">
        <w:t xml:space="preserve">Dans un repère orthonormé, </w:t>
      </w:r>
      <w:r w:rsidR="009A5671">
        <w:br/>
        <w:t>d</w:t>
      </w:r>
      <w:r w:rsidRPr="00180B54">
        <w:t xml:space="preserve">eux vecteurs sont orthogonaux </w:t>
      </w:r>
      <w:r w:rsidR="009A5671">
        <w:t>si et seulement si</w:t>
      </w:r>
      <w:r w:rsidRPr="00180B54">
        <w:t xml:space="preserve"> leur produit scalaire est nul.</w:t>
      </w:r>
      <w:r w:rsidR="009A5671">
        <w:t xml:space="preserve"> </w:t>
      </w:r>
      <w:r w:rsidR="009A5671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 ⇔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7C132B08" w14:textId="77777777" w:rsidR="00180B54" w:rsidRPr="00180B54" w:rsidRDefault="00000000" w:rsidP="009A5671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180B54" w:rsidRPr="00180B54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180B54" w:rsidRPr="00180B54">
        <w:rPr>
          <w:rFonts w:eastAsiaTheme="minorEastAsia"/>
        </w:rPr>
        <w:t xml:space="preserve"> orthogonaux </w:t>
      </w:r>
      <m:oMath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0B54" w:rsidRPr="00180B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180B54" w:rsidRPr="00180B54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180B54" w:rsidRPr="00180B54">
        <w:rPr>
          <w:rFonts w:eastAsiaTheme="minorEastAsia"/>
        </w:rPr>
        <w:t>.</w:t>
      </w:r>
    </w:p>
    <w:p w14:paraId="0666BA49" w14:textId="77777777" w:rsidR="00180B54" w:rsidRPr="00180B54" w:rsidRDefault="00180B54" w:rsidP="009A5671">
      <w:pPr>
        <w:rPr>
          <w:rFonts w:eastAsiaTheme="minorEastAsia"/>
        </w:rPr>
      </w:pPr>
      <w:r w:rsidRPr="00180B54">
        <w:rPr>
          <w:rFonts w:eastAsiaTheme="minorEastAsia"/>
          <w:b/>
        </w:rPr>
        <w:t xml:space="preserve">Exemple. </w:t>
      </w:r>
      <w:r w:rsidRPr="00180B54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Pr="00180B54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Pr="00180B54">
        <w:rPr>
          <w:rFonts w:eastAsiaTheme="minorEastAsia"/>
        </w:rPr>
        <w:t xml:space="preserve"> sont orthogonaux.</w:t>
      </w:r>
      <w:r w:rsidRPr="00180B54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Pr="00180B54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180B54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180B54">
        <w:rPr>
          <w:rFonts w:eastAsiaTheme="minorEastAsia"/>
        </w:rPr>
        <w:t xml:space="preserve"> sont orthogonaux.</w:t>
      </w:r>
    </w:p>
    <w:p w14:paraId="35A1BB73" w14:textId="32FDC7F2" w:rsidR="00C70E55" w:rsidRPr="007D28C5" w:rsidRDefault="002A6648" w:rsidP="00C70E55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>Déterminer si les vecteurs sont orthogonaux ou non :</w:t>
      </w:r>
      <w:r w:rsidR="00C70E55">
        <w:rPr>
          <w:rFonts w:cs="Calibri"/>
        </w:rPr>
        <w:br/>
      </w:r>
      <w:r w:rsidR="00FF3806">
        <w:rPr>
          <w:rFonts w:cs="Calibri"/>
        </w:rPr>
        <w:t xml:space="preserve">1)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u</m:t>
            </m:r>
          </m:e>
        </m:acc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3</m:t>
                </m:r>
              </m:e>
              <m:e>
                <m:r>
                  <w:rPr>
                    <w:rFonts w:ascii="Cambria Math" w:hAnsi="Cambria Math" w:cs="Calibri"/>
                  </w:rPr>
                  <m:t>5</m:t>
                </m:r>
              </m:e>
            </m:eqArr>
          </m:e>
        </m:d>
      </m:oMath>
      <w:r w:rsidR="00FF3806">
        <w:rPr>
          <w:rFonts w:eastAsiaTheme="minorEastAsia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-6</m:t>
                </m:r>
              </m:e>
            </m:eqArr>
          </m:e>
        </m:d>
      </m:oMath>
      <w:r w:rsidR="00FF3806">
        <w:rPr>
          <w:rFonts w:eastAsiaTheme="minorEastAsia" w:cs="Calibri"/>
        </w:rPr>
        <w:t> </w:t>
      </w:r>
      <w:r w:rsidR="00FF3806">
        <w:rPr>
          <w:rFonts w:eastAsiaTheme="minorEastAsia" w:cs="Calibri"/>
        </w:rPr>
        <w:br/>
      </w:r>
      <w:r w:rsidR="00FF3806">
        <w:rPr>
          <w:rFonts w:eastAsiaTheme="minorEastAsia" w:cs="Calibri"/>
        </w:rPr>
        <w:br/>
        <w:t xml:space="preserve">2)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eqArr>
          </m:e>
        </m:d>
      </m:oMath>
      <w:r w:rsidR="00FF3806">
        <w:rPr>
          <w:rFonts w:eastAsiaTheme="minorEastAsia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</m:eqArr>
          </m:e>
        </m:d>
      </m:oMath>
      <w:r w:rsidR="00FF3806">
        <w:rPr>
          <w:rFonts w:eastAsiaTheme="minorEastAsia" w:cs="Calibri"/>
        </w:rPr>
        <w:br/>
      </w:r>
      <w:r w:rsidR="00FF3806">
        <w:rPr>
          <w:rFonts w:eastAsiaTheme="minorEastAsia" w:cs="Calibri"/>
        </w:rPr>
        <w:br/>
        <w:t xml:space="preserve">3)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4</m:t>
                </m:r>
              </m:e>
            </m:eqArr>
          </m:e>
        </m:d>
      </m:oMath>
      <w:r w:rsidR="00FF3806">
        <w:rPr>
          <w:rFonts w:eastAsiaTheme="minorEastAsia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-10</m:t>
                </m:r>
              </m:e>
            </m:eqArr>
          </m:e>
        </m:d>
      </m:oMath>
    </w:p>
    <w:p w14:paraId="37E546E5" w14:textId="77777777" w:rsidR="009C0FB0" w:rsidRPr="00E82076" w:rsidRDefault="009C0FB0" w:rsidP="009C0FB0">
      <w:pPr>
        <w:rPr>
          <w:rFonts w:cs="Calibri"/>
        </w:rPr>
      </w:pPr>
    </w:p>
    <w:p w14:paraId="6F0CD8EA" w14:textId="4BBFD606" w:rsidR="003D7CF0" w:rsidRPr="00E82076" w:rsidRDefault="00C24CCD" w:rsidP="003D7CF0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406AEC">
        <w:rPr>
          <w:rFonts w:cs="Calibr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EDC268" wp14:editId="2B0CBCC3">
            <wp:simplePos x="0" y="0"/>
            <wp:positionH relativeFrom="column">
              <wp:posOffset>5055870</wp:posOffset>
            </wp:positionH>
            <wp:positionV relativeFrom="paragraph">
              <wp:posOffset>182880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CF0" w:rsidRPr="00E82076">
        <w:rPr>
          <w:rFonts w:cs="Calibri"/>
          <w:b/>
          <w:u w:val="single"/>
        </w:rPr>
        <w:t>Déterminer un vecteur directeur d’une droite</w:t>
      </w:r>
    </w:p>
    <w:p w14:paraId="58A76491" w14:textId="1B7DF35B" w:rsidR="00C24CCD" w:rsidRPr="00C24CCD" w:rsidRDefault="00C24CCD" w:rsidP="004A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AEC">
        <w:rPr>
          <w:rFonts w:eastAsiaTheme="minorEastAsia" w:cs="Calibri"/>
          <w:b/>
          <w:color w:val="0000FF"/>
        </w:rPr>
        <w:t xml:space="preserve">Définition. </w:t>
      </w:r>
      <w:r w:rsidRPr="00406AEC">
        <w:rPr>
          <w:rFonts w:eastAsiaTheme="minorEastAsia" w:cs="Calibri"/>
          <w:color w:val="000000" w:themeColor="text1"/>
        </w:rPr>
        <w:t>Un</w:t>
      </w:r>
      <w:r w:rsidRPr="00406AEC">
        <w:rPr>
          <w:rFonts w:eastAsiaTheme="minorEastAsia" w:cs="Calibri"/>
          <w:b/>
          <w:color w:val="000000" w:themeColor="text1"/>
        </w:rPr>
        <w:t xml:space="preserve"> vecteur directeur d’une droite</w:t>
      </w:r>
      <w:r w:rsidRPr="00406AEC">
        <w:rPr>
          <w:rFonts w:eastAsiaTheme="minorEastAsia" w:cs="Calibri"/>
          <w:color w:val="000000" w:themeColor="text1"/>
        </w:rPr>
        <w:t xml:space="preserve"> est un vecteur aligné avec la droite dans un sens ou l’autre. </w:t>
      </w:r>
    </w:p>
    <w:p w14:paraId="28CA042A" w14:textId="77777777" w:rsidR="00C24CCD" w:rsidRPr="00406AEC" w:rsidRDefault="00C24CCD" w:rsidP="00C24CCD">
      <w:pPr>
        <w:pStyle w:val="Paragraphedeliste"/>
        <w:ind w:left="0"/>
        <w:rPr>
          <w:rFonts w:eastAsiaTheme="minorEastAsia" w:cs="Calibri"/>
          <w:color w:val="275317" w:themeColor="accent6" w:themeShade="80"/>
        </w:rPr>
      </w:pPr>
      <w:r w:rsidRPr="00406AEC">
        <w:rPr>
          <w:rFonts w:eastAsiaTheme="minorEastAsia" w:cs="Calibri"/>
          <w:b/>
          <w:color w:val="000000" w:themeColor="text1"/>
        </w:rPr>
        <w:t>Remarque</w:t>
      </w:r>
      <w:r w:rsidRPr="00406AEC">
        <w:rPr>
          <w:rFonts w:eastAsiaTheme="minorEastAsia" w:cs="Calibri"/>
          <w:color w:val="000000" w:themeColor="text1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</m:oMath>
      <w:r w:rsidRPr="00406AEC">
        <w:rPr>
          <w:rFonts w:eastAsiaTheme="minorEastAsia" w:cs="Calibri"/>
          <w:color w:val="000000" w:themeColor="text1"/>
        </w:rPr>
        <w:t xml:space="preserve"> est un </w:t>
      </w:r>
      <w:r w:rsidRPr="00406AEC">
        <w:rPr>
          <w:rFonts w:eastAsiaTheme="minorEastAsia" w:cs="Calibri"/>
          <w:b/>
          <w:color w:val="000000" w:themeColor="text1"/>
        </w:rPr>
        <w:t>vecteur directeur de la droite</w:t>
      </w:r>
      <w:r w:rsidRPr="00406AEC">
        <w:rPr>
          <w:rFonts w:eastAsiaTheme="minorEastAsia" w:cs="Calibri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d>
      </m:oMath>
      <w:r w:rsidRPr="00406AEC">
        <w:rPr>
          <w:rFonts w:eastAsiaTheme="minorEastAsia" w:cs="Calibri"/>
          <w:color w:val="000000" w:themeColor="text1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</m:oMath>
      <w:r w:rsidRPr="00406AEC">
        <w:rPr>
          <w:rFonts w:eastAsiaTheme="minorEastAsia" w:cs="Calibri"/>
          <w:color w:val="000000" w:themeColor="text1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acc>
      </m:oMath>
      <w:r w:rsidRPr="00406AEC">
        <w:rPr>
          <w:rFonts w:eastAsiaTheme="minorEastAsia" w:cs="Calibri"/>
          <w:color w:val="000000" w:themeColor="text1"/>
        </w:rPr>
        <w:t xml:space="preserve">. </w:t>
      </w:r>
    </w:p>
    <w:p w14:paraId="690E91E7" w14:textId="77777777" w:rsidR="00C24CCD" w:rsidRPr="00406AEC" w:rsidRDefault="00C24CCD" w:rsidP="00C24CCD">
      <w:pPr>
        <w:pStyle w:val="Paragraphedeliste"/>
        <w:ind w:left="0"/>
        <w:rPr>
          <w:rFonts w:eastAsiaTheme="minorEastAsia" w:cs="Calibri"/>
          <w:b/>
        </w:rPr>
      </w:pPr>
    </w:p>
    <w:p w14:paraId="6F00322B" w14:textId="735727C2" w:rsidR="00C24CCD" w:rsidRPr="00406AEC" w:rsidRDefault="00C24CCD" w:rsidP="00C24C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Calibri"/>
          <w:color w:val="FF0000"/>
        </w:rPr>
      </w:pPr>
      <w:r w:rsidRPr="00406AEC">
        <w:rPr>
          <w:rFonts w:eastAsiaTheme="minorEastAsia" w:cs="Calibri"/>
          <w:b/>
          <w:color w:val="FF0000"/>
        </w:rPr>
        <w:t>Propriété</w:t>
      </w:r>
      <w:r w:rsidRPr="00406AEC">
        <w:rPr>
          <w:rFonts w:eastAsiaTheme="minorEastAsia" w:cs="Calibri"/>
          <w:color w:val="FF0000"/>
        </w:rPr>
        <w:t xml:space="preserve">. </w:t>
      </w:r>
      <w:r w:rsidRPr="00406AEC">
        <w:rPr>
          <w:rFonts w:eastAsiaTheme="minorEastAsia" w:cs="Calibri"/>
          <w:color w:val="000000" w:themeColor="text1"/>
          <w:u w:val="single"/>
        </w:rPr>
        <w:t>Un</w:t>
      </w:r>
      <w:r w:rsidRPr="00406AEC">
        <w:rPr>
          <w:rFonts w:eastAsiaTheme="minorEastAsia" w:cs="Calibri"/>
          <w:color w:val="000000" w:themeColor="text1"/>
        </w:rPr>
        <w:t xml:space="preserve"> vecteur directeur d’une droite d’équation cartésienne </w:t>
      </w:r>
      <m:oMath>
        <m:r>
          <w:rPr>
            <w:rFonts w:ascii="Cambria Math" w:eastAsiaTheme="minorEastAsia" w:hAnsi="Cambria Math" w:cs="Calibri"/>
            <w:color w:val="0070C0"/>
          </w:rPr>
          <m:t>a</m:t>
        </m:r>
        <m:r>
          <w:rPr>
            <w:rFonts w:ascii="Cambria Math" w:eastAsiaTheme="minorEastAsia" w:hAnsi="Cambria Math" w:cs="Calibri"/>
            <w:color w:val="000000" w:themeColor="text1"/>
          </w:rPr>
          <m:t>x+</m:t>
        </m:r>
        <m:r>
          <w:rPr>
            <w:rFonts w:ascii="Cambria Math" w:eastAsiaTheme="minorEastAsia" w:hAnsi="Cambria Math" w:cs="Calibri"/>
            <w:color w:val="00B050"/>
          </w:rPr>
          <m:t>b</m:t>
        </m:r>
        <m:r>
          <w:rPr>
            <w:rFonts w:ascii="Cambria Math" w:eastAsiaTheme="minorEastAsia" w:hAnsi="Cambria Math" w:cs="Calibri"/>
            <w:color w:val="000000" w:themeColor="text1"/>
          </w:rPr>
          <m:t>y+c=0</m:t>
        </m:r>
      </m:oMath>
      <w:r w:rsidRPr="00406AEC">
        <w:rPr>
          <w:rFonts w:eastAsiaTheme="minorEastAsia" w:cs="Calibri"/>
          <w:color w:val="000000" w:themeColor="text1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r>
                  <w:rPr>
                    <w:rFonts w:ascii="Cambria Math" w:eastAsiaTheme="minorEastAsia" w:hAnsi="Cambria Math" w:cs="Calibri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a</m:t>
                </m:r>
              </m:e>
            </m:eqArr>
          </m:e>
        </m:d>
      </m:oMath>
      <w:r w:rsidRPr="00406AEC">
        <w:rPr>
          <w:rFonts w:eastAsiaTheme="minorEastAsia" w:cs="Calibri"/>
          <w:color w:val="000000" w:themeColor="text1"/>
        </w:rPr>
        <w:t>.</w:t>
      </w:r>
    </w:p>
    <w:p w14:paraId="502A77A1" w14:textId="1B439809" w:rsidR="00C24CCD" w:rsidRPr="00406AEC" w:rsidRDefault="00C24CCD" w:rsidP="00C24CCD">
      <w:pPr>
        <w:pStyle w:val="Paragraphedeliste"/>
        <w:ind w:left="0"/>
        <w:rPr>
          <w:rFonts w:eastAsiaTheme="minorEastAsia" w:cs="Calibri"/>
        </w:rPr>
      </w:pPr>
      <w:r w:rsidRPr="00406AEC">
        <w:rPr>
          <w:rFonts w:eastAsiaTheme="minorEastAsia" w:cs="Calibri"/>
          <w:b/>
        </w:rPr>
        <w:t>Exemple</w:t>
      </w:r>
      <w:r w:rsidRPr="00406AEC">
        <w:rPr>
          <w:rFonts w:eastAsiaTheme="minorEastAsia" w:cs="Calibri"/>
        </w:rPr>
        <w:t xml:space="preserve">. Donner un vecteur directeur de la droite </w:t>
      </w:r>
      <m:oMath>
        <m:r>
          <w:rPr>
            <w:rFonts w:ascii="Cambria Math" w:eastAsiaTheme="minorEastAsia" w:hAnsi="Cambria Math" w:cs="Calibri"/>
            <w:color w:val="0070C0"/>
          </w:rPr>
          <m:t>3</m:t>
        </m:r>
        <m:r>
          <w:rPr>
            <w:rFonts w:ascii="Cambria Math" w:eastAsiaTheme="minorEastAsia" w:hAnsi="Cambria Math" w:cs="Calibri"/>
          </w:rPr>
          <m:t>y</m:t>
        </m:r>
        <m:r>
          <w:rPr>
            <w:rFonts w:ascii="Cambria Math" w:eastAsiaTheme="minorEastAsia" w:hAnsi="Cambria Math" w:cs="Calibri"/>
            <w:color w:val="00B050"/>
          </w:rPr>
          <m:t>-6</m:t>
        </m:r>
        <m:r>
          <w:rPr>
            <w:rFonts w:ascii="Cambria Math" w:eastAsiaTheme="minorEastAsia" w:hAnsi="Cambria Math" w:cs="Calibri"/>
          </w:rPr>
          <m:t>x-12=0</m:t>
        </m:r>
      </m:oMath>
      <w:r w:rsidRPr="00406AEC">
        <w:rPr>
          <w:rFonts w:eastAsiaTheme="minorEastAsia" w:cs="Calibri"/>
        </w:rPr>
        <w:t>.</w:t>
      </w:r>
      <w:r w:rsidR="008908D1">
        <w:rPr>
          <w:rFonts w:eastAsiaTheme="minorEastAsia" w:cs="Calibri"/>
        </w:rPr>
        <w:br/>
      </w:r>
      <w:r w:rsidRPr="00406AEC">
        <w:rPr>
          <w:rFonts w:eastAsiaTheme="minorEastAsia" w:cs="Calibri"/>
        </w:rPr>
        <w:t xml:space="preserve">     </w:t>
      </w:r>
    </w:p>
    <w:p w14:paraId="083C3FE5" w14:textId="7C364B73" w:rsidR="00C24CCD" w:rsidRPr="00406AEC" w:rsidRDefault="00C24CCD" w:rsidP="008908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Calibri"/>
          <w:color w:val="FF0000"/>
        </w:rPr>
      </w:pPr>
      <w:r w:rsidRPr="00406AEC">
        <w:rPr>
          <w:rFonts w:eastAsiaTheme="minorEastAsia" w:cs="Calibri"/>
          <w:b/>
          <w:color w:val="FF0000"/>
        </w:rPr>
        <w:t>Propriété</w:t>
      </w:r>
      <w:r w:rsidRPr="00406AEC">
        <w:rPr>
          <w:rFonts w:eastAsiaTheme="minorEastAsia" w:cs="Calibri"/>
          <w:color w:val="FF0000"/>
        </w:rPr>
        <w:t xml:space="preserve">. </w:t>
      </w:r>
      <w:r w:rsidRPr="00406AEC">
        <w:rPr>
          <w:rFonts w:eastAsiaTheme="minorEastAsia" w:cs="Calibri"/>
          <w:color w:val="000000" w:themeColor="text1"/>
        </w:rPr>
        <w:t xml:space="preserve">Un vecteur directeur d’une droite passant par deux points </w:t>
      </w:r>
      <m:oMath>
        <m:r>
          <w:rPr>
            <w:rFonts w:ascii="Cambria Math" w:eastAsiaTheme="minorEastAsia" w:hAnsi="Cambria Math" w:cs="Calibri"/>
            <w:color w:val="000000" w:themeColor="text1"/>
          </w:rPr>
          <m:t>A</m:t>
        </m:r>
      </m:oMath>
      <w:r w:rsidRPr="00406AEC">
        <w:rPr>
          <w:rFonts w:eastAsiaTheme="minorEastAsia" w:cs="Calibri"/>
          <w:color w:val="000000" w:themeColor="text1"/>
        </w:rPr>
        <w:t xml:space="preserve"> et </w:t>
      </w:r>
      <m:oMath>
        <m:r>
          <w:rPr>
            <w:rFonts w:ascii="Cambria Math" w:eastAsiaTheme="minorEastAsia" w:hAnsi="Cambria Math" w:cs="Calibri"/>
            <w:color w:val="000000" w:themeColor="text1"/>
          </w:rPr>
          <m:t>B</m:t>
        </m:r>
      </m:oMath>
      <w:r w:rsidRPr="00406AEC">
        <w:rPr>
          <w:rFonts w:eastAsiaTheme="minorEastAsia" w:cs="Calibri"/>
          <w:color w:val="000000" w:themeColor="text1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A</m:t>
                    </m:r>
                  </m:sub>
                </m:sSub>
              </m:e>
            </m:eqArr>
          </m:e>
        </m:d>
      </m:oMath>
    </w:p>
    <w:p w14:paraId="6B529865" w14:textId="77777777" w:rsidR="00CF5039" w:rsidRDefault="00C24CCD" w:rsidP="00F85082">
      <w:pPr>
        <w:pStyle w:val="Paragraphedeliste"/>
        <w:ind w:left="0"/>
        <w:rPr>
          <w:rFonts w:eastAsiaTheme="minorEastAsia" w:cs="Calibri"/>
        </w:rPr>
      </w:pPr>
      <w:r w:rsidRPr="00406AEC">
        <w:rPr>
          <w:rFonts w:eastAsiaTheme="minorEastAsia" w:cs="Calibri"/>
          <w:b/>
        </w:rPr>
        <w:t>Exemple</w:t>
      </w:r>
      <w:r w:rsidRPr="00406AEC">
        <w:rPr>
          <w:rFonts w:eastAsiaTheme="minorEastAsia" w:cs="Calibri"/>
        </w:rPr>
        <w:t xml:space="preserve">. Donner un vecteur directeur de la droite passant par les points </w:t>
      </w:r>
      <m:oMath>
        <m:r>
          <w:rPr>
            <w:rFonts w:ascii="Cambria Math" w:eastAsiaTheme="minorEastAsia" w:hAnsi="Cambria Math" w:cs="Calibri"/>
          </w:rPr>
          <m:t>S=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</m:eqArr>
          </m:e>
        </m:d>
      </m:oMath>
      <w:r w:rsidRPr="00406AEC">
        <w:rPr>
          <w:rFonts w:eastAsiaTheme="minorEastAsia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T=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</m:eqArr>
          </m:e>
        </m:d>
      </m:oMath>
      <w:r w:rsidRPr="00406AEC">
        <w:rPr>
          <w:rFonts w:eastAsiaTheme="minorEastAsia" w:cs="Calibri"/>
        </w:rPr>
        <w:t xml:space="preserve">     </w:t>
      </w:r>
    </w:p>
    <w:p w14:paraId="21E78F1A" w14:textId="4D811013" w:rsidR="009C0FB0" w:rsidRPr="00F85082" w:rsidRDefault="00F85082" w:rsidP="00F85082">
      <w:pPr>
        <w:pStyle w:val="Paragraphedeliste"/>
        <w:ind w:left="0"/>
        <w:rPr>
          <w:rFonts w:eastAsiaTheme="minorEastAsia" w:cs="Calibri"/>
        </w:rPr>
      </w:pPr>
      <w:r>
        <w:rPr>
          <w:rFonts w:eastAsiaTheme="minorEastAsia" w:cs="Calibri"/>
        </w:rPr>
        <w:br/>
      </w:r>
    </w:p>
    <w:p w14:paraId="3C8CF290" w14:textId="66F36145" w:rsidR="00CF26EE" w:rsidRPr="00E82076" w:rsidRDefault="00CF26EE" w:rsidP="002D7CCA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t>Déterminer un vecteur normal à une droite</w:t>
      </w:r>
    </w:p>
    <w:p w14:paraId="220354F4" w14:textId="27FCF9CA" w:rsidR="00F85082" w:rsidRPr="00C24CCD" w:rsidRDefault="00F85082" w:rsidP="004A1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5082">
        <w:rPr>
          <w:b/>
          <w:color w:val="0000FF"/>
        </w:rPr>
        <w:t xml:space="preserve">Définition. </w:t>
      </w:r>
      <w:r w:rsidRPr="00F85082">
        <w:t>Un</w:t>
      </w:r>
      <w:r w:rsidRPr="00F85082">
        <w:rPr>
          <w:b/>
        </w:rPr>
        <w:t xml:space="preserve"> vecteur </w:t>
      </w:r>
      <w:r>
        <w:rPr>
          <w:b/>
        </w:rPr>
        <w:t xml:space="preserve">normal à </w:t>
      </w:r>
      <w:r w:rsidRPr="00F85082">
        <w:rPr>
          <w:b/>
        </w:rPr>
        <w:t>une droite</w:t>
      </w:r>
      <w:r w:rsidRPr="00F85082">
        <w:t xml:space="preserve"> est un vecteur </w:t>
      </w:r>
      <w:r>
        <w:t>de direction perpendiculaire</w:t>
      </w:r>
      <w:r w:rsidRPr="00F85082">
        <w:t xml:space="preserve"> </w:t>
      </w:r>
      <w:r>
        <w:t xml:space="preserve">à </w:t>
      </w:r>
      <w:r w:rsidRPr="00F85082">
        <w:t>la droite.</w:t>
      </w:r>
    </w:p>
    <w:p w14:paraId="74DECE8F" w14:textId="420A6910" w:rsidR="00F85082" w:rsidRPr="00406AEC" w:rsidRDefault="00F85082" w:rsidP="00F85082">
      <w:pPr>
        <w:rPr>
          <w:color w:val="275317" w:themeColor="accent6" w:themeShade="80"/>
        </w:rPr>
      </w:pPr>
      <w:r w:rsidRPr="00406AEC">
        <w:rPr>
          <w:b/>
        </w:rPr>
        <w:t>Remarque</w:t>
      </w:r>
      <w:r w:rsidRPr="00406AEC"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406AEC">
        <w:t xml:space="preserve"> est un </w:t>
      </w:r>
      <w:r w:rsidRPr="00406AEC">
        <w:rPr>
          <w:b/>
        </w:rPr>
        <w:t xml:space="preserve">vecteur </w:t>
      </w:r>
      <w:r w:rsidR="00E97283">
        <w:rPr>
          <w:b/>
        </w:rPr>
        <w:t xml:space="preserve">normal à </w:t>
      </w:r>
      <w:r w:rsidRPr="00406AEC">
        <w:rPr>
          <w:b/>
        </w:rPr>
        <w:t>la droite</w:t>
      </w:r>
      <w:r w:rsidRPr="00406AE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 w:rsidRPr="00406AEC"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406AEC">
        <w:t xml:space="preserve"> est </w:t>
      </w:r>
      <w:r w:rsidR="00E97283">
        <w:t xml:space="preserve">orthogonal </w:t>
      </w:r>
      <w:r w:rsidRPr="00406AEC">
        <w:t xml:space="preserve">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406AEC">
        <w:t xml:space="preserve">. </w:t>
      </w:r>
    </w:p>
    <w:p w14:paraId="23FC8935" w14:textId="05A3AFE9" w:rsidR="00F85082" w:rsidRDefault="00F85082" w:rsidP="00363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AEC">
        <w:rPr>
          <w:b/>
          <w:color w:val="FF0000"/>
        </w:rPr>
        <w:t>Propriété</w:t>
      </w:r>
      <w:r w:rsidRPr="00406AEC">
        <w:rPr>
          <w:color w:val="FF0000"/>
        </w:rPr>
        <w:t xml:space="preserve">. </w:t>
      </w:r>
      <w:r w:rsidRPr="00406AEC">
        <w:rPr>
          <w:u w:val="single"/>
        </w:rPr>
        <w:t>Un</w:t>
      </w:r>
      <w:r w:rsidRPr="00406AEC">
        <w:t xml:space="preserve"> vecteur </w:t>
      </w:r>
      <w:r w:rsidR="003B286F">
        <w:t>normal à une</w:t>
      </w:r>
      <w:r w:rsidRPr="00406AEC">
        <w:t xml:space="preserve"> droite d’équation cartésienne </w:t>
      </w:r>
      <m:oMath>
        <m:r>
          <w:rPr>
            <w:rFonts w:ascii="Cambria Math" w:hAnsi="Cambria Math"/>
            <w:color w:val="0070C0"/>
          </w:rPr>
          <m:t>a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  <w:color w:val="00B050"/>
          </w:rPr>
          <m:t>b</m:t>
        </m:r>
        <m:r>
          <w:rPr>
            <w:rFonts w:ascii="Cambria Math" w:hAnsi="Cambria Math"/>
          </w:rPr>
          <m:t>y+c=0</m:t>
        </m:r>
      </m:oMath>
      <w:r w:rsidRPr="00406AEC">
        <w:t xml:space="preserve"> est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color w:val="0070C0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00B050"/>
                  </w:rPr>
                  <m:t>b</m:t>
                </m:r>
              </m:e>
            </m:eqArr>
          </m:e>
        </m:d>
      </m:oMath>
      <w:r w:rsidRPr="00406AEC">
        <w:t>.</w:t>
      </w:r>
    </w:p>
    <w:p w14:paraId="2A2876EB" w14:textId="18DFE274" w:rsidR="00F85082" w:rsidRPr="00B82852" w:rsidRDefault="00044B23" w:rsidP="00F85082">
      <w:pPr>
        <w:rPr>
          <w:color w:val="FF0000"/>
        </w:rPr>
      </w:pPr>
      <w:r w:rsidRPr="00406AEC">
        <w:rPr>
          <w:rFonts w:eastAsiaTheme="minorEastAsia" w:cs="Calibri"/>
          <w:b/>
        </w:rPr>
        <w:t>Exemple</w:t>
      </w:r>
      <w:r w:rsidRPr="00406AEC">
        <w:rPr>
          <w:rFonts w:eastAsiaTheme="minorEastAsia" w:cs="Calibri"/>
        </w:rPr>
        <w:t xml:space="preserve">. Donner un vecteur </w:t>
      </w:r>
      <w:r>
        <w:rPr>
          <w:rFonts w:eastAsiaTheme="minorEastAsia" w:cs="Calibri"/>
        </w:rPr>
        <w:t xml:space="preserve">normal à </w:t>
      </w:r>
      <w:r w:rsidRPr="00406AEC">
        <w:rPr>
          <w:rFonts w:eastAsiaTheme="minorEastAsia" w:cs="Calibri"/>
        </w:rPr>
        <w:t xml:space="preserve">la droite </w:t>
      </w:r>
      <m:oMath>
        <m:r>
          <w:rPr>
            <w:rFonts w:ascii="Cambria Math" w:eastAsiaTheme="minorEastAsia" w:hAnsi="Cambria Math" w:cs="Calibri"/>
            <w:color w:val="0070C0"/>
          </w:rPr>
          <m:t>3</m:t>
        </m:r>
        <m:r>
          <w:rPr>
            <w:rFonts w:ascii="Cambria Math" w:eastAsiaTheme="minorEastAsia" w:hAnsi="Cambria Math" w:cs="Calibri"/>
          </w:rPr>
          <m:t>y</m:t>
        </m:r>
        <m:r>
          <w:rPr>
            <w:rFonts w:ascii="Cambria Math" w:eastAsiaTheme="minorEastAsia" w:hAnsi="Cambria Math" w:cs="Calibri"/>
            <w:color w:val="00B050"/>
          </w:rPr>
          <m:t>-6</m:t>
        </m:r>
        <m:r>
          <w:rPr>
            <w:rFonts w:ascii="Cambria Math" w:eastAsiaTheme="minorEastAsia" w:hAnsi="Cambria Math" w:cs="Calibri"/>
          </w:rPr>
          <m:t>x-12=0</m:t>
        </m:r>
      </m:oMath>
      <w:r w:rsidRPr="00406AEC">
        <w:rPr>
          <w:rFonts w:eastAsiaTheme="minorEastAsia" w:cs="Calibri"/>
        </w:rPr>
        <w:t>.</w:t>
      </w:r>
      <w:r w:rsidR="00F85082" w:rsidRPr="00406AEC">
        <w:t xml:space="preserve"> </w:t>
      </w:r>
    </w:p>
    <w:p w14:paraId="6D66E5D7" w14:textId="5BF6C6A7" w:rsidR="00F85082" w:rsidRPr="00406AEC" w:rsidRDefault="00F85082" w:rsidP="00D7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06AEC">
        <w:rPr>
          <w:b/>
          <w:color w:val="FF0000"/>
        </w:rPr>
        <w:t>Propriété</w:t>
      </w:r>
      <w:r w:rsidRPr="00406AEC">
        <w:rPr>
          <w:color w:val="FF0000"/>
        </w:rPr>
        <w:t xml:space="preserve">. </w:t>
      </w:r>
      <w:r w:rsidRPr="00406AEC">
        <w:t xml:space="preserve">Un vecteur </w:t>
      </w:r>
      <w:r w:rsidR="00D344C0">
        <w:t>normal à une</w:t>
      </w:r>
      <w:r w:rsidRPr="00406AEC">
        <w:t xml:space="preserve"> droite passant par deux points </w:t>
      </w:r>
      <m:oMath>
        <m:r>
          <w:rPr>
            <w:rFonts w:ascii="Cambria Math" w:hAnsi="Cambria Math"/>
          </w:rPr>
          <m:t>A</m:t>
        </m:r>
      </m:oMath>
      <w:r w:rsidRPr="00406AEC">
        <w:t xml:space="preserve"> et </w:t>
      </w:r>
      <m:oMath>
        <m:r>
          <w:rPr>
            <w:rFonts w:ascii="Cambria Math" w:hAnsi="Cambria Math"/>
          </w:rPr>
          <m:t>B</m:t>
        </m:r>
      </m:oMath>
      <w:r w:rsidRPr="00406AEC">
        <w:t xml:space="preserve"> est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eqArr>
          </m:e>
        </m:d>
      </m:oMath>
      <w:r w:rsidR="00B82AB4">
        <w:rPr>
          <w:rFonts w:eastAsiaTheme="minorEastAsia"/>
        </w:rPr>
        <w:br/>
        <w:t xml:space="preserve">Plus généralement un vecteur normal à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</m:oMath>
      <w:r w:rsidR="00B82AB4">
        <w:rPr>
          <w:rFonts w:eastAsiaTheme="minorEastAsia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eqArr>
          </m:e>
        </m:d>
      </m:oMath>
    </w:p>
    <w:p w14:paraId="2467CCF3" w14:textId="6948D3BA" w:rsidR="009C0FB0" w:rsidRDefault="00F85082" w:rsidP="00F85082">
      <w:r w:rsidRPr="00F85082">
        <w:rPr>
          <w:b/>
        </w:rPr>
        <w:t>Exemple</w:t>
      </w:r>
      <w:r w:rsidRPr="00F85082">
        <w:t xml:space="preserve">. Donner un vecteur </w:t>
      </w:r>
      <w:r w:rsidR="00856FF1">
        <w:t>normal à</w:t>
      </w:r>
      <w:r w:rsidRPr="00F85082">
        <w:t xml:space="preserve"> la droite passant par les points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eqArr>
          </m:e>
        </m:d>
      </m:oMath>
      <w:r w:rsidRPr="00F85082">
        <w:t xml:space="preserve"> et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Pr="00F85082">
        <w:t xml:space="preserve">     </w:t>
      </w:r>
    </w:p>
    <w:p w14:paraId="65FA46F5" w14:textId="77777777" w:rsidR="00CF5039" w:rsidRPr="00F85082" w:rsidRDefault="00CF5039" w:rsidP="00F85082"/>
    <w:p w14:paraId="7B0ED9EE" w14:textId="60908C6B" w:rsidR="00CF26EE" w:rsidRPr="00E82076" w:rsidRDefault="00635B8E" w:rsidP="002D7CCA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t>Déterminer si deux droites sont parallèles par calcul</w:t>
      </w:r>
    </w:p>
    <w:p w14:paraId="0B4C006C" w14:textId="7E75EF41" w:rsidR="009C0FB0" w:rsidRDefault="00F220F2" w:rsidP="009F2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</w:rPr>
      </w:pPr>
      <w:r w:rsidRPr="009F2732">
        <w:rPr>
          <w:rFonts w:cs="Calibri"/>
          <w:b/>
          <w:color w:val="EE0000"/>
        </w:rPr>
        <w:t>Méthode</w:t>
      </w:r>
      <w:r w:rsidR="0063772A" w:rsidRPr="009F2732">
        <w:rPr>
          <w:rFonts w:cs="Calibri"/>
          <w:b/>
          <w:color w:val="EE0000"/>
        </w:rPr>
        <w:t>s</w:t>
      </w:r>
      <w:r>
        <w:rPr>
          <w:rFonts w:cs="Calibri"/>
        </w:rPr>
        <w:t xml:space="preserve">. </w:t>
      </w:r>
      <w:r w:rsidR="0063772A">
        <w:rPr>
          <w:rFonts w:cs="Calibri"/>
        </w:rPr>
        <w:t>On peut utiliser au choix l’une des méthodes suivantes :</w:t>
      </w:r>
      <w:r w:rsidR="0063772A">
        <w:rPr>
          <w:rFonts w:cs="Calibri"/>
        </w:rPr>
        <w:br/>
      </w:r>
      <w:r w:rsidR="0048223C" w:rsidRPr="005E36C0">
        <w:rPr>
          <w:rFonts w:cstheme="minorHAnsi"/>
        </w:rPr>
        <w:t xml:space="preserve">• </w:t>
      </w:r>
      <w:r>
        <w:rPr>
          <w:rFonts w:cs="Calibri"/>
        </w:rPr>
        <w:t xml:space="preserve">On détermine un vecteur directeur de chaque droite et on compare leur déterminant à </w:t>
      </w:r>
      <m:oMath>
        <m:r>
          <w:rPr>
            <w:rFonts w:ascii="Cambria Math" w:hAnsi="Cambria Math" w:cs="Calibri"/>
          </w:rPr>
          <m:t>0</m:t>
        </m:r>
      </m:oMath>
      <w:r>
        <w:rPr>
          <w:rFonts w:eastAsiaTheme="minorEastAsia" w:cs="Calibri"/>
        </w:rPr>
        <w:t>.</w:t>
      </w:r>
      <w:r>
        <w:rPr>
          <w:rFonts w:eastAsiaTheme="minorEastAsia" w:cs="Calibri"/>
        </w:rPr>
        <w:br/>
      </w:r>
      <w:r w:rsidR="0048223C" w:rsidRPr="005E36C0">
        <w:rPr>
          <w:rFonts w:cstheme="minorHAnsi"/>
        </w:rPr>
        <w:t xml:space="preserve">• </w:t>
      </w:r>
      <w:r>
        <w:rPr>
          <w:rFonts w:eastAsiaTheme="minorEastAsia" w:cs="Calibri"/>
        </w:rPr>
        <w:t>On détermine un vecteur normal à chaque droite et on compare leur déterminant à 0.</w:t>
      </w:r>
      <w:r>
        <w:rPr>
          <w:rFonts w:eastAsiaTheme="minorEastAsia" w:cs="Calibri"/>
        </w:rPr>
        <w:br/>
      </w:r>
      <w:r w:rsidR="0048223C" w:rsidRPr="005E36C0">
        <w:rPr>
          <w:rFonts w:cstheme="minorHAnsi"/>
        </w:rPr>
        <w:t xml:space="preserve">• </w:t>
      </w:r>
      <w:r>
        <w:rPr>
          <w:rFonts w:eastAsiaTheme="minorEastAsia" w:cs="Calibri"/>
        </w:rPr>
        <w:t xml:space="preserve">On détermine un vecteur directeur de l’une, un vecteur normal à l’autre, et on compare leur </w:t>
      </w:r>
      <w:r w:rsidRPr="00B612F7">
        <w:rPr>
          <w:rFonts w:eastAsiaTheme="minorEastAsia" w:cs="Calibri"/>
          <w:i/>
        </w:rPr>
        <w:t>produit scalaire</w:t>
      </w:r>
      <w:r>
        <w:rPr>
          <w:rFonts w:eastAsiaTheme="minorEastAsia" w:cs="Calibri"/>
        </w:rPr>
        <w:t xml:space="preserve"> à 0.</w:t>
      </w:r>
    </w:p>
    <w:p w14:paraId="18A0FD93" w14:textId="285A993B" w:rsidR="00C70E55" w:rsidRPr="007D28C5" w:rsidRDefault="00F44841" w:rsidP="00C70E55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 xml:space="preserve">Déterminer si les droites sont parallèles </w:t>
      </w:r>
      <w:r w:rsidR="00C70E55">
        <w:rPr>
          <w:rFonts w:cs="Calibri"/>
        </w:rPr>
        <w:t>:</w:t>
      </w:r>
      <w:r w:rsidR="00C70E55">
        <w:rPr>
          <w:rFonts w:cs="Calibri"/>
        </w:rPr>
        <w:br/>
      </w:r>
      <w:r w:rsidR="00E91F6D" w:rsidRPr="00406AEC">
        <w:rPr>
          <w:rFonts w:eastAsiaTheme="minorEastAsia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-2;1</m:t>
            </m:r>
          </m:e>
        </m:d>
        <m:r>
          <w:rPr>
            <w:rFonts w:ascii="Cambria Math" w:eastAsiaTheme="minorEastAsia" w:hAnsi="Cambria Math" w:cs="Calibri"/>
          </w:rPr>
          <m:t>,B=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3;4</m:t>
            </m:r>
          </m:e>
        </m:d>
        <m:r>
          <w:rPr>
            <w:rFonts w:ascii="Cambria Math" w:eastAsiaTheme="minorEastAsia" w:hAnsi="Cambria Math" w:cs="Calibri"/>
          </w:rPr>
          <m:t>, 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2;2</m:t>
            </m:r>
          </m:e>
        </m:d>
        <m:r>
          <w:rPr>
            <w:rFonts w:ascii="Cambria Math" w:eastAsiaTheme="minorEastAsia" w:hAnsi="Cambria Math" w:cs="Calibri"/>
          </w:rPr>
          <m:t>, D=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5;4</m:t>
            </m:r>
          </m:e>
        </m:d>
      </m:oMath>
      <w:r w:rsidR="00E91F6D" w:rsidRPr="00406AEC">
        <w:rPr>
          <w:rFonts w:eastAsiaTheme="minorEastAsia" w:cs="Calibri"/>
        </w:rPr>
        <w:t xml:space="preserve">.  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="00E91F6D" w:rsidRPr="00406AEC">
        <w:rPr>
          <w:rFonts w:eastAsiaTheme="minorEastAsia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="00E91F6D" w:rsidRPr="00406AEC">
        <w:rPr>
          <w:rFonts w:eastAsiaTheme="minorEastAsia" w:cs="Calibri"/>
        </w:rPr>
        <w:t xml:space="preserve"> sont-elles parallèles ?</w:t>
      </w:r>
      <w:r w:rsidR="00E91F6D">
        <w:rPr>
          <w:rFonts w:eastAsiaTheme="minorEastAsia" w:cs="Calibri"/>
        </w:rPr>
        <w:br/>
      </w:r>
      <w:r w:rsidR="00E91F6D">
        <w:rPr>
          <w:rFonts w:eastAsiaTheme="minorEastAsia" w:cs="Calibri"/>
        </w:rPr>
        <w:br/>
      </w:r>
      <w:r w:rsidR="006C48BA">
        <w:rPr>
          <w:rFonts w:eastAsiaTheme="minorEastAsia" w:cs="Calibri"/>
        </w:rPr>
        <w:br/>
      </w:r>
      <w:r w:rsidR="00E91F6D">
        <w:rPr>
          <w:rFonts w:eastAsiaTheme="minorEastAsia" w:cs="Calibri"/>
        </w:rPr>
        <w:br/>
      </w:r>
      <w:r w:rsidR="00E91F6D">
        <w:rPr>
          <w:rFonts w:eastAsiaTheme="minorEastAsia" w:cs="Calibri"/>
        </w:rPr>
        <w:br/>
      </w:r>
      <w:r w:rsidR="00E91F6D" w:rsidRPr="00406AEC">
        <w:rPr>
          <w:rFonts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E</m:t>
        </m:r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0;3</m:t>
            </m:r>
          </m:e>
        </m:d>
      </m:oMath>
      <w:r w:rsidR="00E91F6D" w:rsidRPr="00406AEC">
        <w:rPr>
          <w:rFonts w:eastAsiaTheme="minorEastAsia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F</m:t>
        </m:r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2;2</m:t>
            </m:r>
          </m:e>
        </m:d>
      </m:oMath>
      <w:r w:rsidR="00E91F6D" w:rsidRPr="00406AEC">
        <w:rPr>
          <w:rFonts w:eastAsiaTheme="minorEastAsia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G</m:t>
        </m:r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1;-2</m:t>
            </m:r>
          </m:e>
        </m:d>
      </m:oMath>
      <w:r w:rsidR="00E91F6D" w:rsidRPr="00406AEC">
        <w:rPr>
          <w:rFonts w:eastAsiaTheme="minorEastAsia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H</m:t>
        </m:r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-10 ;3,5</m:t>
            </m:r>
          </m:e>
        </m:d>
      </m:oMath>
      <w:r w:rsidR="00E91F6D" w:rsidRPr="00406AEC">
        <w:rPr>
          <w:rFonts w:eastAsiaTheme="minorEastAsia" w:cs="Calibri"/>
        </w:rPr>
        <w:t xml:space="preserve">.  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EF</m:t>
            </m:r>
          </m:e>
        </m:d>
      </m:oMath>
      <w:r w:rsidR="00E91F6D" w:rsidRPr="00406AEC">
        <w:rPr>
          <w:rFonts w:eastAsiaTheme="minorEastAsia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GH</m:t>
            </m:r>
          </m:e>
        </m:d>
      </m:oMath>
      <w:r w:rsidR="00E91F6D" w:rsidRPr="00406AEC">
        <w:rPr>
          <w:rFonts w:eastAsiaTheme="minorEastAsia" w:cs="Calibri"/>
        </w:rPr>
        <w:t xml:space="preserve"> sont-elles parallèles ?</w:t>
      </w:r>
      <w:r w:rsidR="00E91F6D">
        <w:rPr>
          <w:rFonts w:eastAsiaTheme="minorEastAsia" w:cs="Calibri"/>
        </w:rPr>
        <w:br/>
      </w:r>
      <w:r w:rsidR="00B667A3">
        <w:rPr>
          <w:rFonts w:eastAsiaTheme="minorEastAsia" w:cs="Calibri"/>
        </w:rPr>
        <w:br/>
      </w:r>
      <w:r w:rsidR="00E91F6D">
        <w:rPr>
          <w:rFonts w:eastAsiaTheme="minorEastAsia" w:cs="Calibri"/>
        </w:rPr>
        <w:br/>
      </w:r>
    </w:p>
    <w:p w14:paraId="4357FFA2" w14:textId="7781C198" w:rsidR="00E91F6D" w:rsidRPr="00E82076" w:rsidRDefault="00E91F6D" w:rsidP="009C0FB0">
      <w:pPr>
        <w:rPr>
          <w:rFonts w:cs="Calibri"/>
        </w:rPr>
      </w:pPr>
    </w:p>
    <w:p w14:paraId="40058798" w14:textId="0FF02870" w:rsidR="00635B8E" w:rsidRPr="00E82076" w:rsidRDefault="00635B8E" w:rsidP="00635B8E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lastRenderedPageBreak/>
        <w:t>Déterminer si deux droites sont perpendiculaires par calcul</w:t>
      </w:r>
    </w:p>
    <w:p w14:paraId="72616955" w14:textId="141E14D6" w:rsidR="0065553C" w:rsidRPr="0065553C" w:rsidRDefault="0065553C" w:rsidP="0065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553C">
        <w:rPr>
          <w:b/>
          <w:color w:val="EE0000"/>
        </w:rPr>
        <w:t>Méthodes</w:t>
      </w:r>
      <w:r w:rsidRPr="0065553C">
        <w:t>. On peut utiliser au choix l’une des méthodes suivantes :</w:t>
      </w:r>
      <w:r w:rsidRPr="0065553C">
        <w:br/>
      </w:r>
      <w:r w:rsidRPr="0065553C">
        <w:rPr>
          <w:rFonts w:cstheme="minorHAnsi"/>
        </w:rPr>
        <w:t xml:space="preserve">• </w:t>
      </w:r>
      <w:r w:rsidRPr="0065553C">
        <w:t xml:space="preserve">On détermine un vecteur directeur de chaque droite et on compare leur </w:t>
      </w:r>
      <w:r>
        <w:t>produit scalaire</w:t>
      </w:r>
      <w:r w:rsidRPr="0065553C">
        <w:t xml:space="preserve"> à </w:t>
      </w:r>
      <m:oMath>
        <m:r>
          <w:rPr>
            <w:rFonts w:ascii="Cambria Math" w:hAnsi="Cambria Math"/>
          </w:rPr>
          <m:t>0</m:t>
        </m:r>
      </m:oMath>
      <w:r w:rsidRPr="0065553C">
        <w:rPr>
          <w:rFonts w:eastAsiaTheme="minorEastAsia"/>
        </w:rPr>
        <w:t>.</w:t>
      </w:r>
      <w:r w:rsidRPr="0065553C">
        <w:rPr>
          <w:rFonts w:eastAsiaTheme="minorEastAsia"/>
        </w:rPr>
        <w:br/>
      </w:r>
      <w:r w:rsidRPr="0065553C">
        <w:rPr>
          <w:rFonts w:cstheme="minorHAnsi"/>
        </w:rPr>
        <w:t xml:space="preserve">• </w:t>
      </w:r>
      <w:r w:rsidRPr="0065553C">
        <w:rPr>
          <w:rFonts w:eastAsiaTheme="minorEastAsia"/>
        </w:rPr>
        <w:t xml:space="preserve">On détermine un vecteur normal à chaque droite et on compare leur </w:t>
      </w:r>
      <w:r>
        <w:t>produit scalaire</w:t>
      </w:r>
      <w:r w:rsidRPr="0065553C">
        <w:rPr>
          <w:rFonts w:eastAsiaTheme="minorEastAsia"/>
        </w:rPr>
        <w:t xml:space="preserve"> à 0.</w:t>
      </w:r>
      <w:r w:rsidRPr="0065553C">
        <w:rPr>
          <w:rFonts w:eastAsiaTheme="minorEastAsia"/>
        </w:rPr>
        <w:br/>
      </w:r>
      <w:r w:rsidRPr="0065553C">
        <w:rPr>
          <w:rFonts w:cstheme="minorHAnsi"/>
        </w:rPr>
        <w:t xml:space="preserve">• </w:t>
      </w:r>
      <w:r w:rsidRPr="0065553C">
        <w:rPr>
          <w:rFonts w:eastAsiaTheme="minorEastAsia"/>
        </w:rPr>
        <w:t xml:space="preserve">On détermine un vecteur directeur de l’une, un vecteur normal à l’autre, et on compare leur </w:t>
      </w:r>
      <w:r w:rsidRPr="00B612F7">
        <w:rPr>
          <w:rFonts w:eastAsiaTheme="minorEastAsia"/>
          <w:i/>
        </w:rPr>
        <w:t>déterminant</w:t>
      </w:r>
      <w:r>
        <w:rPr>
          <w:rFonts w:eastAsiaTheme="minorEastAsia"/>
        </w:rPr>
        <w:t xml:space="preserve"> </w:t>
      </w:r>
      <w:r w:rsidRPr="0065553C">
        <w:rPr>
          <w:rFonts w:eastAsiaTheme="minorEastAsia"/>
        </w:rPr>
        <w:t>à 0.</w:t>
      </w:r>
    </w:p>
    <w:p w14:paraId="732CBF39" w14:textId="62BEC52B" w:rsidR="00C70E55" w:rsidRPr="007D28C5" w:rsidRDefault="00F44841" w:rsidP="00C70E55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 xml:space="preserve">Déterminer si les droites sont perpendiculaires </w:t>
      </w:r>
      <w:r w:rsidR="00C70E55">
        <w:rPr>
          <w:rFonts w:cs="Calibri"/>
        </w:rPr>
        <w:t>:</w:t>
      </w:r>
      <w:r w:rsidR="00C70E55">
        <w:rPr>
          <w:rFonts w:cs="Calibri"/>
        </w:rPr>
        <w:br/>
      </w:r>
      <w:r w:rsidR="00CB78FE">
        <w:rPr>
          <w:rFonts w:cs="Calibri"/>
        </w:rPr>
        <w:t xml:space="preserve">Soit </w:t>
      </w:r>
      <m:oMath>
        <m:r>
          <w:rPr>
            <w:rFonts w:ascii="Cambria Math" w:hAnsi="Cambria Math" w:cs="Calibri"/>
          </w:rPr>
          <m:t>A=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-3 ;3</m:t>
            </m:r>
          </m:e>
        </m:d>
      </m:oMath>
      <w:r w:rsidR="00CB78FE">
        <w:rPr>
          <w:rFonts w:eastAsiaTheme="minorEastAsia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 ;0</m:t>
            </m:r>
          </m:e>
        </m:d>
      </m:oMath>
      <w:r w:rsidR="00CB78FE">
        <w:rPr>
          <w:rFonts w:eastAsiaTheme="minorEastAsia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-3 ;-2</m:t>
            </m:r>
          </m:e>
        </m:d>
      </m:oMath>
      <w:r w:rsidR="00CB78FE">
        <w:rPr>
          <w:rFonts w:eastAsiaTheme="minorEastAsia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D=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 ;6</m:t>
            </m:r>
          </m:e>
        </m:d>
      </m:oMath>
      <w:r w:rsidR="00CB78FE">
        <w:rPr>
          <w:rFonts w:eastAsiaTheme="minorEastAsia" w:cs="Calibri"/>
        </w:rPr>
        <w:t xml:space="preserve">.  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="00CB78FE">
        <w:rPr>
          <w:rFonts w:eastAsiaTheme="minorEastAsia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="00CB78FE">
        <w:rPr>
          <w:rFonts w:eastAsiaTheme="minorEastAsia" w:cs="Calibri"/>
        </w:rPr>
        <w:t xml:space="preserve"> sont-elles perpendiculaires ?</w:t>
      </w:r>
      <w:r w:rsidR="00CB78FE">
        <w:rPr>
          <w:rFonts w:eastAsiaTheme="minorEastAsia" w:cs="Calibri"/>
        </w:rPr>
        <w:br/>
      </w:r>
      <w:r w:rsidR="00CB78FE">
        <w:rPr>
          <w:rFonts w:eastAsiaTheme="minorEastAsia" w:cs="Calibri"/>
        </w:rPr>
        <w:br/>
      </w:r>
      <w:r w:rsidR="00CB78FE">
        <w:rPr>
          <w:rFonts w:eastAsiaTheme="minorEastAsia" w:cs="Calibri"/>
        </w:rPr>
        <w:br/>
      </w:r>
      <w:r w:rsidR="00CB78FE">
        <w:rPr>
          <w:rFonts w:eastAsiaTheme="minorEastAsia" w:cs="Calibri"/>
        </w:rPr>
        <w:br/>
      </w:r>
      <w:r w:rsidR="00CB78FE">
        <w:rPr>
          <w:rFonts w:eastAsiaTheme="minorEastAsia" w:cs="Calibri"/>
        </w:rPr>
        <w:br/>
        <w:t xml:space="preserve">Soit </w:t>
      </w:r>
      <m:oMath>
        <m:r>
          <w:rPr>
            <w:rFonts w:ascii="Cambria Math" w:eastAsiaTheme="minorEastAsia" w:hAnsi="Cambria Math" w:cs="Calibri"/>
          </w:rPr>
          <m:t>E=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 ;5</m:t>
            </m:r>
          </m:e>
        </m:d>
      </m:oMath>
      <w:r w:rsidR="00CB78FE">
        <w:rPr>
          <w:rFonts w:eastAsiaTheme="minorEastAsia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F=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-2;0</m:t>
            </m:r>
          </m:e>
        </m:d>
      </m:oMath>
      <w:r w:rsidR="00CB78FE">
        <w:rPr>
          <w:rFonts w:eastAsiaTheme="minorEastAsia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G=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3;-10</m:t>
            </m:r>
          </m:e>
        </m:d>
      </m:oMath>
      <w:r w:rsidR="00CB78FE">
        <w:rPr>
          <w:rFonts w:eastAsiaTheme="minorEastAsia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H=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-1;5</m:t>
            </m:r>
          </m:e>
        </m:d>
      </m:oMath>
      <w:r w:rsidR="00CB78FE">
        <w:rPr>
          <w:rFonts w:eastAsiaTheme="minorEastAsia" w:cs="Calibri"/>
        </w:rPr>
        <w:t xml:space="preserve">. 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EF</m:t>
            </m:r>
          </m:e>
        </m:d>
      </m:oMath>
      <w:r w:rsidR="00CB78FE">
        <w:rPr>
          <w:rFonts w:eastAsiaTheme="minorEastAsia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GH</m:t>
            </m:r>
          </m:e>
        </m:d>
      </m:oMath>
      <w:r w:rsidR="00CB78FE">
        <w:rPr>
          <w:rFonts w:eastAsiaTheme="minorEastAsia" w:cs="Calibri"/>
        </w:rPr>
        <w:t xml:space="preserve"> sont-elles perpendiculaires ?</w:t>
      </w:r>
    </w:p>
    <w:p w14:paraId="19C43945" w14:textId="2DA990EC" w:rsidR="009C0FB0" w:rsidRPr="00E82076" w:rsidRDefault="00CB78FE" w:rsidP="009C0FB0">
      <w:pPr>
        <w:rPr>
          <w:rFonts w:cs="Calibri"/>
        </w:rPr>
      </w:pPr>
      <w:r>
        <w:rPr>
          <w:rFonts w:cs="Calibri"/>
        </w:rPr>
        <w:br/>
      </w:r>
      <w:r>
        <w:rPr>
          <w:rFonts w:cs="Calibri"/>
        </w:rPr>
        <w:br/>
      </w:r>
    </w:p>
    <w:p w14:paraId="7716C80D" w14:textId="2809C480" w:rsidR="00635B8E" w:rsidRPr="00E82076" w:rsidRDefault="00990378" w:rsidP="002D7CCA">
      <w:pPr>
        <w:pStyle w:val="Paragraphedeliste"/>
        <w:numPr>
          <w:ilvl w:val="0"/>
          <w:numId w:val="1"/>
        </w:numPr>
        <w:rPr>
          <w:rFonts w:cs="Calibri"/>
          <w:b/>
          <w:u w:val="single"/>
        </w:rPr>
      </w:pPr>
      <w:r w:rsidRPr="00E82076">
        <w:rPr>
          <w:rFonts w:cs="Calibri"/>
          <w:b/>
          <w:u w:val="single"/>
        </w:rPr>
        <w:t>Calculer</w:t>
      </w:r>
      <w:r w:rsidR="008B2182" w:rsidRPr="00E82076">
        <w:rPr>
          <w:rFonts w:cs="Calibri"/>
          <w:b/>
          <w:u w:val="single"/>
        </w:rPr>
        <w:t xml:space="preserve"> le projeté orthogonal d’un point sur une droite</w:t>
      </w:r>
    </w:p>
    <w:p w14:paraId="51FA8618" w14:textId="7181448C" w:rsidR="001430C6" w:rsidRPr="001430C6" w:rsidRDefault="001430C6" w:rsidP="001E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6F87">
        <w:rPr>
          <w:b/>
          <w:color w:val="0000FF"/>
        </w:rPr>
        <w:t>Définition</w:t>
      </w:r>
      <w:r w:rsidRPr="001430C6">
        <w:t xml:space="preserve">.  Le </w:t>
      </w:r>
      <w:r w:rsidRPr="001430C6">
        <w:rPr>
          <w:b/>
        </w:rPr>
        <w:t>projeté orthogonal</w:t>
      </w:r>
      <w:r w:rsidRPr="001430C6">
        <w:t xml:space="preserve"> </w:t>
      </w:r>
      <w:r w:rsidRPr="001430C6">
        <w:rPr>
          <w:b/>
        </w:rPr>
        <w:t xml:space="preserve">d’un point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1430C6">
        <w:rPr>
          <w:b/>
        </w:rPr>
        <w:t xml:space="preserve"> sur une droite</w:t>
      </w:r>
      <m:oMath>
        <m:r>
          <m:rPr>
            <m:sty m:val="bi"/>
          </m:rPr>
          <w:rPr>
            <w:rFonts w:ascii="Cambria Math" w:hAnsi="Cambria Math"/>
          </w:rPr>
          <m:t xml:space="preserve"> d</m:t>
        </m:r>
      </m:oMath>
      <w:r w:rsidRPr="001430C6">
        <w:t xml:space="preserve"> est le point </w:t>
      </w:r>
      <m:oMath>
        <m:r>
          <w:rPr>
            <w:rFonts w:ascii="Cambria Math" w:hAnsi="Cambria Math"/>
            <w:color w:val="EE0000"/>
          </w:rPr>
          <m:t>H∈d</m:t>
        </m:r>
      </m:oMath>
      <w:r w:rsidRPr="001430C6">
        <w:t xml:space="preserve"> tel que </w:t>
      </w:r>
      <m:oMath>
        <m:d>
          <m:dPr>
            <m:ctrlPr>
              <w:rPr>
                <w:rFonts w:ascii="Cambria Math" w:hAnsi="Cambria Math"/>
                <w:i/>
                <w:color w:val="008000"/>
              </w:rPr>
            </m:ctrlPr>
          </m:dPr>
          <m:e>
            <m:r>
              <w:rPr>
                <w:rFonts w:ascii="Cambria Math" w:hAnsi="Cambria Math"/>
                <w:color w:val="008000"/>
              </w:rPr>
              <m:t>MH</m:t>
            </m:r>
          </m:e>
        </m:d>
        <m:r>
          <w:rPr>
            <w:rFonts w:ascii="Cambria Math" w:hAnsi="Cambria Math"/>
            <w:color w:val="008000"/>
          </w:rPr>
          <m:t>⊥d</m:t>
        </m:r>
      </m:oMath>
      <w:r w:rsidR="00A86F98">
        <w:t>.</w:t>
      </w:r>
      <w:r w:rsidRPr="001430C6">
        <w:br/>
        <w:t xml:space="preserve">Si on connait deux points </w:t>
      </w:r>
      <m:oMath>
        <m:r>
          <w:rPr>
            <w:rFonts w:ascii="Cambria Math" w:hAnsi="Cambria Math"/>
          </w:rPr>
          <m:t>A</m:t>
        </m:r>
      </m:oMath>
      <w:r w:rsidRPr="001430C6">
        <w:t xml:space="preserve"> et </w:t>
      </w:r>
      <m:oMath>
        <m:r>
          <w:rPr>
            <w:rFonts w:ascii="Cambria Math" w:hAnsi="Cambria Math"/>
          </w:rPr>
          <m:t>B</m:t>
        </m:r>
      </m:oMath>
      <w:r w:rsidRPr="001430C6">
        <w:t xml:space="preserve"> de</w:t>
      </w:r>
      <w:r w:rsidR="002040C7">
        <w:t xml:space="preserve"> la droite</w:t>
      </w:r>
      <w:r w:rsidRPr="001430C6">
        <w:t xml:space="preserve"> </w:t>
      </w:r>
      <m:oMath>
        <m:r>
          <w:rPr>
            <w:rFonts w:ascii="Cambria Math" w:hAnsi="Cambria Math"/>
          </w:rPr>
          <m:t>d</m:t>
        </m:r>
      </m:oMath>
      <w:r w:rsidRPr="001430C6">
        <w:t xml:space="preserve">, c’est le point </w:t>
      </w:r>
      <m:oMath>
        <m:r>
          <w:rPr>
            <w:rFonts w:ascii="Cambria Math" w:hAnsi="Cambria Math"/>
          </w:rPr>
          <m:t>H</m:t>
        </m:r>
      </m:oMath>
      <w:r w:rsidRPr="001430C6">
        <w:t xml:space="preserve"> tel que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EE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E000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EE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EE0000"/>
                              </w:rPr>
                              <m:t>AH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EE0000"/>
                          </w:rPr>
                          <m:t>;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EE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EE0000"/>
                              </w:rPr>
                              <m:t>AB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hAnsi="Cambria Math"/>
                    <w:color w:val="EE0000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hAnsi="Cambria Math"/>
                    <w:color w:val="008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8000"/>
                      </w:rPr>
                      <m:t>AB</m:t>
                    </m:r>
                  </m:e>
                </m:acc>
                <m:r>
                  <w:rPr>
                    <w:rFonts w:ascii="Cambria Math" w:hAnsi="Cambria Math"/>
                    <w:color w:val="008000"/>
                  </w:rPr>
                  <m:t>=0</m:t>
                </m:r>
              </m:e>
            </m:eqArr>
          </m:e>
        </m:d>
      </m:oMath>
      <w:r w:rsidR="006071F3">
        <w:rPr>
          <w:rFonts w:eastAsiaTheme="minorEastAsia"/>
        </w:rPr>
        <w:br/>
      </w:r>
      <w:r w:rsidR="006071F3">
        <w:rPr>
          <w:rFonts w:eastAsiaTheme="minorEastAsia"/>
        </w:rPr>
        <w:br/>
      </w:r>
      <w:r w:rsidR="006071F3" w:rsidRPr="001430C6">
        <w:t xml:space="preserve">Si on connait l’équation </w:t>
      </w:r>
      <m:oMath>
        <m:r>
          <w:rPr>
            <w:rFonts w:ascii="Cambria Math" w:hAnsi="Cambria Math"/>
          </w:rPr>
          <m:t>ax+by+c=0</m:t>
        </m:r>
      </m:oMath>
      <w:r w:rsidR="006071F3" w:rsidRPr="001430C6">
        <w:t xml:space="preserve"> de </w:t>
      </w:r>
      <m:oMath>
        <m:r>
          <w:rPr>
            <w:rFonts w:ascii="Cambria Math" w:hAnsi="Cambria Math"/>
          </w:rPr>
          <m:t>d</m:t>
        </m:r>
      </m:oMath>
      <w:r w:rsidR="006071F3" w:rsidRPr="001430C6">
        <w:t xml:space="preserve">, c’est le point </w:t>
      </w:r>
      <m:oMath>
        <m:r>
          <w:rPr>
            <w:rFonts w:ascii="Cambria Math" w:hAnsi="Cambria Math"/>
          </w:rPr>
          <m:t>H</m:t>
        </m:r>
      </m:oMath>
      <w:r w:rsidR="006071F3" w:rsidRPr="001430C6">
        <w:t xml:space="preserve"> t.q.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color w:val="EE0000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E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E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E0000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color w:val="EE0000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E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E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EE0000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color w:val="EE0000"/>
                  </w:rPr>
                  <m:t>+c=0</m:t>
                </m:r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hAnsi="Cambria Math"/>
                    <w:color w:val="008000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8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8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8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8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color w:val="008000"/>
                  </w:rPr>
                  <m:t>=0</m:t>
                </m:r>
                <m:r>
                  <w:rPr>
                    <w:rFonts w:ascii="Cambria Math" w:hAnsi="Cambria Math"/>
                  </w:rPr>
                  <m:t xml:space="preserve">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8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8000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8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8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8000"/>
                                  </w:rPr>
                                  <m:t>MH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008000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8000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800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8000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8000"/>
                                      </w:rPr>
                                      <m:t>b</m:t>
                                    </m:r>
                                  </m:e>
                                </m:eqAr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8000"/>
                          </w:rPr>
                          <m:t>=0</m:t>
                        </m:r>
                      </m:e>
                    </m:func>
                  </m:e>
                </m:d>
              </m:e>
            </m:eqArr>
          </m:e>
        </m:d>
      </m:oMath>
    </w:p>
    <w:p w14:paraId="12F72F52" w14:textId="59CBCAD5" w:rsidR="001430C6" w:rsidRPr="001430C6" w:rsidRDefault="001430C6" w:rsidP="001430C6">
      <w:r w:rsidRPr="00D40539">
        <w:rPr>
          <w:noProof/>
        </w:rPr>
        <w:drawing>
          <wp:anchor distT="0" distB="0" distL="114300" distR="114300" simplePos="0" relativeHeight="251663360" behindDoc="1" locked="0" layoutInCell="1" allowOverlap="1" wp14:anchorId="2FDF2625" wp14:editId="1EC72C9D">
            <wp:simplePos x="0" y="0"/>
            <wp:positionH relativeFrom="column">
              <wp:posOffset>4630293</wp:posOffset>
            </wp:positionH>
            <wp:positionV relativeFrom="paragraph">
              <wp:posOffset>284404</wp:posOffset>
            </wp:positionV>
            <wp:extent cx="2355850" cy="1654810"/>
            <wp:effectExtent l="0" t="0" r="0" b="0"/>
            <wp:wrapTight wrapText="bothSides">
              <wp:wrapPolygon edited="0">
                <wp:start x="0" y="0"/>
                <wp:lineTo x="0" y="21384"/>
                <wp:lineTo x="21484" y="21384"/>
                <wp:lineTo x="21484" y="0"/>
                <wp:lineTo x="0" y="0"/>
              </wp:wrapPolygon>
            </wp:wrapTight>
            <wp:docPr id="93112196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196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0C6">
        <w:rPr>
          <w:b/>
        </w:rPr>
        <w:t xml:space="preserve">Exemple. </w:t>
      </w:r>
      <w:r w:rsidRPr="001430C6">
        <w:t xml:space="preserve">Déterminer le projeté orthogonal </w:t>
      </w:r>
      <m:oMath>
        <m:r>
          <w:rPr>
            <w:rFonts w:ascii="Cambria Math" w:hAnsi="Cambria Math"/>
          </w:rPr>
          <m:t>H</m:t>
        </m:r>
      </m:oMath>
      <w:r w:rsidRPr="001430C6">
        <w:t xml:space="preserve"> du point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7;-1</m:t>
            </m:r>
          </m:e>
        </m:d>
      </m:oMath>
      <w:r w:rsidRPr="001430C6">
        <w:t xml:space="preserve"> sur la droite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 w:rsidRPr="001430C6">
        <w:t xml:space="preserve"> où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</m:t>
            </m:r>
          </m:e>
        </m:d>
      </m:oMath>
      <w:r w:rsidRPr="001430C6">
        <w:t xml:space="preserve"> et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3;2</m:t>
            </m:r>
          </m:e>
        </m:d>
      </m:oMath>
      <w:r w:rsidRPr="001430C6">
        <w:t xml:space="preserve">.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 w:rsidRPr="001430C6">
        <w:t xml:space="preserve"> </w:t>
      </w:r>
      <w:r w:rsidRPr="001430C6"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AH</m:t>
                    </m:r>
                  </m:e>
                </m:acc>
                <m:r>
                  <w:rPr>
                    <w:rFonts w:ascii="Cambria Math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Pr="001430C6">
        <w:t xml:space="preserve"> </w:t>
      </w:r>
      <w:r w:rsidRPr="001430C6"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AH</m:t>
                    </m:r>
                  </m:e>
                </m:acc>
                <m:r>
                  <w:rPr>
                    <w:rFonts w:ascii="Cambria Math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-1-2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+2=</m:t>
        </m:r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x</m:t>
            </m:r>
          </m:e>
          <m:sub>
            <m:r>
              <w:rPr>
                <w:rFonts w:ascii="Cambria Math" w:hAnsi="Cambria Math"/>
                <w:color w:val="EE0000"/>
              </w:rPr>
              <m:t>H</m:t>
            </m:r>
          </m:sub>
        </m:sSub>
        <m:r>
          <w:rPr>
            <w:rFonts w:ascii="Cambria Math" w:hAnsi="Cambria Math"/>
            <w:color w:val="EE0000"/>
          </w:rPr>
          <m:t>-2</m:t>
        </m:r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y</m:t>
            </m:r>
          </m:e>
          <m:sub>
            <m:r>
              <w:rPr>
                <w:rFonts w:ascii="Cambria Math" w:hAnsi="Cambria Math"/>
                <w:color w:val="EE0000"/>
              </w:rPr>
              <m:t>H</m:t>
            </m:r>
          </m:sub>
        </m:sSub>
        <m:r>
          <w:rPr>
            <w:rFonts w:ascii="Cambria Math" w:hAnsi="Cambria Math"/>
            <w:color w:val="EE0000"/>
          </w:rPr>
          <m:t>+1</m:t>
        </m:r>
      </m:oMath>
      <w:r w:rsidRPr="001430C6">
        <w:t xml:space="preserve"> </w:t>
      </w:r>
      <w:r w:rsidRPr="001430C6"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MH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-7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1430C6">
        <w:t xml:space="preserve"> </w:t>
      </w:r>
      <w:r w:rsidRPr="001430C6"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MH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-14+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+1=</m:t>
        </m:r>
        <m:r>
          <w:rPr>
            <w:rFonts w:ascii="Cambria Math" w:hAnsi="Cambria Math"/>
            <w:color w:val="008000"/>
          </w:rPr>
          <m:t>2</m:t>
        </m:r>
        <m:sSub>
          <m:sSubPr>
            <m:ctrlPr>
              <w:rPr>
                <w:rFonts w:ascii="Cambria Math" w:hAnsi="Cambria Math"/>
                <w:i/>
                <w:color w:val="008000"/>
              </w:rPr>
            </m:ctrlPr>
          </m:sSubPr>
          <m:e>
            <m:r>
              <w:rPr>
                <w:rFonts w:ascii="Cambria Math" w:hAnsi="Cambria Math"/>
                <w:color w:val="008000"/>
              </w:rPr>
              <m:t>x</m:t>
            </m:r>
          </m:e>
          <m:sub>
            <m:r>
              <w:rPr>
                <w:rFonts w:ascii="Cambria Math" w:hAnsi="Cambria Math"/>
                <w:color w:val="008000"/>
              </w:rPr>
              <m:t>H</m:t>
            </m:r>
          </m:sub>
        </m:sSub>
        <m:r>
          <w:rPr>
            <w:rFonts w:ascii="Cambria Math" w:hAnsi="Cambria Math"/>
            <w:color w:val="008000"/>
          </w:rPr>
          <m:t>+</m:t>
        </m:r>
        <m:sSub>
          <m:sSubPr>
            <m:ctrlPr>
              <w:rPr>
                <w:rFonts w:ascii="Cambria Math" w:hAnsi="Cambria Math"/>
                <w:i/>
                <w:color w:val="008000"/>
              </w:rPr>
            </m:ctrlPr>
          </m:sSubPr>
          <m:e>
            <m:r>
              <w:rPr>
                <w:rFonts w:ascii="Cambria Math" w:hAnsi="Cambria Math"/>
                <w:color w:val="008000"/>
              </w:rPr>
              <m:t>y</m:t>
            </m:r>
          </m:e>
          <m:sub>
            <m:r>
              <w:rPr>
                <w:rFonts w:ascii="Cambria Math" w:hAnsi="Cambria Math"/>
                <w:color w:val="008000"/>
              </w:rPr>
              <m:t>H</m:t>
            </m:r>
          </m:sub>
        </m:sSub>
        <m:r>
          <w:rPr>
            <w:rFonts w:ascii="Cambria Math" w:hAnsi="Cambria Math"/>
            <w:color w:val="008000"/>
          </w:rPr>
          <m:t>-13</m:t>
        </m:r>
      </m:oMath>
      <w:r w:rsidRPr="001430C6">
        <w:t xml:space="preserve">  </w:t>
      </w:r>
      <w:r w:rsidRPr="001430C6">
        <w:br/>
        <w:t xml:space="preserve">On résout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color w:val="EE0000"/>
                  </w:rPr>
                  <m:t>x-2y+1=0</m:t>
                </m:r>
                <m:ctrlPr>
                  <w:rPr>
                    <w:rFonts w:ascii="Cambria Math" w:eastAsia="Cambria Math" w:hAnsi="Cambria Math" w:cs="Cambria Math"/>
                    <w:i/>
                    <w:color w:val="008000"/>
                  </w:rPr>
                </m:ctrlPr>
              </m:e>
              <m:e>
                <m:r>
                  <w:rPr>
                    <w:rFonts w:ascii="Cambria Math" w:hAnsi="Cambria Math"/>
                    <w:color w:val="008000"/>
                  </w:rPr>
                  <m:t>2x+y-13=0</m:t>
                </m:r>
              </m:e>
            </m:eqArr>
          </m:e>
        </m:d>
        <m:r>
          <w:rPr>
            <w:rFonts w:ascii="Cambria Math" w:hAnsi="Cambria Math"/>
          </w:rPr>
          <m:t>⇔…⇔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x=5</m:t>
                </m:r>
              </m:e>
              <m:e>
                <m:r>
                  <w:rPr>
                    <w:rFonts w:ascii="Cambria Math" w:hAnsi="Cambria Math"/>
                  </w:rPr>
                  <m:t>y=3</m:t>
                </m:r>
              </m:e>
            </m:eqArr>
          </m:e>
        </m:d>
      </m:oMath>
      <w:r w:rsidRPr="001430C6">
        <w:t xml:space="preserve">     </w:t>
      </w:r>
      <w:r w:rsidR="00AF0652">
        <w:br/>
      </w:r>
      <w:r w:rsidRPr="001430C6">
        <w:t xml:space="preserve">Le projeté orthogonal de </w:t>
      </w:r>
      <m:oMath>
        <m:r>
          <w:rPr>
            <w:rFonts w:ascii="Cambria Math" w:hAnsi="Cambria Math"/>
          </w:rPr>
          <m:t>M</m:t>
        </m:r>
      </m:oMath>
      <w:r w:rsidRPr="001430C6">
        <w:t xml:space="preserve"> sur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 w:rsidRPr="001430C6">
        <w:t xml:space="preserve"> est </w:t>
      </w: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5;3</m:t>
            </m:r>
          </m:e>
        </m:d>
      </m:oMath>
      <w:r w:rsidRPr="001430C6">
        <w:t>.</w:t>
      </w:r>
    </w:p>
    <w:p w14:paraId="16B0F136" w14:textId="51CE9573" w:rsidR="00C70E55" w:rsidRPr="007D28C5" w:rsidRDefault="00C70E55" w:rsidP="00C70E55">
      <w:pPr>
        <w:pStyle w:val="Paragraphedeliste"/>
        <w:numPr>
          <w:ilvl w:val="1"/>
          <w:numId w:val="1"/>
        </w:numPr>
        <w:rPr>
          <w:rFonts w:cs="Calibri"/>
          <w:b/>
          <w:u w:val="single"/>
        </w:rPr>
      </w:pPr>
      <w:r>
        <w:rPr>
          <w:rFonts w:cs="Calibri"/>
        </w:rPr>
        <w:t xml:space="preserve">Calculer les </w:t>
      </w:r>
      <w:r w:rsidR="00DB4945">
        <w:rPr>
          <w:rFonts w:cs="Calibri"/>
        </w:rPr>
        <w:t xml:space="preserve">projetés orthogonaux </w:t>
      </w:r>
      <w:r>
        <w:rPr>
          <w:rFonts w:cs="Calibri"/>
        </w:rPr>
        <w:t>suivants :</w:t>
      </w:r>
      <w:r>
        <w:rPr>
          <w:rFonts w:cs="Calibri"/>
        </w:rPr>
        <w:br/>
      </w:r>
    </w:p>
    <w:p w14:paraId="0D65C44B" w14:textId="630343DC" w:rsidR="00EF699D" w:rsidRDefault="00720978" w:rsidP="00C70E55">
      <w:pPr>
        <w:pStyle w:val="Paragraphedeliste"/>
        <w:ind w:left="0"/>
        <w:rPr>
          <w:rFonts w:eastAsiaTheme="minorEastAsia" w:cs="Arial"/>
        </w:rPr>
      </w:pPr>
      <w:r>
        <w:rPr>
          <w:rFonts w:cs="Calibri"/>
        </w:rPr>
        <w:t xml:space="preserve">1) </w:t>
      </w: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A=(-2;-1)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B=(6;3)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2;6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Déterminer le projeté orthogonal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du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sur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17D13F28" w14:textId="77777777" w:rsidR="00A77BB7" w:rsidRPr="004A1846" w:rsidRDefault="00A77BB7" w:rsidP="00C70E55">
      <w:pPr>
        <w:pStyle w:val="Paragraphedeliste"/>
        <w:ind w:left="0"/>
        <w:rPr>
          <w:rFonts w:cs="Calibri"/>
        </w:rPr>
      </w:pPr>
    </w:p>
    <w:sectPr w:rsidR="00A77BB7" w:rsidRPr="004A1846" w:rsidSect="00B357E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5B4DE" w14:textId="77777777" w:rsidR="00C22CCE" w:rsidRDefault="00C22CCE" w:rsidP="002D7CCA">
      <w:pPr>
        <w:spacing w:after="0" w:line="240" w:lineRule="auto"/>
      </w:pPr>
      <w:r>
        <w:separator/>
      </w:r>
    </w:p>
  </w:endnote>
  <w:endnote w:type="continuationSeparator" w:id="0">
    <w:p w14:paraId="59C35A2A" w14:textId="77777777" w:rsidR="00C22CCE" w:rsidRDefault="00C22CCE" w:rsidP="002D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ECCEF" w14:textId="77777777" w:rsidR="00C22CCE" w:rsidRDefault="00C22CCE" w:rsidP="002D7CCA">
      <w:pPr>
        <w:spacing w:after="0" w:line="240" w:lineRule="auto"/>
      </w:pPr>
      <w:r>
        <w:separator/>
      </w:r>
    </w:p>
  </w:footnote>
  <w:footnote w:type="continuationSeparator" w:id="0">
    <w:p w14:paraId="43117035" w14:textId="77777777" w:rsidR="00C22CCE" w:rsidRDefault="00C22CCE" w:rsidP="002D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FF503" w14:textId="413B93FC" w:rsidR="002D7CCA" w:rsidRDefault="002D7CCA">
    <w:pPr>
      <w:pStyle w:val="En-tte"/>
      <w:jc w:val="center"/>
    </w:pPr>
    <w:r>
      <w:t xml:space="preserve">Produit scalaire algébrique - </w:t>
    </w:r>
    <w:sdt>
      <w:sdtPr>
        <w:id w:val="106645312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8E755AB" w14:textId="78BC03D5" w:rsidR="002D7CCA" w:rsidRPr="002D7CCA" w:rsidRDefault="002D7CCA" w:rsidP="002D7C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6663"/>
    <w:multiLevelType w:val="multilevel"/>
    <w:tmpl w:val="91CE350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A277524"/>
    <w:multiLevelType w:val="multilevel"/>
    <w:tmpl w:val="1FF68B6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A4F32"/>
    <w:multiLevelType w:val="multilevel"/>
    <w:tmpl w:val="BFBE87E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639916653">
    <w:abstractNumId w:val="2"/>
  </w:num>
  <w:num w:numId="2" w16cid:durableId="835459705">
    <w:abstractNumId w:val="1"/>
  </w:num>
  <w:num w:numId="3" w16cid:durableId="58684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8C"/>
    <w:rsid w:val="000179DA"/>
    <w:rsid w:val="000214F8"/>
    <w:rsid w:val="000319CF"/>
    <w:rsid w:val="0003314D"/>
    <w:rsid w:val="0003512A"/>
    <w:rsid w:val="00041E3D"/>
    <w:rsid w:val="00044B23"/>
    <w:rsid w:val="00047EB6"/>
    <w:rsid w:val="000600EE"/>
    <w:rsid w:val="0006248A"/>
    <w:rsid w:val="000779D4"/>
    <w:rsid w:val="00092FED"/>
    <w:rsid w:val="000C1EC8"/>
    <w:rsid w:val="000C50AD"/>
    <w:rsid w:val="000C53D1"/>
    <w:rsid w:val="000D0D22"/>
    <w:rsid w:val="000E0098"/>
    <w:rsid w:val="000E2E66"/>
    <w:rsid w:val="000E6E87"/>
    <w:rsid w:val="000F0792"/>
    <w:rsid w:val="000F509A"/>
    <w:rsid w:val="000F7685"/>
    <w:rsid w:val="00112315"/>
    <w:rsid w:val="001334B2"/>
    <w:rsid w:val="0014232A"/>
    <w:rsid w:val="00142833"/>
    <w:rsid w:val="001430C6"/>
    <w:rsid w:val="00144CC6"/>
    <w:rsid w:val="00155EC1"/>
    <w:rsid w:val="00166DB3"/>
    <w:rsid w:val="00171268"/>
    <w:rsid w:val="00180B54"/>
    <w:rsid w:val="0019160D"/>
    <w:rsid w:val="00191B07"/>
    <w:rsid w:val="00193DC9"/>
    <w:rsid w:val="001A217C"/>
    <w:rsid w:val="001A5755"/>
    <w:rsid w:val="001A73B4"/>
    <w:rsid w:val="001B7017"/>
    <w:rsid w:val="001B7883"/>
    <w:rsid w:val="001D5A82"/>
    <w:rsid w:val="001E6F87"/>
    <w:rsid w:val="001E7770"/>
    <w:rsid w:val="002038F1"/>
    <w:rsid w:val="00203D3D"/>
    <w:rsid w:val="002040C7"/>
    <w:rsid w:val="00204C39"/>
    <w:rsid w:val="002068C1"/>
    <w:rsid w:val="00207A65"/>
    <w:rsid w:val="00236C1B"/>
    <w:rsid w:val="00237AE9"/>
    <w:rsid w:val="00243B9E"/>
    <w:rsid w:val="002443F4"/>
    <w:rsid w:val="00257502"/>
    <w:rsid w:val="002602FA"/>
    <w:rsid w:val="00260593"/>
    <w:rsid w:val="00261689"/>
    <w:rsid w:val="00275182"/>
    <w:rsid w:val="00276326"/>
    <w:rsid w:val="002825B3"/>
    <w:rsid w:val="0029085E"/>
    <w:rsid w:val="00290B3E"/>
    <w:rsid w:val="00290CDE"/>
    <w:rsid w:val="002A63E5"/>
    <w:rsid w:val="002A6648"/>
    <w:rsid w:val="002A6878"/>
    <w:rsid w:val="002B3420"/>
    <w:rsid w:val="002B68DF"/>
    <w:rsid w:val="002C1A2A"/>
    <w:rsid w:val="002C201A"/>
    <w:rsid w:val="002C6821"/>
    <w:rsid w:val="002D522A"/>
    <w:rsid w:val="002D6AFF"/>
    <w:rsid w:val="002D7CCA"/>
    <w:rsid w:val="002E35B8"/>
    <w:rsid w:val="002F2874"/>
    <w:rsid w:val="002F37AB"/>
    <w:rsid w:val="00300D61"/>
    <w:rsid w:val="00311D28"/>
    <w:rsid w:val="00325410"/>
    <w:rsid w:val="00334B5A"/>
    <w:rsid w:val="003379C5"/>
    <w:rsid w:val="00343000"/>
    <w:rsid w:val="003439A4"/>
    <w:rsid w:val="00352BEF"/>
    <w:rsid w:val="003546C0"/>
    <w:rsid w:val="003619BC"/>
    <w:rsid w:val="00363973"/>
    <w:rsid w:val="003841ED"/>
    <w:rsid w:val="00395E88"/>
    <w:rsid w:val="00396013"/>
    <w:rsid w:val="003A02D7"/>
    <w:rsid w:val="003A03D2"/>
    <w:rsid w:val="003A0EF7"/>
    <w:rsid w:val="003A6776"/>
    <w:rsid w:val="003B286F"/>
    <w:rsid w:val="003B531B"/>
    <w:rsid w:val="003C0FFC"/>
    <w:rsid w:val="003C5570"/>
    <w:rsid w:val="003C6EDC"/>
    <w:rsid w:val="003D7CF0"/>
    <w:rsid w:val="003F2826"/>
    <w:rsid w:val="003F4D7A"/>
    <w:rsid w:val="003F5BE9"/>
    <w:rsid w:val="0041605E"/>
    <w:rsid w:val="00421D37"/>
    <w:rsid w:val="00424875"/>
    <w:rsid w:val="00425779"/>
    <w:rsid w:val="00450635"/>
    <w:rsid w:val="0045078C"/>
    <w:rsid w:val="0046432F"/>
    <w:rsid w:val="0048223C"/>
    <w:rsid w:val="00484D9C"/>
    <w:rsid w:val="004A1846"/>
    <w:rsid w:val="004A1F9F"/>
    <w:rsid w:val="004A5E38"/>
    <w:rsid w:val="004B2C03"/>
    <w:rsid w:val="004B2F37"/>
    <w:rsid w:val="004C241A"/>
    <w:rsid w:val="004D2664"/>
    <w:rsid w:val="004D6A54"/>
    <w:rsid w:val="004E691F"/>
    <w:rsid w:val="005040BF"/>
    <w:rsid w:val="005103B8"/>
    <w:rsid w:val="0052035B"/>
    <w:rsid w:val="00521E2D"/>
    <w:rsid w:val="00524023"/>
    <w:rsid w:val="00532F1B"/>
    <w:rsid w:val="00536848"/>
    <w:rsid w:val="00536B47"/>
    <w:rsid w:val="005453AA"/>
    <w:rsid w:val="00560DF6"/>
    <w:rsid w:val="005828A5"/>
    <w:rsid w:val="00585566"/>
    <w:rsid w:val="00590710"/>
    <w:rsid w:val="005E2622"/>
    <w:rsid w:val="005E6E50"/>
    <w:rsid w:val="005F0F42"/>
    <w:rsid w:val="005F4AB8"/>
    <w:rsid w:val="0060064A"/>
    <w:rsid w:val="006063A2"/>
    <w:rsid w:val="006071F3"/>
    <w:rsid w:val="006313F6"/>
    <w:rsid w:val="00635B8E"/>
    <w:rsid w:val="0063772A"/>
    <w:rsid w:val="006417F3"/>
    <w:rsid w:val="0065553C"/>
    <w:rsid w:val="006703EE"/>
    <w:rsid w:val="00677FDB"/>
    <w:rsid w:val="006A0882"/>
    <w:rsid w:val="006A5618"/>
    <w:rsid w:val="006A72CE"/>
    <w:rsid w:val="006B6EC6"/>
    <w:rsid w:val="006C2C4C"/>
    <w:rsid w:val="006C4366"/>
    <w:rsid w:val="006C48BA"/>
    <w:rsid w:val="006C4C4B"/>
    <w:rsid w:val="006D47F4"/>
    <w:rsid w:val="006E03A6"/>
    <w:rsid w:val="006E03AF"/>
    <w:rsid w:val="00701649"/>
    <w:rsid w:val="00704CC0"/>
    <w:rsid w:val="0071488C"/>
    <w:rsid w:val="00715298"/>
    <w:rsid w:val="0071660A"/>
    <w:rsid w:val="00720978"/>
    <w:rsid w:val="00724319"/>
    <w:rsid w:val="007252B5"/>
    <w:rsid w:val="00726375"/>
    <w:rsid w:val="00737FFC"/>
    <w:rsid w:val="00744183"/>
    <w:rsid w:val="0074765C"/>
    <w:rsid w:val="0075217C"/>
    <w:rsid w:val="00762991"/>
    <w:rsid w:val="00767468"/>
    <w:rsid w:val="007716F7"/>
    <w:rsid w:val="007803B6"/>
    <w:rsid w:val="00781F93"/>
    <w:rsid w:val="00785DF8"/>
    <w:rsid w:val="007A1836"/>
    <w:rsid w:val="007A1B7D"/>
    <w:rsid w:val="007A2451"/>
    <w:rsid w:val="007C095A"/>
    <w:rsid w:val="007C09B5"/>
    <w:rsid w:val="007C2230"/>
    <w:rsid w:val="007C603F"/>
    <w:rsid w:val="007C7416"/>
    <w:rsid w:val="007D1E71"/>
    <w:rsid w:val="007D28C5"/>
    <w:rsid w:val="007D3BD1"/>
    <w:rsid w:val="007E36C1"/>
    <w:rsid w:val="007E388E"/>
    <w:rsid w:val="007E4A0D"/>
    <w:rsid w:val="007E5D2F"/>
    <w:rsid w:val="007E72D3"/>
    <w:rsid w:val="007E755D"/>
    <w:rsid w:val="00825F8C"/>
    <w:rsid w:val="00826F86"/>
    <w:rsid w:val="00834748"/>
    <w:rsid w:val="00835855"/>
    <w:rsid w:val="00836CA5"/>
    <w:rsid w:val="00856FF1"/>
    <w:rsid w:val="00862C16"/>
    <w:rsid w:val="00864682"/>
    <w:rsid w:val="008725B5"/>
    <w:rsid w:val="00873E2F"/>
    <w:rsid w:val="008755C7"/>
    <w:rsid w:val="00875C18"/>
    <w:rsid w:val="00876C9E"/>
    <w:rsid w:val="0088127E"/>
    <w:rsid w:val="008908D1"/>
    <w:rsid w:val="008A3500"/>
    <w:rsid w:val="008A50DA"/>
    <w:rsid w:val="008B036B"/>
    <w:rsid w:val="008B0D2F"/>
    <w:rsid w:val="008B2182"/>
    <w:rsid w:val="008B5827"/>
    <w:rsid w:val="008B61E2"/>
    <w:rsid w:val="008C3E7D"/>
    <w:rsid w:val="008D0EA5"/>
    <w:rsid w:val="008D39D1"/>
    <w:rsid w:val="008E236F"/>
    <w:rsid w:val="008F70AE"/>
    <w:rsid w:val="00920D2F"/>
    <w:rsid w:val="009252C8"/>
    <w:rsid w:val="009334A5"/>
    <w:rsid w:val="00934410"/>
    <w:rsid w:val="009426DC"/>
    <w:rsid w:val="00947C6D"/>
    <w:rsid w:val="009500A3"/>
    <w:rsid w:val="009502E0"/>
    <w:rsid w:val="00956A92"/>
    <w:rsid w:val="00960DE0"/>
    <w:rsid w:val="00975475"/>
    <w:rsid w:val="00976CA2"/>
    <w:rsid w:val="00984954"/>
    <w:rsid w:val="00990378"/>
    <w:rsid w:val="0099244F"/>
    <w:rsid w:val="0099369B"/>
    <w:rsid w:val="00997A1F"/>
    <w:rsid w:val="009A5671"/>
    <w:rsid w:val="009A6B13"/>
    <w:rsid w:val="009B1140"/>
    <w:rsid w:val="009B182E"/>
    <w:rsid w:val="009B1A5A"/>
    <w:rsid w:val="009C0FB0"/>
    <w:rsid w:val="009D2F88"/>
    <w:rsid w:val="009D5E7C"/>
    <w:rsid w:val="009E05D1"/>
    <w:rsid w:val="009F2732"/>
    <w:rsid w:val="009F53A0"/>
    <w:rsid w:val="009F58D0"/>
    <w:rsid w:val="00A025CB"/>
    <w:rsid w:val="00A03805"/>
    <w:rsid w:val="00A059D4"/>
    <w:rsid w:val="00A07E38"/>
    <w:rsid w:val="00A1592E"/>
    <w:rsid w:val="00A34C75"/>
    <w:rsid w:val="00A37150"/>
    <w:rsid w:val="00A53A93"/>
    <w:rsid w:val="00A56863"/>
    <w:rsid w:val="00A7057A"/>
    <w:rsid w:val="00A77BB7"/>
    <w:rsid w:val="00A86F98"/>
    <w:rsid w:val="00A928D2"/>
    <w:rsid w:val="00A942EB"/>
    <w:rsid w:val="00A94535"/>
    <w:rsid w:val="00AB294A"/>
    <w:rsid w:val="00AB6D9A"/>
    <w:rsid w:val="00AC2A59"/>
    <w:rsid w:val="00AC6393"/>
    <w:rsid w:val="00AD1E7B"/>
    <w:rsid w:val="00AD25F5"/>
    <w:rsid w:val="00AE327E"/>
    <w:rsid w:val="00AE46E4"/>
    <w:rsid w:val="00AE65E4"/>
    <w:rsid w:val="00AF0652"/>
    <w:rsid w:val="00B04692"/>
    <w:rsid w:val="00B1218D"/>
    <w:rsid w:val="00B12898"/>
    <w:rsid w:val="00B2544B"/>
    <w:rsid w:val="00B357E0"/>
    <w:rsid w:val="00B52FCE"/>
    <w:rsid w:val="00B563E0"/>
    <w:rsid w:val="00B612F7"/>
    <w:rsid w:val="00B65732"/>
    <w:rsid w:val="00B667A3"/>
    <w:rsid w:val="00B82852"/>
    <w:rsid w:val="00B82AB4"/>
    <w:rsid w:val="00BA50E1"/>
    <w:rsid w:val="00BA625A"/>
    <w:rsid w:val="00BA770B"/>
    <w:rsid w:val="00BB2C31"/>
    <w:rsid w:val="00BB6523"/>
    <w:rsid w:val="00BC116C"/>
    <w:rsid w:val="00BC2C4D"/>
    <w:rsid w:val="00BE0ACC"/>
    <w:rsid w:val="00BE561F"/>
    <w:rsid w:val="00BE6785"/>
    <w:rsid w:val="00BF2F34"/>
    <w:rsid w:val="00BF4AF9"/>
    <w:rsid w:val="00C07A40"/>
    <w:rsid w:val="00C123EC"/>
    <w:rsid w:val="00C22CCE"/>
    <w:rsid w:val="00C24241"/>
    <w:rsid w:val="00C24CCD"/>
    <w:rsid w:val="00C257BE"/>
    <w:rsid w:val="00C30522"/>
    <w:rsid w:val="00C34990"/>
    <w:rsid w:val="00C45747"/>
    <w:rsid w:val="00C46E52"/>
    <w:rsid w:val="00C51F31"/>
    <w:rsid w:val="00C51F9F"/>
    <w:rsid w:val="00C52191"/>
    <w:rsid w:val="00C54D15"/>
    <w:rsid w:val="00C55E3B"/>
    <w:rsid w:val="00C6439F"/>
    <w:rsid w:val="00C70E55"/>
    <w:rsid w:val="00C75E8E"/>
    <w:rsid w:val="00C92F89"/>
    <w:rsid w:val="00C95FF9"/>
    <w:rsid w:val="00CA011A"/>
    <w:rsid w:val="00CA2248"/>
    <w:rsid w:val="00CB183E"/>
    <w:rsid w:val="00CB6453"/>
    <w:rsid w:val="00CB71CF"/>
    <w:rsid w:val="00CB78FE"/>
    <w:rsid w:val="00CB7BE1"/>
    <w:rsid w:val="00CC5488"/>
    <w:rsid w:val="00CC64AC"/>
    <w:rsid w:val="00CD4650"/>
    <w:rsid w:val="00CF0A5A"/>
    <w:rsid w:val="00CF26EE"/>
    <w:rsid w:val="00CF5039"/>
    <w:rsid w:val="00D02EBC"/>
    <w:rsid w:val="00D109FB"/>
    <w:rsid w:val="00D150D7"/>
    <w:rsid w:val="00D344C0"/>
    <w:rsid w:val="00D444AA"/>
    <w:rsid w:val="00D4455C"/>
    <w:rsid w:val="00D45CEC"/>
    <w:rsid w:val="00D50C76"/>
    <w:rsid w:val="00D62ED2"/>
    <w:rsid w:val="00D6439D"/>
    <w:rsid w:val="00D64A6D"/>
    <w:rsid w:val="00D6612F"/>
    <w:rsid w:val="00D73DBF"/>
    <w:rsid w:val="00D852DB"/>
    <w:rsid w:val="00D96AA7"/>
    <w:rsid w:val="00DB4945"/>
    <w:rsid w:val="00DD57C9"/>
    <w:rsid w:val="00DD67DD"/>
    <w:rsid w:val="00DD7798"/>
    <w:rsid w:val="00DD7B53"/>
    <w:rsid w:val="00DD7D72"/>
    <w:rsid w:val="00DE60AB"/>
    <w:rsid w:val="00DF4837"/>
    <w:rsid w:val="00DF5A5A"/>
    <w:rsid w:val="00E0693C"/>
    <w:rsid w:val="00E14E21"/>
    <w:rsid w:val="00E359A4"/>
    <w:rsid w:val="00E41983"/>
    <w:rsid w:val="00E43067"/>
    <w:rsid w:val="00E4322F"/>
    <w:rsid w:val="00E5047B"/>
    <w:rsid w:val="00E70EA7"/>
    <w:rsid w:val="00E73EA6"/>
    <w:rsid w:val="00E82076"/>
    <w:rsid w:val="00E84254"/>
    <w:rsid w:val="00E91F6D"/>
    <w:rsid w:val="00E96161"/>
    <w:rsid w:val="00E97283"/>
    <w:rsid w:val="00EA3328"/>
    <w:rsid w:val="00EB32B9"/>
    <w:rsid w:val="00EC3395"/>
    <w:rsid w:val="00EE0274"/>
    <w:rsid w:val="00EE1DB7"/>
    <w:rsid w:val="00EE7EAC"/>
    <w:rsid w:val="00EF699D"/>
    <w:rsid w:val="00F06637"/>
    <w:rsid w:val="00F1135F"/>
    <w:rsid w:val="00F218F3"/>
    <w:rsid w:val="00F22050"/>
    <w:rsid w:val="00F220F2"/>
    <w:rsid w:val="00F322D6"/>
    <w:rsid w:val="00F36A92"/>
    <w:rsid w:val="00F44841"/>
    <w:rsid w:val="00F44D6E"/>
    <w:rsid w:val="00F466AA"/>
    <w:rsid w:val="00F46C35"/>
    <w:rsid w:val="00F54F03"/>
    <w:rsid w:val="00F578E2"/>
    <w:rsid w:val="00F606C3"/>
    <w:rsid w:val="00F85082"/>
    <w:rsid w:val="00F91F1A"/>
    <w:rsid w:val="00F94237"/>
    <w:rsid w:val="00F97911"/>
    <w:rsid w:val="00F97FFB"/>
    <w:rsid w:val="00FA216B"/>
    <w:rsid w:val="00FA7628"/>
    <w:rsid w:val="00FB3567"/>
    <w:rsid w:val="00FB4BEE"/>
    <w:rsid w:val="00FC539B"/>
    <w:rsid w:val="00FD3910"/>
    <w:rsid w:val="00FD4204"/>
    <w:rsid w:val="00FE1BCF"/>
    <w:rsid w:val="00FF3806"/>
    <w:rsid w:val="00FF4F4D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E2B45"/>
  <w15:chartTrackingRefBased/>
  <w15:docId w15:val="{92208924-139A-476F-9621-6663EE79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7D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71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4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4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4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4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48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48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48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48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48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48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48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48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48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4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48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488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D7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CCA"/>
  </w:style>
  <w:style w:type="paragraph" w:styleId="Pieddepage">
    <w:name w:val="footer"/>
    <w:basedOn w:val="Normal"/>
    <w:link w:val="PieddepageCar"/>
    <w:uiPriority w:val="99"/>
    <w:unhideWhenUsed/>
    <w:rsid w:val="002D7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CCA"/>
  </w:style>
  <w:style w:type="character" w:styleId="Textedelespacerserv">
    <w:name w:val="Placeholder Text"/>
    <w:basedOn w:val="Policepardfaut"/>
    <w:uiPriority w:val="99"/>
    <w:semiHidden/>
    <w:rsid w:val="00F22050"/>
    <w:rPr>
      <w:color w:val="666666"/>
    </w:rPr>
  </w:style>
  <w:style w:type="table" w:styleId="Grilledutableau">
    <w:name w:val="Table Grid"/>
    <w:basedOn w:val="TableauNormal"/>
    <w:uiPriority w:val="59"/>
    <w:rsid w:val="00C75E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1370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342</cp:revision>
  <dcterms:created xsi:type="dcterms:W3CDTF">2025-08-06T08:43:00Z</dcterms:created>
  <dcterms:modified xsi:type="dcterms:W3CDTF">2025-08-14T09:53:00Z</dcterms:modified>
</cp:coreProperties>
</file>