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1E34189B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841DE2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7E28191C" w14:textId="77777777" w:rsidR="003441F6" w:rsidRDefault="00185448" w:rsidP="00CF347B">
      <w:pPr>
        <w:rPr>
          <w:rFonts w:eastAsiaTheme="minorEastAsia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>oit</w:t>
      </w:r>
      <w:r w:rsidR="00350A0F" w:rsidRPr="00350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350A0F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50A0F">
        <w:rPr>
          <w:rFonts w:eastAsiaTheme="minorEastAsia"/>
        </w:rPr>
        <w:t xml:space="preserve">, déterminer l’ensemble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des points </w:t>
      </w:r>
      <m:oMath>
        <m:r>
          <w:rPr>
            <w:rFonts w:ascii="Cambria Math" w:eastAsiaTheme="minorEastAsia" w:hAnsi="Cambria Math"/>
          </w:rPr>
          <m:t>M</m:t>
        </m:r>
      </m:oMath>
      <w:r w:rsidR="00350A0F">
        <w:rPr>
          <w:rFonts w:eastAsiaTheme="minorEastAsia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</m:t>
        </m:r>
      </m:oMath>
      <w:r w:rsidR="00350A0F">
        <w:rPr>
          <w:rFonts w:eastAsiaTheme="minorEastAsia"/>
        </w:rPr>
        <w:t>.</w:t>
      </w:r>
      <w:r w:rsidR="00350A0F">
        <w:rPr>
          <w:rFonts w:eastAsiaTheme="minorEastAsia"/>
        </w:rPr>
        <w:br/>
        <w:t xml:space="preserve">On note </w:t>
      </w:r>
      <m:oMath>
        <m:r>
          <w:rPr>
            <w:rFonts w:ascii="Cambria Math" w:eastAsiaTheme="minorEastAsia" w:hAnsi="Cambria Math"/>
          </w:rPr>
          <m:t>I</m:t>
        </m:r>
      </m:oMath>
      <w:r w:rsidR="00350A0F">
        <w:rPr>
          <w:rFonts w:eastAsiaTheme="minorEastAsia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350A0F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.  </w:t>
      </w:r>
      <w:r w:rsidR="00350A0F">
        <w:rPr>
          <w:rFonts w:eastAsiaTheme="minorEastAsia"/>
        </w:rPr>
        <w:br/>
        <w:t xml:space="preserve">De plus </w:t>
      </w:r>
      <m:oMath>
        <m:r>
          <w:rPr>
            <w:rFonts w:ascii="Cambria Math" w:eastAsiaTheme="minorEastAsia" w:hAnsi="Cambria Math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  <w:r w:rsidR="00350A0F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="00350A0F">
        <w:rPr>
          <w:rFonts w:eastAsiaTheme="minorEastAsia"/>
        </w:rPr>
        <w:t xml:space="preserve"> un point du plan.</w:t>
      </w:r>
      <w:r w:rsidR="00350A0F">
        <w:rPr>
          <w:rFonts w:eastAsiaTheme="minorEastAsia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×20=8⇔M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=13⇔MI=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 xml:space="preserve"> </w:t>
      </w:r>
      <w:r w:rsidR="00350A0F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est un cercle de centre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 et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>.</w:t>
      </w:r>
      <w:r w:rsidR="00350A0F" w:rsidRPr="00350A0F">
        <w:rPr>
          <w:rFonts w:eastAsiaTheme="minorEastAsia"/>
        </w:rPr>
        <w:t xml:space="preserve"> </w:t>
      </w:r>
    </w:p>
    <w:p w14:paraId="58673145" w14:textId="15CB2C38" w:rsidR="00185448" w:rsidRPr="003441F6" w:rsidRDefault="003441F6" w:rsidP="00CF347B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FF0000"/>
        </w:rPr>
        <w:t>Rappel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495711C4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C92291">
        <w:rPr>
          <w:rFonts w:eastAsiaTheme="minorEastAsia" w:cs="Arial"/>
        </w:rPr>
        <w:t xml:space="preserve">Les droites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:2x-3y+4=0</m:t>
        </m:r>
      </m:oMath>
      <w:r w:rsidR="00C9229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3x+2y-1=0</m:t>
        </m:r>
      </m:oMath>
      <w:r w:rsidR="00C92291">
        <w:rPr>
          <w:rFonts w:eastAsiaTheme="minorEastAsia" w:cs="Arial"/>
        </w:rPr>
        <w:t xml:space="preserve"> sont-elles perpendiculaires ?</w:t>
      </w:r>
      <w:r w:rsidR="00C92291">
        <w:rPr>
          <w:rFonts w:eastAsiaTheme="minorEastAsia" w:cs="Arial"/>
        </w:rPr>
        <w:br/>
        <w:t xml:space="preserve">Leurs vecteurs normaux sont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, 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=6-6=0</m:t>
        </m:r>
      </m:oMath>
      <w:r w:rsidR="00C92291">
        <w:rPr>
          <w:rFonts w:eastAsiaTheme="minorEastAsia" w:cs="Arial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C92291">
        <w:rPr>
          <w:rFonts w:eastAsiaTheme="minorEastAsia" w:cs="Arial"/>
        </w:rPr>
        <w:t xml:space="preserve">. </w:t>
      </w:r>
      <w:r w:rsidR="005C5E88">
        <w:rPr>
          <w:rFonts w:eastAsiaTheme="minorEastAsia" w:cs="Arial"/>
        </w:rPr>
        <w:br/>
        <w:t xml:space="preserve">On pouvait aussi utiliser les vecteurs directeurs. Pour traduire des situations </w:t>
      </w:r>
      <w:r w:rsidR="00F21CCE">
        <w:rPr>
          <w:rFonts w:eastAsiaTheme="minorEastAsia" w:cs="Arial"/>
        </w:rPr>
        <w:t>avec des droites</w:t>
      </w:r>
      <w:r w:rsidR="005C5E88">
        <w:rPr>
          <w:rFonts w:eastAsiaTheme="minorEastAsia" w:cs="Arial"/>
        </w:rPr>
        <w:t xml:space="preserve">, on a souvent le choix entre vecteur directeur / </w:t>
      </w:r>
      <w:r w:rsidR="00F21CCE">
        <w:rPr>
          <w:rFonts w:eastAsiaTheme="minorEastAsia" w:cs="Arial"/>
        </w:rPr>
        <w:t xml:space="preserve">vecteur </w:t>
      </w:r>
      <w:r w:rsidR="005C5E88">
        <w:rPr>
          <w:rFonts w:eastAsiaTheme="minorEastAsia" w:cs="Arial"/>
        </w:rPr>
        <w:t>normal, et entre produit scalaire nul / déterminant nul.</w:t>
      </w:r>
    </w:p>
    <w:p w14:paraId="0DA0E9D3" w14:textId="129C814F" w:rsidR="006B2F17" w:rsidRDefault="00D40539" w:rsidP="00CF347B">
      <w:pPr>
        <w:rPr>
          <w:rFonts w:eastAsiaTheme="minorEastAsia" w:cs="Arial"/>
          <w:color w:val="0000FF"/>
        </w:rPr>
      </w:pPr>
      <w:r w:rsidRPr="00D40539">
        <w:rPr>
          <w:rFonts w:eastAsiaTheme="minorEastAsia" w:cs="Arial"/>
          <w:noProof/>
        </w:rPr>
        <w:drawing>
          <wp:anchor distT="0" distB="0" distL="114300" distR="114300" simplePos="0" relativeHeight="251655680" behindDoc="1" locked="0" layoutInCell="1" allowOverlap="1" wp14:anchorId="585CA9DB" wp14:editId="57E15528">
            <wp:simplePos x="0" y="0"/>
            <wp:positionH relativeFrom="column">
              <wp:posOffset>4476750</wp:posOffset>
            </wp:positionH>
            <wp:positionV relativeFrom="paragraph">
              <wp:posOffset>1185545</wp:posOffset>
            </wp:positionV>
            <wp:extent cx="2355850" cy="1654810"/>
            <wp:effectExtent l="0" t="0" r="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931121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196" name="Image 1" descr="Une image contenant ligne, diagramme, Tracé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17" w:rsidRPr="00F4676C">
        <w:rPr>
          <w:rFonts w:eastAsiaTheme="minorEastAsia" w:cs="Arial"/>
          <w:b/>
          <w:color w:val="0000FF"/>
        </w:rPr>
        <w:t>Définition</w:t>
      </w:r>
      <w:r w:rsidR="006B2F17" w:rsidRPr="00F4676C">
        <w:rPr>
          <w:rFonts w:eastAsiaTheme="minorEastAsia" w:cs="Arial"/>
          <w:color w:val="0000FF"/>
        </w:rPr>
        <w:t xml:space="preserve">. </w:t>
      </w:r>
      <w:r w:rsidR="00A83CBB">
        <w:rPr>
          <w:rFonts w:eastAsiaTheme="minorEastAsia" w:cs="Arial"/>
          <w:color w:val="0000FF"/>
        </w:rPr>
        <w:t xml:space="preserve"> </w:t>
      </w:r>
      <w:r w:rsidR="006B2F17">
        <w:rPr>
          <w:rFonts w:eastAsiaTheme="minorEastAsia" w:cs="Arial"/>
          <w:color w:val="0000FF"/>
        </w:rPr>
        <w:t xml:space="preserve">Le </w:t>
      </w:r>
      <w:r w:rsidR="006B2F17" w:rsidRPr="002A546E">
        <w:rPr>
          <w:rFonts w:eastAsiaTheme="minorEastAsia" w:cs="Arial"/>
          <w:b/>
          <w:color w:val="0000FF"/>
        </w:rPr>
        <w:t>projeté orthogonal</w:t>
      </w:r>
      <w:r w:rsidR="006B2F17">
        <w:rPr>
          <w:rFonts w:eastAsiaTheme="minorEastAsia" w:cs="Arial"/>
          <w:color w:val="0000FF"/>
        </w:rPr>
        <w:t xml:space="preserve"> </w:t>
      </w:r>
      <w:r w:rsidR="006B2F17" w:rsidRPr="002A546E">
        <w:rPr>
          <w:rFonts w:eastAsiaTheme="minorEastAsia" w:cs="Arial"/>
          <w:b/>
          <w:color w:val="0000FF"/>
        </w:rPr>
        <w:t xml:space="preserve">d’un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="006B2F17" w:rsidRPr="002A546E">
        <w:rPr>
          <w:rFonts w:eastAsiaTheme="minorEastAsia" w:cs="Arial"/>
          <w:b/>
          <w:color w:val="0000FF"/>
        </w:rPr>
        <w:t xml:space="preserve"> sur une droite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 xml:space="preserve"> d</m:t>
        </m:r>
      </m:oMath>
      <w:r w:rsidR="006B2F17">
        <w:rPr>
          <w:rFonts w:eastAsiaTheme="minorEastAsia" w:cs="Arial"/>
          <w:color w:val="0000FF"/>
        </w:rPr>
        <w:t xml:space="preserve"> </w:t>
      </w:r>
      <w:r w:rsidR="00FE7ABA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H∈d</m:t>
        </m:r>
      </m:oMath>
      <w:r w:rsidR="00FE7ABA">
        <w:rPr>
          <w:rFonts w:eastAsiaTheme="minorEastAsia" w:cs="Arial"/>
          <w:color w:val="0000FF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MH</m:t>
            </m:r>
          </m:e>
        </m:d>
        <m:r>
          <w:rPr>
            <w:rFonts w:ascii="Cambria Math" w:eastAsiaTheme="minorEastAsia" w:hAnsi="Cambria Math" w:cs="Arial"/>
            <w:color w:val="008000"/>
          </w:rPr>
          <m:t>⊥d</m:t>
        </m:r>
      </m:oMath>
      <w:r w:rsidR="00CB60F1">
        <w:rPr>
          <w:rFonts w:eastAsiaTheme="minorEastAsia" w:cs="Arial"/>
          <w:color w:val="0000FF"/>
        </w:rPr>
        <w:br/>
        <w:t xml:space="preserve">Si on connait </w:t>
      </w:r>
      <w:r w:rsidR="00A15678">
        <w:rPr>
          <w:rFonts w:eastAsiaTheme="minorEastAsia" w:cs="Arial"/>
          <w:color w:val="0000FF"/>
        </w:rPr>
        <w:t>l’</w:t>
      </w:r>
      <w:r w:rsidR="00CB60F1">
        <w:rPr>
          <w:rFonts w:eastAsiaTheme="minorEastAsia" w:cs="Arial"/>
          <w:color w:val="0000FF"/>
        </w:rPr>
        <w:t xml:space="preserve">équation </w:t>
      </w:r>
      <m:oMath>
        <m:r>
          <w:rPr>
            <w:rFonts w:ascii="Cambria Math" w:eastAsiaTheme="minorEastAsia" w:hAnsi="Cambria Math" w:cs="Arial"/>
            <w:color w:val="0000FF"/>
          </w:rPr>
          <m:t>ax+by+c=0</m:t>
        </m:r>
      </m:oMath>
      <w:r w:rsidR="00CB60F1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CB60F1">
        <w:rPr>
          <w:rFonts w:eastAsiaTheme="minorEastAsia" w:cs="Arial"/>
          <w:color w:val="0000FF"/>
        </w:rPr>
        <w:t xml:space="preserve">, c’est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CB60F1">
        <w:rPr>
          <w:rFonts w:eastAsiaTheme="minorEastAsia" w:cs="Arial"/>
          <w:color w:val="0000FF"/>
        </w:rPr>
        <w:t xml:space="preserve"> t</w:t>
      </w:r>
      <w:r w:rsidR="00A15678">
        <w:rPr>
          <w:rFonts w:eastAsiaTheme="minorEastAsia" w:cs="Arial"/>
          <w:color w:val="0000FF"/>
        </w:rPr>
        <w:t xml:space="preserve">.q.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+c=0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ou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8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8000"/>
                                  </w:rPr>
                                  <m:t>MH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Arial"/>
                                <w:color w:val="008000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color w:val="00800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b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=0</m:t>
                        </m:r>
                      </m:e>
                    </m:func>
                  </m:e>
                </m:d>
              </m:e>
            </m:eqArr>
          </m:e>
        </m:d>
      </m:oMath>
      <w:r w:rsidR="00FE7ABA">
        <w:rPr>
          <w:rFonts w:eastAsiaTheme="minorEastAsia" w:cs="Arial"/>
          <w:color w:val="0000FF"/>
        </w:rPr>
        <w:br/>
      </w:r>
      <w:r w:rsidR="00536346">
        <w:rPr>
          <w:rFonts w:eastAsiaTheme="minorEastAsia" w:cs="Arial"/>
          <w:color w:val="0000FF"/>
        </w:rPr>
        <w:t xml:space="preserve">Si on connait deux points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536346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536346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536346">
        <w:rPr>
          <w:rFonts w:eastAsiaTheme="minorEastAsia" w:cs="Arial"/>
          <w:color w:val="0000FF"/>
        </w:rPr>
        <w:t>, c</w:t>
      </w:r>
      <w:r w:rsidR="00FE7ABA">
        <w:rPr>
          <w:rFonts w:eastAsiaTheme="minorEastAsia" w:cs="Arial"/>
          <w:color w:val="0000FF"/>
        </w:rPr>
        <w:t>’</w:t>
      </w:r>
      <w:r w:rsidR="006B2F17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6B2F17">
        <w:rPr>
          <w:rFonts w:eastAsiaTheme="minorEastAsia" w:cs="Arial"/>
          <w:color w:val="0000FF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AH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</m:e>
            </m:eqArr>
          </m:e>
        </m:d>
      </m:oMath>
    </w:p>
    <w:p w14:paraId="6708F30C" w14:textId="20EA292D" w:rsidR="006B2F17" w:rsidRDefault="006B2F17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671349">
        <w:rPr>
          <w:rFonts w:eastAsiaTheme="minorEastAsia" w:cs="Arial"/>
        </w:rPr>
        <w:t>Déterminer</w:t>
      </w:r>
      <w:r>
        <w:rPr>
          <w:rFonts w:eastAsiaTheme="minorEastAsia" w:cs="Arial"/>
        </w:rPr>
        <w:t xml:space="preserve">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du point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7;-1</m:t>
            </m:r>
          </m:e>
        </m:d>
      </m:oMath>
      <w:r w:rsidR="000E5D05"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5D05"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  <w:r w:rsidR="000E5D0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="00D40539">
        <w:rPr>
          <w:rFonts w:eastAsiaTheme="minorEastAsia" w:cs="Arial"/>
        </w:rPr>
        <w:t xml:space="preserve">.     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484C2C">
        <w:rPr>
          <w:rFonts w:eastAsiaTheme="minorEastAsia" w:cs="Arial"/>
        </w:rPr>
        <w:t xml:space="preserve"> </w:t>
      </w:r>
      <w:r w:rsidR="00A91832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-1-2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+1=0</m:t>
        </m:r>
      </m:oMath>
      <w:r w:rsidR="00026E7B">
        <w:rPr>
          <w:rFonts w:eastAsiaTheme="minorEastAsia" w:cs="Arial"/>
        </w:rPr>
        <w:t xml:space="preserve"> </w:t>
      </w:r>
      <w:r w:rsidR="005E020C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-14+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r>
          <w:rPr>
            <w:rFonts w:ascii="Cambria Math" w:eastAsiaTheme="minorEastAsia" w:hAnsi="Cambria Math" w:cs="Arial"/>
            <w:color w:val="008000"/>
          </w:rPr>
          <m:t>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-13=0</m:t>
        </m:r>
      </m:oMath>
      <w:r w:rsidR="005E020C">
        <w:rPr>
          <w:rFonts w:eastAsiaTheme="minorEastAsia" w:cs="Arial"/>
        </w:rPr>
        <w:t xml:space="preserve">  </w:t>
      </w:r>
      <w:r w:rsidR="004625AB">
        <w:rPr>
          <w:rFonts w:eastAsiaTheme="minorEastAsia" w:cs="Arial"/>
        </w:rPr>
        <w:br/>
        <w:t xml:space="preserve">On résout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x-2y+1=0</m:t>
                </m:r>
                <m:ctrlPr>
                  <w:rPr>
                    <w:rFonts w:ascii="Cambria Math" w:eastAsia="Cambria Math" w:hAnsi="Cambria Math" w:cs="Cambria Math"/>
                    <w:i/>
                    <w:color w:val="008000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2x+y-13=0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⇔…⇔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x=5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y=3</m:t>
                </m:r>
              </m:e>
            </m:eqArr>
          </m:e>
        </m:d>
      </m:oMath>
      <w:r w:rsidR="004625AB">
        <w:rPr>
          <w:rFonts w:eastAsiaTheme="minorEastAsia" w:cs="Arial"/>
        </w:rPr>
        <w:t xml:space="preserve">     Le projeté orthogonal de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4625AB">
        <w:rPr>
          <w:rFonts w:eastAsiaTheme="minorEastAsia" w:cs="Arial"/>
        </w:rPr>
        <w:t xml:space="preserve"> sur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4625A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5;3</m:t>
            </m:r>
          </m:e>
        </m:d>
      </m:oMath>
      <w:r w:rsidR="004625AB">
        <w:rPr>
          <w:rFonts w:eastAsiaTheme="minorEastAsia" w:cs="Arial"/>
        </w:rPr>
        <w:t>.</w:t>
      </w:r>
      <w:r w:rsidR="00D40539">
        <w:rPr>
          <w:rFonts w:eastAsiaTheme="minorEastAsia" w:cs="Arial"/>
        </w:rPr>
        <w:br/>
      </w:r>
    </w:p>
    <w:sectPr w:rsidR="006B2F17" w:rsidSect="00BD385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9A8D" w14:textId="77777777" w:rsidR="00BD3850" w:rsidRDefault="00BD3850" w:rsidP="007F5512">
      <w:pPr>
        <w:spacing w:after="0" w:line="240" w:lineRule="auto"/>
      </w:pPr>
      <w:r>
        <w:separator/>
      </w:r>
    </w:p>
  </w:endnote>
  <w:endnote w:type="continuationSeparator" w:id="0">
    <w:p w14:paraId="397822E8" w14:textId="77777777" w:rsidR="00BD3850" w:rsidRDefault="00BD385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3ED5" w14:textId="77777777" w:rsidR="00BD3850" w:rsidRDefault="00BD3850" w:rsidP="007F5512">
      <w:pPr>
        <w:spacing w:after="0" w:line="240" w:lineRule="auto"/>
      </w:pPr>
      <w:r>
        <w:separator/>
      </w:r>
    </w:p>
  </w:footnote>
  <w:footnote w:type="continuationSeparator" w:id="0">
    <w:p w14:paraId="7687ADEA" w14:textId="77777777" w:rsidR="00BD3850" w:rsidRDefault="00BD385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6E7B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459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D0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6B4A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761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16D5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46E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1F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376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1AC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5AB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C2C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346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709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1E52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5E88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20C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10F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9A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349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2F17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5D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925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4B8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334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3E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4A4D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678"/>
    <w:rsid w:val="00A15748"/>
    <w:rsid w:val="00A15C3E"/>
    <w:rsid w:val="00A166E2"/>
    <w:rsid w:val="00A168BC"/>
    <w:rsid w:val="00A16BC0"/>
    <w:rsid w:val="00A17498"/>
    <w:rsid w:val="00A176B3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0F3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CBB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832"/>
    <w:rsid w:val="00A91C43"/>
    <w:rsid w:val="00A9204D"/>
    <w:rsid w:val="00A9230E"/>
    <w:rsid w:val="00A9253D"/>
    <w:rsid w:val="00A928AE"/>
    <w:rsid w:val="00A92904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6E4C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641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397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3850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CAE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779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A29"/>
    <w:rsid w:val="00C91D3D"/>
    <w:rsid w:val="00C91D7E"/>
    <w:rsid w:val="00C92291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0F1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A49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86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539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7C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0FF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37AC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9E6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1CCE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ABA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828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1087</cp:revision>
  <cp:lastPrinted>2022-02-11T10:56:00Z</cp:lastPrinted>
  <dcterms:created xsi:type="dcterms:W3CDTF">2023-08-25T09:09:00Z</dcterms:created>
  <dcterms:modified xsi:type="dcterms:W3CDTF">2024-02-28T17:35:00Z</dcterms:modified>
</cp:coreProperties>
</file>