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6213" w14:textId="77777777" w:rsidR="00F630B1" w:rsidRPr="00A20094" w:rsidRDefault="00F630B1" w:rsidP="00F630B1">
      <w:pPr>
        <w:pStyle w:val="Titre"/>
        <w:jc w:val="center"/>
      </w:pPr>
      <w:r>
        <w:t>Fonctions usuelles</w:t>
      </w:r>
    </w:p>
    <w:p w14:paraId="6890CE9C" w14:textId="77777777" w:rsidR="00F630B1" w:rsidRPr="00A20094" w:rsidRDefault="00F630B1" w:rsidP="00F6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0000FF"/>
        </w:rPr>
      </w:pPr>
      <w:r w:rsidRPr="00A20094">
        <w:rPr>
          <w:rFonts w:eastAsiaTheme="minorEastAsia" w:cs="Arial"/>
          <w:b/>
          <w:color w:val="0000FF"/>
        </w:rPr>
        <w:t>Définition</w:t>
      </w:r>
      <w:r w:rsidRPr="00A20094">
        <w:rPr>
          <w:rFonts w:eastAsiaTheme="minorEastAsia" w:cs="Arial"/>
          <w:color w:val="0000FF"/>
        </w:rPr>
        <w:t xml:space="preserve">. </w:t>
      </w:r>
      <w:r w:rsidRPr="00A20094">
        <w:rPr>
          <w:rFonts w:cs="Arial"/>
          <w:color w:val="0000FF"/>
        </w:rPr>
        <w:t xml:space="preserve">Une fonction </w:t>
      </w:r>
      <m:oMath>
        <m:r>
          <w:rPr>
            <w:rFonts w:ascii="Cambria Math" w:hAnsi="Cambria Math" w:cs="Arial"/>
            <w:color w:val="0000FF"/>
          </w:rPr>
          <m:t>f</m:t>
        </m:r>
        <m:r>
          <m:rPr>
            <m:scr m:val="double-struck"/>
          </m:rPr>
          <w:rPr>
            <w:rFonts w:ascii="Cambria Math" w:hAnsi="Cambria Math" w:cs="Arial"/>
            <w:color w:val="0000FF"/>
          </w:rPr>
          <m:t>:R→R</m:t>
        </m:r>
      </m:oMath>
      <w:r>
        <w:rPr>
          <w:rFonts w:eastAsiaTheme="minorEastAsia" w:cs="Arial"/>
          <w:color w:val="0000FF"/>
        </w:rPr>
        <w:t xml:space="preserve"> </w:t>
      </w:r>
      <w:r w:rsidRPr="00A20094">
        <w:rPr>
          <w:rFonts w:cs="Arial"/>
          <w:color w:val="0000FF"/>
        </w:rPr>
        <w:t xml:space="preserve">est dite </w:t>
      </w:r>
      <w:r w:rsidRPr="00A20094">
        <w:rPr>
          <w:rFonts w:cs="Arial"/>
          <w:b/>
          <w:color w:val="0000FF"/>
        </w:rPr>
        <w:t>paire</w:t>
      </w:r>
      <w:r w:rsidRPr="00A20094">
        <w:rPr>
          <w:rFonts w:cs="Arial"/>
          <w:color w:val="0000FF"/>
        </w:rPr>
        <w:t xml:space="preserve"> </w:t>
      </w:r>
      <w:r>
        <w:rPr>
          <w:rFonts w:cs="Arial"/>
          <w:color w:val="0000FF"/>
        </w:rPr>
        <w:t xml:space="preserve">  si et seulement si  </w:t>
      </w:r>
      <w:r w:rsidRPr="00A20094">
        <w:rPr>
          <w:rFonts w:cs="Arial"/>
          <w:color w:val="0000FF"/>
        </w:rPr>
        <w:t xml:space="preserve"> pour tout réel </w:t>
      </w:r>
      <m:oMath>
        <m:r>
          <w:rPr>
            <w:rFonts w:ascii="Cambria Math" w:hAnsi="Cambria Math" w:cs="Arial"/>
            <w:color w:val="0000FF"/>
          </w:rPr>
          <m:t>x</m:t>
        </m:r>
      </m:oMath>
      <w:r w:rsidRPr="00A20094">
        <w:rPr>
          <w:rFonts w:cs="Arial"/>
          <w:color w:val="0000FF"/>
        </w:rPr>
        <w:t xml:space="preserve">, </w:t>
      </w:r>
      <m:oMath>
        <m:r>
          <w:rPr>
            <w:rFonts w:ascii="Cambria Math" w:hAnsi="Cambria Math" w:cs="Arial"/>
            <w:color w:val="0000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-x</m:t>
            </m:r>
          </m:e>
        </m:d>
        <m:r>
          <w:rPr>
            <w:rFonts w:ascii="Cambria Math" w:hAnsi="Cambria Math" w:cs="Arial"/>
            <w:color w:val="0000FF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</m:t>
            </m:r>
          </m:e>
        </m:d>
      </m:oMath>
    </w:p>
    <w:p w14:paraId="16531A08" w14:textId="77777777" w:rsidR="00F630B1" w:rsidRPr="00A20094" w:rsidRDefault="00F630B1" w:rsidP="00F630B1">
      <w:pPr>
        <w:rPr>
          <w:rFonts w:cs="Arial"/>
          <w:color w:val="FF0000"/>
        </w:rPr>
      </w:pPr>
      <w:r w:rsidRPr="00A20094">
        <w:rPr>
          <w:rFonts w:cs="Arial"/>
          <w:b/>
          <w:color w:val="FF0000"/>
        </w:rPr>
        <w:t>Propriété</w:t>
      </w:r>
      <w:r w:rsidRPr="00A20094">
        <w:rPr>
          <w:rFonts w:cs="Arial"/>
          <w:color w:val="FF0000"/>
        </w:rPr>
        <w:t xml:space="preserve">. La courbe d’une fonction paire </w:t>
      </w:r>
      <w:r>
        <w:rPr>
          <w:rFonts w:cs="Arial"/>
          <w:color w:val="FF0000"/>
        </w:rPr>
        <w:t>a une</w:t>
      </w:r>
      <w:r w:rsidRPr="00A20094">
        <w:rPr>
          <w:rFonts w:cs="Arial"/>
          <w:color w:val="FF0000"/>
        </w:rPr>
        <w:t xml:space="preserve"> symétri</w:t>
      </w:r>
      <w:r>
        <w:rPr>
          <w:rFonts w:cs="Arial"/>
          <w:color w:val="FF0000"/>
        </w:rPr>
        <w:t xml:space="preserve">e </w:t>
      </w:r>
      <w:r w:rsidRPr="00A20094">
        <w:rPr>
          <w:rFonts w:cs="Arial"/>
          <w:color w:val="FF0000"/>
          <w:u w:val="single"/>
        </w:rPr>
        <w:t>axiale</w:t>
      </w:r>
      <w:r w:rsidRPr="00A20094">
        <w:rPr>
          <w:rFonts w:cs="Arial"/>
          <w:color w:val="FF0000"/>
        </w:rPr>
        <w:t xml:space="preserve"> par rapport à </w:t>
      </w:r>
      <w:r w:rsidRPr="00A20094">
        <w:rPr>
          <w:rFonts w:cs="Arial"/>
          <w:color w:val="FF0000"/>
          <w:u w:val="single"/>
        </w:rPr>
        <w:t>l’axe</w:t>
      </w:r>
      <w:r w:rsidRPr="00BC617D">
        <w:rPr>
          <w:rFonts w:cs="Arial"/>
          <w:color w:val="FF0000"/>
        </w:rPr>
        <w:t xml:space="preserve"> des </w:t>
      </w:r>
      <w:r w:rsidRPr="00BC617D">
        <w:rPr>
          <w:rFonts w:cs="Arial"/>
          <w:i/>
          <w:color w:val="FF0000"/>
          <w:u w:val="single"/>
        </w:rPr>
        <w:t>ordonnées</w:t>
      </w:r>
      <w:r w:rsidRPr="00A20094">
        <w:rPr>
          <w:rFonts w:cs="Arial"/>
          <w:color w:val="FF0000"/>
        </w:rPr>
        <w:t>.</w:t>
      </w:r>
    </w:p>
    <w:p w14:paraId="0D1A52D7" w14:textId="77777777" w:rsidR="00F630B1" w:rsidRPr="00A20094" w:rsidRDefault="00F630B1" w:rsidP="00F6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0000FF"/>
        </w:rPr>
      </w:pPr>
      <w:r w:rsidRPr="00A20094">
        <w:rPr>
          <w:rFonts w:eastAsiaTheme="minorEastAsia" w:cs="Arial"/>
          <w:b/>
          <w:color w:val="0000FF"/>
        </w:rPr>
        <w:t>Définition</w:t>
      </w:r>
      <w:r w:rsidRPr="00A20094">
        <w:rPr>
          <w:rFonts w:eastAsiaTheme="minorEastAsia" w:cs="Arial"/>
          <w:color w:val="0000FF"/>
        </w:rPr>
        <w:t xml:space="preserve">. </w:t>
      </w:r>
      <w:r w:rsidRPr="00A20094">
        <w:rPr>
          <w:rFonts w:cs="Arial"/>
          <w:color w:val="0000FF"/>
        </w:rPr>
        <w:t xml:space="preserve">Une fonction </w:t>
      </w:r>
      <m:oMath>
        <m:r>
          <w:rPr>
            <w:rFonts w:ascii="Cambria Math" w:hAnsi="Cambria Math" w:cs="Arial"/>
            <w:color w:val="0000FF"/>
          </w:rPr>
          <m:t>f</m:t>
        </m:r>
        <m:r>
          <m:rPr>
            <m:scr m:val="double-struck"/>
          </m:rPr>
          <w:rPr>
            <w:rFonts w:ascii="Cambria Math" w:hAnsi="Cambria Math" w:cs="Arial"/>
            <w:color w:val="0000FF"/>
          </w:rPr>
          <m:t>:R→R</m:t>
        </m:r>
      </m:oMath>
      <w:r>
        <w:rPr>
          <w:rFonts w:eastAsiaTheme="minorEastAsia" w:cs="Arial"/>
          <w:color w:val="0000FF"/>
        </w:rPr>
        <w:t xml:space="preserve"> </w:t>
      </w:r>
      <w:r w:rsidRPr="00A20094">
        <w:rPr>
          <w:rFonts w:cs="Arial"/>
          <w:color w:val="0000FF"/>
        </w:rPr>
        <w:t xml:space="preserve">est dite </w:t>
      </w:r>
      <w:r>
        <w:rPr>
          <w:rFonts w:cs="Arial"/>
          <w:b/>
          <w:color w:val="0000FF"/>
        </w:rPr>
        <w:t>imp</w:t>
      </w:r>
      <w:r w:rsidRPr="00A20094">
        <w:rPr>
          <w:rFonts w:cs="Arial"/>
          <w:b/>
          <w:color w:val="0000FF"/>
        </w:rPr>
        <w:t>aire</w:t>
      </w:r>
      <w:r w:rsidRPr="00A20094">
        <w:rPr>
          <w:rFonts w:cs="Arial"/>
          <w:color w:val="0000FF"/>
        </w:rPr>
        <w:t xml:space="preserve"> </w:t>
      </w:r>
      <w:r>
        <w:rPr>
          <w:rFonts w:cs="Arial"/>
          <w:color w:val="0000FF"/>
        </w:rPr>
        <w:t xml:space="preserve">  si et seulement si  </w:t>
      </w:r>
      <w:r w:rsidRPr="00A20094">
        <w:rPr>
          <w:rFonts w:cs="Arial"/>
          <w:color w:val="0000FF"/>
        </w:rPr>
        <w:t xml:space="preserve"> pour tout réel </w:t>
      </w:r>
      <m:oMath>
        <m:r>
          <w:rPr>
            <w:rFonts w:ascii="Cambria Math" w:hAnsi="Cambria Math" w:cs="Arial"/>
            <w:color w:val="0000FF"/>
          </w:rPr>
          <m:t>x</m:t>
        </m:r>
      </m:oMath>
      <w:r w:rsidRPr="00A20094">
        <w:rPr>
          <w:rFonts w:cs="Arial"/>
          <w:color w:val="0000FF"/>
        </w:rPr>
        <w:t xml:space="preserve">, </w:t>
      </w:r>
      <m:oMath>
        <m:r>
          <w:rPr>
            <w:rFonts w:ascii="Cambria Math" w:hAnsi="Cambria Math" w:cs="Arial"/>
            <w:color w:val="0000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</m:t>
            </m:r>
            <m:r>
              <w:rPr>
                <w:rFonts w:ascii="Cambria Math" w:hAnsi="Cambria Math" w:cs="Arial"/>
                <w:color w:val="0000FF"/>
              </w:rPr>
              <m:t>x</m:t>
            </m:r>
          </m:e>
        </m:d>
        <m:r>
          <w:rPr>
            <w:rFonts w:ascii="Cambria Math" w:hAnsi="Cambria Math" w:cs="Arial"/>
            <w:color w:val="0000FF"/>
          </w:rPr>
          <m:t>=</m:t>
        </m:r>
        <m:r>
          <w:rPr>
            <w:rFonts w:ascii="Cambria Math" w:hAnsi="Cambria Math" w:cs="Arial"/>
            <w:color w:val="FF0000"/>
          </w:rPr>
          <m:t>-</m:t>
        </m:r>
        <m:r>
          <w:rPr>
            <w:rFonts w:ascii="Cambria Math" w:hAnsi="Cambria Math" w:cs="Arial"/>
            <w:color w:val="0000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</m:t>
            </m:r>
          </m:e>
        </m:d>
      </m:oMath>
    </w:p>
    <w:p w14:paraId="7DA359C5" w14:textId="46277F32" w:rsidR="0003025A" w:rsidRDefault="00F630B1" w:rsidP="0003025A">
      <w:pPr>
        <w:rPr>
          <w:rFonts w:cs="Arial"/>
          <w:color w:val="FF0000"/>
        </w:rPr>
      </w:pPr>
      <w:r w:rsidRPr="00A20094">
        <w:rPr>
          <w:rFonts w:cs="Arial"/>
          <w:b/>
          <w:color w:val="FF0000"/>
        </w:rPr>
        <w:t>Propriété</w:t>
      </w:r>
      <w:r w:rsidRPr="00A20094">
        <w:rPr>
          <w:rFonts w:cs="Arial"/>
          <w:color w:val="FF0000"/>
        </w:rPr>
        <w:t xml:space="preserve">. La courbe d’une fonction impaire </w:t>
      </w:r>
      <w:r>
        <w:rPr>
          <w:rFonts w:cs="Arial"/>
          <w:color w:val="FF0000"/>
        </w:rPr>
        <w:t xml:space="preserve">a une symétrie </w:t>
      </w:r>
      <w:r w:rsidRPr="00A20094">
        <w:rPr>
          <w:rFonts w:cs="Arial"/>
          <w:color w:val="FF0000"/>
          <w:u w:val="single"/>
        </w:rPr>
        <w:t>centrale</w:t>
      </w:r>
      <w:r>
        <w:rPr>
          <w:rFonts w:cs="Arial"/>
          <w:color w:val="FF0000"/>
        </w:rPr>
        <w:t xml:space="preserve"> </w:t>
      </w:r>
      <w:r w:rsidRPr="00A20094">
        <w:rPr>
          <w:rFonts w:cs="Arial"/>
          <w:color w:val="FF0000"/>
        </w:rPr>
        <w:t xml:space="preserve">par rapport à </w:t>
      </w:r>
      <w:r w:rsidRPr="00A20094">
        <w:rPr>
          <w:rFonts w:cs="Arial"/>
          <w:color w:val="FF0000"/>
          <w:u w:val="single"/>
        </w:rPr>
        <w:t>l’origine</w:t>
      </w:r>
      <w:r w:rsidRPr="00A20094">
        <w:rPr>
          <w:rFonts w:cs="Arial"/>
          <w:color w:val="FF0000"/>
        </w:rPr>
        <w:t xml:space="preserve"> du repère.</w:t>
      </w:r>
    </w:p>
    <w:p w14:paraId="70D940DE" w14:textId="53FA1DD2" w:rsidR="003420D8" w:rsidRPr="00F630B1" w:rsidRDefault="003420D8" w:rsidP="0003025A">
      <w:pPr>
        <w:rPr>
          <w:rFonts w:cs="Arial"/>
          <w:color w:val="FF0000"/>
        </w:rPr>
      </w:pPr>
      <w:r>
        <w:rPr>
          <w:rFonts w:eastAsiaTheme="minorEastAsia" w:cs="Arial"/>
          <w:b/>
          <w:color w:val="0000FF"/>
        </w:rPr>
        <w:t>Notations</w:t>
      </w:r>
      <w:r w:rsidRPr="00CF3BDD">
        <w:rPr>
          <w:rFonts w:eastAsiaTheme="minorEastAsia" w:cs="Arial"/>
          <w:color w:val="0000FF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FF"/>
              </w:rPr>
              <m:t>R</m:t>
            </m:r>
          </m:e>
          <m:sup>
            <m:r>
              <w:rPr>
                <w:rFonts w:ascii="Cambria Math" w:hAnsi="Cambria Math"/>
                <w:color w:val="0000FF"/>
              </w:rPr>
              <m:t>*</m:t>
            </m:r>
          </m:sup>
        </m:sSup>
        <m:r>
          <w:rPr>
            <w:rFonts w:ascii="Cambria Math" w:hAnsi="Cambria Math"/>
            <w:color w:val="0000FF"/>
          </w:rPr>
          <m:t>= ]-∞;0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∪</m:t>
            </m:r>
          </m:e>
        </m:d>
        <m:r>
          <w:rPr>
            <w:rFonts w:ascii="Cambria Math" w:hAnsi="Cambria Math"/>
            <w:color w:val="0000FF"/>
          </w:rPr>
          <m:t>0;∞[</m:t>
        </m:r>
      </m:oMath>
      <w:r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ab/>
      </w:r>
      <w:r>
        <w:rPr>
          <w:rFonts w:eastAsiaTheme="minorEastAsia" w:cs="Arial"/>
          <w:color w:val="0000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+</m:t>
            </m:r>
          </m:sub>
        </m:sSub>
        <m:r>
          <w:rPr>
            <w:rFonts w:ascii="Cambria Math" w:hAnsi="Cambria Math"/>
            <w:color w:val="0000FF"/>
          </w:rPr>
          <m:t>=[0;∞[</m:t>
        </m:r>
      </m:oMath>
      <w:r>
        <w:rPr>
          <w:rFonts w:eastAsiaTheme="minorEastAsia" w:cs="Arial"/>
          <w:color w:val="0000FF"/>
        </w:rPr>
        <w:tab/>
      </w:r>
      <w:r>
        <w:rPr>
          <w:rFonts w:eastAsiaTheme="minorEastAsia" w:cs="Arial"/>
          <w:color w:val="0000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-</m:t>
            </m:r>
          </m:sub>
        </m:sSub>
        <m:r>
          <w:rPr>
            <w:rFonts w:ascii="Cambria Math" w:hAnsi="Cambria Math"/>
            <w:color w:val="0000FF"/>
          </w:rPr>
          <m:t>=]-∞;0]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B6744" w14:paraId="67D934C4" w14:textId="77777777" w:rsidTr="006B6744">
        <w:tc>
          <w:tcPr>
            <w:tcW w:w="5303" w:type="dxa"/>
          </w:tcPr>
          <w:p w14:paraId="6CA5E783" w14:textId="7824F130" w:rsidR="00CF3BDD" w:rsidRPr="00CF3BDD" w:rsidRDefault="001C23BB" w:rsidP="006B6744">
            <w:pPr>
              <w:rPr>
                <w:rFonts w:cs="Arial"/>
                <w:color w:val="0000FF"/>
              </w:rPr>
            </w:pPr>
            <w:r w:rsidRPr="008422AA">
              <w:rPr>
                <w:noProof/>
                <w:color w:val="C0504D" w:themeColor="accent2"/>
              </w:rPr>
              <w:drawing>
                <wp:anchor distT="0" distB="0" distL="114300" distR="114300" simplePos="0" relativeHeight="251645952" behindDoc="0" locked="0" layoutInCell="1" allowOverlap="1" wp14:anchorId="1D66F01D" wp14:editId="1C80BF82">
                  <wp:simplePos x="0" y="0"/>
                  <wp:positionH relativeFrom="column">
                    <wp:posOffset>1816100</wp:posOffset>
                  </wp:positionH>
                  <wp:positionV relativeFrom="paragraph">
                    <wp:posOffset>-85725</wp:posOffset>
                  </wp:positionV>
                  <wp:extent cx="1513691" cy="16764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691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6744" w:rsidRPr="00CF3BDD">
              <w:rPr>
                <w:rFonts w:cs="Arial"/>
                <w:b/>
                <w:color w:val="0000FF"/>
              </w:rPr>
              <w:t>Définition</w:t>
            </w:r>
            <w:r w:rsidR="006B6744" w:rsidRPr="00CF3BDD">
              <w:rPr>
                <w:rFonts w:cs="Arial"/>
                <w:color w:val="0000FF"/>
              </w:rPr>
              <w:t xml:space="preserve">. La </w:t>
            </w:r>
            <w:r w:rsidR="006B6744" w:rsidRPr="00CF3BDD">
              <w:rPr>
                <w:rFonts w:cs="Arial"/>
                <w:b/>
                <w:color w:val="0000FF"/>
              </w:rPr>
              <w:t>fonction carrée</w:t>
            </w:r>
            <w:r w:rsidR="006B6744" w:rsidRPr="00CF3BDD">
              <w:rPr>
                <w:rFonts w:cs="Arial"/>
                <w:color w:val="0000FF"/>
              </w:rPr>
              <w:t xml:space="preserve"> est</w:t>
            </w:r>
            <w:r w:rsidR="00CF3BDD" w:rsidRPr="00CF3BDD">
              <w:rPr>
                <w:rFonts w:cs="Arial"/>
                <w:color w:val="0000FF"/>
              </w:rPr>
              <w:t> :</w:t>
            </w:r>
            <w:r w:rsidR="00CF3BDD">
              <w:rPr>
                <w:rFonts w:cs="Arial"/>
                <w:color w:val="0000FF"/>
              </w:rPr>
              <w:br/>
            </w:r>
          </w:p>
          <w:p w14:paraId="3F4F27FC" w14:textId="77777777" w:rsidR="00882F8E" w:rsidRPr="00882F8E" w:rsidRDefault="00CF3BDD" w:rsidP="0003025A">
            <w:pPr>
              <w:rPr>
                <w:rFonts w:eastAsiaTheme="minorEastAsia" w:cs="Arial"/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>R→R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w:br/>
                </m:r>
              </m:oMath>
            </m:oMathPara>
          </w:p>
          <w:p w14:paraId="64092E6D" w14:textId="0FD532F7" w:rsidR="006B6744" w:rsidRPr="001452D0" w:rsidRDefault="007E1FA6" w:rsidP="0003025A">
            <w:pPr>
              <w:rPr>
                <w:rFonts w:eastAsiaTheme="minorEastAsia" w:cs="Arial"/>
                <w:color w:val="0000FF"/>
              </w:rPr>
            </w:pPr>
            <w:r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Pr="00CF3BDD">
              <w:rPr>
                <w:rFonts w:eastAsiaTheme="minorEastAsia" w:cs="Arial"/>
                <w:color w:val="FF0000"/>
              </w:rPr>
              <w:t>. La fonction carrée est paire.</w:t>
            </w:r>
            <w:r w:rsidR="001452D0">
              <w:rPr>
                <w:rFonts w:eastAsiaTheme="minorEastAsia" w:cs="Arial"/>
                <w:color w:val="FF0000"/>
              </w:rPr>
              <w:br/>
            </w:r>
            <w:r w:rsidR="001452D0"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="001452D0" w:rsidRPr="00CF3BDD">
              <w:rPr>
                <w:rFonts w:eastAsiaTheme="minorEastAsia" w:cs="Arial"/>
                <w:color w:val="FF0000"/>
              </w:rPr>
              <w:t xml:space="preserve">. La fonction carrée est </w:t>
            </w:r>
            <w:r w:rsidR="001452D0">
              <w:rPr>
                <w:rFonts w:eastAsiaTheme="minorEastAsia" w:cs="Arial"/>
                <w:color w:val="FF0000"/>
              </w:rPr>
              <w:t>positive</w:t>
            </w:r>
            <w:r w:rsidR="001C4D76">
              <w:rPr>
                <w:rFonts w:eastAsiaTheme="minorEastAsia" w:cs="Arial"/>
                <w:color w:val="FF0000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="001452D0" w:rsidRPr="00CF3BDD">
              <w:rPr>
                <w:rFonts w:eastAsiaTheme="minorEastAsia" w:cs="Arial"/>
                <w:color w:val="FF0000"/>
              </w:rPr>
              <w:t>.</w:t>
            </w:r>
            <w:r w:rsidR="003420D8">
              <w:rPr>
                <w:rFonts w:eastAsiaTheme="minorEastAsia" w:cs="Arial"/>
                <w:color w:val="FF0000"/>
              </w:rPr>
              <w:br/>
            </w:r>
            <w:r w:rsidR="003420D8"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="003420D8" w:rsidRPr="00CF3BDD">
              <w:rPr>
                <w:rFonts w:eastAsiaTheme="minorEastAsia" w:cs="Arial"/>
                <w:color w:val="FF0000"/>
              </w:rPr>
              <w:t>.</w:t>
            </w:r>
            <w:r w:rsidR="003420D8">
              <w:rPr>
                <w:rFonts w:eastAsiaTheme="minorEastAsia" w:cs="Arial"/>
                <w:color w:val="FF0000"/>
              </w:rPr>
              <w:t xml:space="preserve"> </w:t>
            </w:r>
            <w:r w:rsidR="009A3E9C">
              <w:rPr>
                <w:rFonts w:eastAsiaTheme="minorEastAsia" w:cs="Arial"/>
                <w:color w:val="FF0000"/>
              </w:rPr>
              <w:t>La fonction carrée</w:t>
            </w:r>
            <w:r w:rsidR="003420D8">
              <w:rPr>
                <w:rFonts w:eastAsiaTheme="minorEastAsia" w:cs="Arial"/>
                <w:color w:val="FF0000"/>
              </w:rPr>
              <w:t xml:space="preserve"> est décroissante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</m:sub>
              </m:sSub>
            </m:oMath>
            <w:r w:rsidR="003420D8">
              <w:rPr>
                <w:rFonts w:eastAsiaTheme="minorEastAsia" w:cs="Arial"/>
                <w:color w:val="FF0000"/>
              </w:rPr>
              <w:t xml:space="preserve"> et croissante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</m:sSub>
            </m:oMath>
          </w:p>
          <w:p w14:paraId="5D67D18C" w14:textId="3C644B76" w:rsidR="001C23BB" w:rsidRPr="00575CCC" w:rsidRDefault="003420D8" w:rsidP="0003025A">
            <w:pPr>
              <w:rPr>
                <w:rFonts w:eastAsiaTheme="minorEastAsia" w:cs="Arial"/>
                <w:color w:val="C0504D" w:themeColor="accent2"/>
              </w:rPr>
            </w:pPr>
            <w:r w:rsidRPr="001C23BB">
              <w:rPr>
                <w:rFonts w:eastAsiaTheme="minorEastAsia" w:cs="Arial"/>
                <w:noProof/>
                <w:color w:val="C0504D" w:themeColor="accent2"/>
              </w:rPr>
              <w:drawing>
                <wp:anchor distT="0" distB="0" distL="114300" distR="114300" simplePos="0" relativeHeight="251667456" behindDoc="0" locked="0" layoutInCell="1" allowOverlap="1" wp14:anchorId="3F721E90" wp14:editId="311BD8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48895</wp:posOffset>
                  </wp:positionV>
                  <wp:extent cx="1333500" cy="590550"/>
                  <wp:effectExtent l="0" t="0" r="0" b="0"/>
                  <wp:wrapSquare wrapText="bothSides"/>
                  <wp:docPr id="20373469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34696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03" w:type="dxa"/>
          </w:tcPr>
          <w:p w14:paraId="2A4FAB5D" w14:textId="6C0AC219" w:rsidR="00CF3BDD" w:rsidRPr="00CF3BDD" w:rsidRDefault="009A0814" w:rsidP="00CF3BDD">
            <w:pPr>
              <w:rPr>
                <w:rFonts w:cs="Arial"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573766EE" wp14:editId="123F8E1C">
                  <wp:simplePos x="0" y="0"/>
                  <wp:positionH relativeFrom="column">
                    <wp:posOffset>1864995</wp:posOffset>
                  </wp:positionH>
                  <wp:positionV relativeFrom="paragraph">
                    <wp:posOffset>38100</wp:posOffset>
                  </wp:positionV>
                  <wp:extent cx="1418590" cy="2270125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6744" w:rsidRPr="00CF3BDD">
              <w:rPr>
                <w:rFonts w:cs="Arial"/>
                <w:b/>
                <w:color w:val="0000FF"/>
              </w:rPr>
              <w:t>Définition</w:t>
            </w:r>
            <w:r w:rsidR="006B6744" w:rsidRPr="00CF3BDD">
              <w:rPr>
                <w:rFonts w:cs="Arial"/>
                <w:color w:val="0000FF"/>
              </w:rPr>
              <w:t xml:space="preserve">. La </w:t>
            </w:r>
            <w:r w:rsidR="006B6744" w:rsidRPr="00CF3BDD">
              <w:rPr>
                <w:rFonts w:cs="Arial"/>
                <w:b/>
                <w:color w:val="0000FF"/>
              </w:rPr>
              <w:t>fonction cube</w:t>
            </w:r>
            <w:r w:rsidR="006B6744" w:rsidRPr="00CF3BDD">
              <w:rPr>
                <w:rFonts w:cs="Arial"/>
                <w:color w:val="0000FF"/>
              </w:rPr>
              <w:t xml:space="preserve"> </w:t>
            </w:r>
            <w:r w:rsidR="00CF3BDD" w:rsidRPr="00CF3BDD">
              <w:rPr>
                <w:rFonts w:cs="Arial"/>
                <w:color w:val="0000FF"/>
              </w:rPr>
              <w:t>est :</w:t>
            </w:r>
            <w:r w:rsidR="00575CCC">
              <w:rPr>
                <w:rFonts w:cs="Arial"/>
                <w:color w:val="0000FF"/>
              </w:rPr>
              <w:br/>
            </w:r>
          </w:p>
          <w:p w14:paraId="36535877" w14:textId="77777777" w:rsidR="00CF3BDD" w:rsidRPr="00CF3BDD" w:rsidRDefault="00CF3BDD" w:rsidP="006B6744">
            <w:pPr>
              <w:rPr>
                <w:rFonts w:eastAsiaTheme="minorEastAsia" w:cs="Arial"/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>R→R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A622BC4" w14:textId="1EACF39E" w:rsidR="006B6744" w:rsidRPr="00CF3BDD" w:rsidRDefault="006B6744" w:rsidP="006B6744">
            <w:pPr>
              <w:rPr>
                <w:rFonts w:eastAsiaTheme="minorEastAsia" w:cs="Arial"/>
                <w:color w:val="FF0000"/>
              </w:rPr>
            </w:pPr>
          </w:p>
          <w:p w14:paraId="0E556611" w14:textId="77777777" w:rsidR="00882F8E" w:rsidRDefault="000D621E" w:rsidP="000D621E">
            <w:pPr>
              <w:rPr>
                <w:rFonts w:eastAsiaTheme="minorEastAsia" w:cs="Arial"/>
                <w:b/>
                <w:color w:val="FF0000"/>
              </w:rPr>
            </w:pPr>
            <w:r w:rsidRPr="000D621E">
              <w:rPr>
                <w:rFonts w:cs="Arial"/>
                <w:noProof/>
              </w:rPr>
              <w:drawing>
                <wp:anchor distT="0" distB="0" distL="114300" distR="114300" simplePos="0" relativeHeight="251673600" behindDoc="0" locked="0" layoutInCell="1" allowOverlap="1" wp14:anchorId="28F11254" wp14:editId="6D1E305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837565</wp:posOffset>
                  </wp:positionV>
                  <wp:extent cx="1524000" cy="685165"/>
                  <wp:effectExtent l="0" t="0" r="0" b="0"/>
                  <wp:wrapSquare wrapText="bothSides"/>
                  <wp:docPr id="1928045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52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FA6"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="007E1FA6" w:rsidRPr="00CF3BDD">
              <w:rPr>
                <w:rFonts w:eastAsiaTheme="minorEastAsia" w:cs="Arial"/>
                <w:color w:val="FF0000"/>
              </w:rPr>
              <w:t>. La fonction cube</w:t>
            </w:r>
            <w:r w:rsidR="007E1FA6" w:rsidRPr="00CF3BDD">
              <w:rPr>
                <w:rFonts w:cs="Arial"/>
                <w:color w:val="FF0000"/>
              </w:rPr>
              <w:t xml:space="preserve"> </w:t>
            </w:r>
            <w:r w:rsidR="007E1FA6" w:rsidRPr="00CF3BDD">
              <w:rPr>
                <w:rFonts w:eastAsiaTheme="minorEastAsia" w:cs="Arial"/>
                <w:color w:val="FF0000"/>
              </w:rPr>
              <w:t>est impaire.</w:t>
            </w:r>
            <w:r w:rsidR="00882F8E">
              <w:rPr>
                <w:rFonts w:eastAsiaTheme="minorEastAsia" w:cs="Arial"/>
                <w:color w:val="FF0000"/>
              </w:rPr>
              <w:br/>
            </w:r>
          </w:p>
          <w:p w14:paraId="72DEC930" w14:textId="4BAEDCB2" w:rsidR="003420D8" w:rsidRPr="003420D8" w:rsidRDefault="003420D8" w:rsidP="000D621E">
            <w:pPr>
              <w:rPr>
                <w:rFonts w:eastAsiaTheme="minorEastAsia" w:cs="Arial"/>
                <w:color w:val="FF0000"/>
              </w:rPr>
            </w:pPr>
            <w:r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Pr="00CF3BDD">
              <w:rPr>
                <w:rFonts w:eastAsiaTheme="minorEastAsia" w:cs="Arial"/>
                <w:color w:val="FF0000"/>
              </w:rPr>
              <w:t>.</w:t>
            </w:r>
            <w:r>
              <w:rPr>
                <w:rFonts w:eastAsiaTheme="minorEastAsia" w:cs="Arial"/>
                <w:color w:val="FF0000"/>
              </w:rPr>
              <w:t xml:space="preserve"> La fonction cube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</w:p>
        </w:tc>
      </w:tr>
      <w:tr w:rsidR="006B6744" w14:paraId="04EA2797" w14:textId="77777777" w:rsidTr="006B6744">
        <w:tc>
          <w:tcPr>
            <w:tcW w:w="5303" w:type="dxa"/>
          </w:tcPr>
          <w:p w14:paraId="3FEDA699" w14:textId="2704256F" w:rsidR="00CF3BDD" w:rsidRPr="00CF3BDD" w:rsidRDefault="001C23BB" w:rsidP="00CF3BDD">
            <w:pPr>
              <w:rPr>
                <w:rFonts w:cs="Arial"/>
                <w:color w:val="0000FF"/>
              </w:rPr>
            </w:pPr>
            <w:r w:rsidRPr="008422AA">
              <w:rPr>
                <w:noProof/>
                <w:color w:val="0070C0"/>
              </w:rPr>
              <w:drawing>
                <wp:anchor distT="0" distB="0" distL="114300" distR="114300" simplePos="0" relativeHeight="251653120" behindDoc="0" locked="0" layoutInCell="1" allowOverlap="1" wp14:anchorId="62DA8861" wp14:editId="276BB8AE">
                  <wp:simplePos x="0" y="0"/>
                  <wp:positionH relativeFrom="column">
                    <wp:posOffset>1701800</wp:posOffset>
                  </wp:positionH>
                  <wp:positionV relativeFrom="paragraph">
                    <wp:posOffset>38100</wp:posOffset>
                  </wp:positionV>
                  <wp:extent cx="1714500" cy="1730933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3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3BDD" w:rsidRPr="00CF3BDD">
              <w:rPr>
                <w:rFonts w:cs="Arial"/>
                <w:b/>
                <w:color w:val="0000FF"/>
              </w:rPr>
              <w:t>Définition</w:t>
            </w:r>
            <w:r w:rsidR="00CF3BDD" w:rsidRPr="00CF3BDD">
              <w:rPr>
                <w:rFonts w:cs="Arial"/>
                <w:color w:val="0000FF"/>
              </w:rPr>
              <w:t xml:space="preserve">. La </w:t>
            </w:r>
            <w:r w:rsidR="00CF3BDD" w:rsidRPr="00CF3BDD">
              <w:rPr>
                <w:rFonts w:cs="Arial"/>
                <w:b/>
                <w:color w:val="0000FF"/>
              </w:rPr>
              <w:t xml:space="preserve">fonction </w:t>
            </w:r>
            <w:r w:rsidR="00CF3BDD">
              <w:rPr>
                <w:rFonts w:cs="Arial"/>
                <w:b/>
                <w:color w:val="0000FF"/>
              </w:rPr>
              <w:t>inverse</w:t>
            </w:r>
            <w:r w:rsidR="00CF3BDD" w:rsidRPr="00CF3BDD">
              <w:rPr>
                <w:rFonts w:cs="Arial"/>
                <w:color w:val="0000FF"/>
              </w:rPr>
              <w:t xml:space="preserve"> est :</w:t>
            </w:r>
            <w:r w:rsidR="00CF3BDD">
              <w:rPr>
                <w:rFonts w:cs="Arial"/>
                <w:color w:val="0000FF"/>
              </w:rPr>
              <w:br/>
            </w:r>
          </w:p>
          <w:p w14:paraId="1B1D07C9" w14:textId="075C3D09" w:rsidR="00CF3BDD" w:rsidRPr="00CF3BDD" w:rsidRDefault="00CF3BDD" w:rsidP="00CF3BDD">
            <w:pPr>
              <w:rPr>
                <w:rFonts w:cs="Arial"/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*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 xml:space="preserve"> →R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eastAsiaTheme="minorEastAsia" w:cs="Arial"/>
                    <w:color w:val="0000FF"/>
                  </w:rPr>
                  <w:br/>
                </m:r>
              </m:oMath>
            </m:oMathPara>
          </w:p>
          <w:p w14:paraId="12729288" w14:textId="041C9000" w:rsidR="006B6744" w:rsidRPr="008422AA" w:rsidRDefault="000D621E" w:rsidP="006B6744">
            <w:pPr>
              <w:rPr>
                <w:rFonts w:eastAsiaTheme="minorEastAsia" w:cs="Arial"/>
                <w:color w:val="0070C0"/>
              </w:rPr>
            </w:pPr>
            <w:r w:rsidRPr="000D621E">
              <w:rPr>
                <w:rFonts w:eastAsiaTheme="minorEastAsia" w:cs="Arial"/>
                <w:noProof/>
                <w:color w:val="0070C0"/>
              </w:rPr>
              <w:drawing>
                <wp:anchor distT="0" distB="0" distL="114300" distR="114300" simplePos="0" relativeHeight="251669504" behindDoc="0" locked="0" layoutInCell="1" allowOverlap="1" wp14:anchorId="295F905C" wp14:editId="290A7B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812800</wp:posOffset>
                  </wp:positionV>
                  <wp:extent cx="1447800" cy="757555"/>
                  <wp:effectExtent l="0" t="0" r="0" b="0"/>
                  <wp:wrapSquare wrapText="bothSides"/>
                  <wp:docPr id="191224260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24260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6744" w:rsidRPr="007A06D4">
              <w:rPr>
                <w:rFonts w:eastAsiaTheme="minorEastAsia" w:cs="Arial"/>
                <w:b/>
                <w:color w:val="FF0000"/>
              </w:rPr>
              <w:t>Propriété</w:t>
            </w:r>
            <w:r w:rsidR="006B6744" w:rsidRPr="007A06D4">
              <w:rPr>
                <w:rFonts w:eastAsiaTheme="minorEastAsia" w:cs="Arial"/>
                <w:color w:val="FF0000"/>
              </w:rPr>
              <w:t xml:space="preserve">. La fonction </w:t>
            </w:r>
            <w:r w:rsidR="006B6744" w:rsidRPr="007A06D4">
              <w:rPr>
                <w:rFonts w:cs="Arial"/>
                <w:color w:val="FF0000"/>
              </w:rPr>
              <w:t xml:space="preserve">inverse </w:t>
            </w:r>
            <w:r w:rsidR="006B6744" w:rsidRPr="007A06D4">
              <w:rPr>
                <w:rFonts w:eastAsiaTheme="minorEastAsia" w:cs="Arial"/>
                <w:color w:val="FF0000"/>
              </w:rPr>
              <w:t>est impaire.</w:t>
            </w:r>
            <w:r>
              <w:rPr>
                <w:rFonts w:eastAsiaTheme="minorEastAsia" w:cs="Arial"/>
                <w:color w:val="FF0000"/>
              </w:rPr>
              <w:br/>
            </w:r>
            <w:r w:rsidR="00882F8E" w:rsidRPr="007A06D4">
              <w:rPr>
                <w:rFonts w:eastAsiaTheme="minorEastAsia" w:cs="Arial"/>
                <w:b/>
                <w:color w:val="FF0000"/>
              </w:rPr>
              <w:t>Propriété</w:t>
            </w:r>
            <w:r w:rsidR="00882F8E" w:rsidRPr="007A06D4">
              <w:rPr>
                <w:rFonts w:eastAsiaTheme="minorEastAsia" w:cs="Arial"/>
                <w:color w:val="FF0000"/>
              </w:rPr>
              <w:t>. La fonction</w:t>
            </w:r>
            <w:r w:rsidR="002D4151">
              <w:rPr>
                <w:rFonts w:eastAsiaTheme="minorEastAsia" w:cs="Arial"/>
                <w:color w:val="FF0000"/>
              </w:rPr>
              <w:t xml:space="preserve"> est</w:t>
            </w:r>
            <w:r w:rsidR="00882F8E" w:rsidRPr="007A06D4">
              <w:rPr>
                <w:rFonts w:eastAsiaTheme="minorEastAsia" w:cs="Arial"/>
                <w:color w:val="FF0000"/>
              </w:rPr>
              <w:t xml:space="preserve"> </w:t>
            </w:r>
            <w:r w:rsidR="00882F8E">
              <w:rPr>
                <w:rFonts w:cs="Arial"/>
                <w:color w:val="FF0000"/>
              </w:rPr>
              <w:t xml:space="preserve">décroissante sur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-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</w:rPr>
                    <m:t>*</m:t>
                  </m:r>
                </m:sup>
              </m:sSubSup>
            </m:oMath>
            <w:r w:rsidR="00882F8E">
              <w:rPr>
                <w:rFonts w:eastAsiaTheme="minorEastAsia" w:cs="Arial"/>
                <w:color w:val="FF0000"/>
              </w:rPr>
              <w:t xml:space="preserve"> et sur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*</m:t>
                  </m:r>
                </m:sup>
              </m:sSubSup>
            </m:oMath>
          </w:p>
          <w:p w14:paraId="506C392E" w14:textId="25F2B26F" w:rsidR="006B6744" w:rsidRPr="008422AA" w:rsidRDefault="006B6744" w:rsidP="006B6744">
            <w:pPr>
              <w:rPr>
                <w:rFonts w:cs="Arial"/>
                <w:color w:val="0070C0"/>
              </w:rPr>
            </w:pPr>
          </w:p>
          <w:p w14:paraId="3CBFA9AD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  <w:tc>
          <w:tcPr>
            <w:tcW w:w="5303" w:type="dxa"/>
          </w:tcPr>
          <w:p w14:paraId="5426B89F" w14:textId="30CB489E" w:rsidR="00575CCC" w:rsidRPr="00CF3BDD" w:rsidRDefault="001C23BB" w:rsidP="00575CCC">
            <w:pPr>
              <w:rPr>
                <w:rFonts w:cs="Arial"/>
                <w:color w:val="0000FF"/>
              </w:rPr>
            </w:pPr>
            <w:r w:rsidRPr="008422AA">
              <w:rPr>
                <w:noProof/>
                <w:color w:val="943634" w:themeColor="accent2" w:themeShade="BF"/>
              </w:rPr>
              <w:drawing>
                <wp:anchor distT="0" distB="0" distL="114300" distR="114300" simplePos="0" relativeHeight="251657216" behindDoc="0" locked="0" layoutInCell="1" allowOverlap="1" wp14:anchorId="754E9E1F" wp14:editId="2B3B7E46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44450</wp:posOffset>
                  </wp:positionV>
                  <wp:extent cx="1898015" cy="12465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15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CCC" w:rsidRPr="00CF3BDD">
              <w:rPr>
                <w:rFonts w:cs="Arial"/>
                <w:b/>
                <w:color w:val="0000FF"/>
              </w:rPr>
              <w:t>Définition</w:t>
            </w:r>
            <w:r w:rsidR="00575CCC" w:rsidRPr="00CF3BDD">
              <w:rPr>
                <w:rFonts w:cs="Arial"/>
                <w:color w:val="0000FF"/>
              </w:rPr>
              <w:t xml:space="preserve">. La </w:t>
            </w:r>
            <w:r w:rsidR="00575CCC" w:rsidRPr="00CF3BDD">
              <w:rPr>
                <w:rFonts w:cs="Arial"/>
                <w:b/>
                <w:color w:val="0000FF"/>
              </w:rPr>
              <w:t xml:space="preserve">fonction </w:t>
            </w:r>
            <w:r w:rsidR="00575CCC">
              <w:rPr>
                <w:rFonts w:cs="Arial"/>
                <w:b/>
                <w:color w:val="0000FF"/>
              </w:rPr>
              <w:t>racine carrée</w:t>
            </w:r>
            <w:r w:rsidR="00575CCC" w:rsidRPr="00CF3BDD">
              <w:rPr>
                <w:rFonts w:cs="Arial"/>
                <w:color w:val="0000FF"/>
              </w:rPr>
              <w:t xml:space="preserve"> est :</w:t>
            </w:r>
            <w:r w:rsidR="00575CCC">
              <w:rPr>
                <w:rFonts w:cs="Arial"/>
                <w:color w:val="0000FF"/>
              </w:rPr>
              <w:br/>
            </w:r>
          </w:p>
          <w:p w14:paraId="5A5C7340" w14:textId="0FABD532" w:rsidR="00575CCC" w:rsidRPr="00575CCC" w:rsidRDefault="00575CCC" w:rsidP="00575CCC">
            <w:pPr>
              <w:rPr>
                <w:rFonts w:eastAsiaTheme="minorEastAsia" w:cs="Arial"/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[0;+∞[ →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  <w:p w14:paraId="24EAA9FE" w14:textId="7824A498" w:rsidR="00575CCC" w:rsidRPr="00E5714D" w:rsidRDefault="00575CCC" w:rsidP="00575CCC">
            <w:pPr>
              <w:rPr>
                <w:rFonts w:eastAsiaTheme="minorEastAsia" w:cs="Arial"/>
                <w:color w:val="002060"/>
              </w:rPr>
            </w:pPr>
          </w:p>
          <w:p w14:paraId="67745786" w14:textId="07BA7A44" w:rsidR="006B6744" w:rsidRPr="008422AA" w:rsidRDefault="001C4D76" w:rsidP="006B6744">
            <w:pPr>
              <w:rPr>
                <w:rFonts w:cs="Arial"/>
                <w:color w:val="943634" w:themeColor="accent2" w:themeShade="BF"/>
              </w:rPr>
            </w:pPr>
            <w:r w:rsidRPr="000D621E">
              <w:rPr>
                <w:rFonts w:cs="Arial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08C60869" wp14:editId="122D40D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703580</wp:posOffset>
                  </wp:positionV>
                  <wp:extent cx="1490980" cy="666750"/>
                  <wp:effectExtent l="0" t="0" r="0" b="0"/>
                  <wp:wrapSquare wrapText="bothSides"/>
                  <wp:docPr id="16644770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7703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 w:cs="Arial"/>
                <w:b/>
                <w:color w:val="FF0000"/>
              </w:rPr>
              <w:br/>
            </w:r>
            <w:r w:rsidR="004E784F"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="004E784F" w:rsidRPr="00CF3BDD">
              <w:rPr>
                <w:rFonts w:eastAsiaTheme="minorEastAsia" w:cs="Arial"/>
                <w:color w:val="FF0000"/>
              </w:rPr>
              <w:t>.</w:t>
            </w:r>
            <w:r w:rsidR="004E784F">
              <w:rPr>
                <w:rFonts w:eastAsiaTheme="minorEastAsia" w:cs="Arial"/>
                <w:color w:val="FF0000"/>
              </w:rPr>
              <w:t xml:space="preserve"> La fonction racine carrée est croissante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</m:sSub>
            </m:oMath>
            <w:r>
              <w:rPr>
                <w:rFonts w:eastAsiaTheme="minorEastAsia" w:cs="Arial"/>
                <w:color w:val="FF0000"/>
              </w:rPr>
              <w:br/>
            </w:r>
            <w:r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Pr="00CF3BDD">
              <w:rPr>
                <w:rFonts w:eastAsiaTheme="minorEastAsia" w:cs="Arial"/>
                <w:color w:val="FF0000"/>
              </w:rPr>
              <w:t xml:space="preserve">. La fonction </w:t>
            </w:r>
            <w:r>
              <w:rPr>
                <w:rFonts w:eastAsiaTheme="minorEastAsia" w:cs="Arial"/>
                <w:color w:val="FF0000"/>
              </w:rPr>
              <w:t xml:space="preserve">racine </w:t>
            </w:r>
            <w:r w:rsidRPr="00CF3BDD">
              <w:rPr>
                <w:rFonts w:eastAsiaTheme="minorEastAsia" w:cs="Arial"/>
                <w:color w:val="FF0000"/>
              </w:rPr>
              <w:t xml:space="preserve">carrée est </w:t>
            </w:r>
            <w:r>
              <w:rPr>
                <w:rFonts w:eastAsiaTheme="minorEastAsia" w:cs="Arial"/>
                <w:color w:val="FF0000"/>
              </w:rPr>
              <w:t xml:space="preserve">positive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</m:sSub>
            </m:oMath>
          </w:p>
          <w:p w14:paraId="1FDD3941" w14:textId="43B1669D" w:rsidR="006B6744" w:rsidRPr="00396602" w:rsidRDefault="006B6744" w:rsidP="006B6744">
            <w:pPr>
              <w:rPr>
                <w:rFonts w:cs="Arial"/>
                <w:b/>
              </w:rPr>
            </w:pPr>
          </w:p>
        </w:tc>
      </w:tr>
      <w:tr w:rsidR="006B6744" w14:paraId="0222229E" w14:textId="77777777" w:rsidTr="006B6744">
        <w:tc>
          <w:tcPr>
            <w:tcW w:w="5303" w:type="dxa"/>
          </w:tcPr>
          <w:p w14:paraId="13960314" w14:textId="10030DA5" w:rsidR="00CF3BDD" w:rsidRPr="007E1FA6" w:rsidRDefault="001C23BB" w:rsidP="006B6744">
            <w:pPr>
              <w:rPr>
                <w:rFonts w:ascii="Cambria Math" w:eastAsiaTheme="minorEastAsia" w:hAnsi="Cambria Math"/>
                <w:i/>
                <w:color w:val="0000FF"/>
              </w:rPr>
            </w:pPr>
            <w:r w:rsidRPr="008422AA">
              <w:rPr>
                <w:noProof/>
                <w:color w:val="5F497A" w:themeColor="accent4" w:themeShade="BF"/>
              </w:rPr>
              <w:drawing>
                <wp:anchor distT="0" distB="0" distL="114300" distR="114300" simplePos="0" relativeHeight="251659264" behindDoc="0" locked="0" layoutInCell="1" allowOverlap="1" wp14:anchorId="7045BD99" wp14:editId="250195D8">
                  <wp:simplePos x="0" y="0"/>
                  <wp:positionH relativeFrom="column">
                    <wp:posOffset>1624330</wp:posOffset>
                  </wp:positionH>
                  <wp:positionV relativeFrom="paragraph">
                    <wp:posOffset>13335</wp:posOffset>
                  </wp:positionV>
                  <wp:extent cx="1614170" cy="9906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6744" w:rsidRPr="007E1FA6">
              <w:rPr>
                <w:rFonts w:cs="Arial"/>
                <w:b/>
                <w:color w:val="0000FF"/>
              </w:rPr>
              <w:t>Définition</w:t>
            </w:r>
            <w:r w:rsidR="006B6744" w:rsidRPr="007E1FA6">
              <w:rPr>
                <w:rFonts w:cs="Arial"/>
                <w:color w:val="0000FF"/>
              </w:rPr>
              <w:t xml:space="preserve">. Une </w:t>
            </w:r>
            <w:r w:rsidR="006B6744" w:rsidRPr="007E1FA6">
              <w:rPr>
                <w:rFonts w:cs="Arial"/>
                <w:b/>
                <w:color w:val="0000FF"/>
              </w:rPr>
              <w:t xml:space="preserve">fonction </w:t>
            </w:r>
            <w:r w:rsidR="006B6744" w:rsidRPr="007E1FA6">
              <w:rPr>
                <w:rFonts w:eastAsiaTheme="minorEastAsia" w:cs="Arial"/>
                <w:b/>
                <w:color w:val="0000FF"/>
              </w:rPr>
              <w:t>affine</w:t>
            </w:r>
            <w:r w:rsidR="006B6744" w:rsidRPr="007E1FA6">
              <w:rPr>
                <w:rFonts w:eastAsiaTheme="minorEastAsia" w:cs="Arial"/>
                <w:color w:val="0000FF"/>
              </w:rPr>
              <w:t xml:space="preserve"> est de la forme</w:t>
            </w:r>
            <w:r w:rsidR="007E1FA6" w:rsidRPr="007E1FA6">
              <w:rPr>
                <w:rFonts w:eastAsiaTheme="minorEastAsia" w:cs="Arial"/>
                <w:color w:val="0000FF"/>
              </w:rPr>
              <w:t> :</w:t>
            </w:r>
            <w:r w:rsidR="007E1FA6" w:rsidRPr="007E1FA6">
              <w:rPr>
                <w:rFonts w:ascii="Cambria Math" w:hAnsi="Cambria Math"/>
                <w:i/>
                <w:color w:val="0000FF"/>
              </w:rPr>
              <w:br/>
            </w: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>R →R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r>
                      <w:rPr>
                        <w:rFonts w:ascii="Cambria Math" w:hAnsi="Cambria Math" w:cs="Arial"/>
                        <w:color w:val="0000FF"/>
                      </w:rPr>
                      <m:t>ax+b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w:br/>
                </m:r>
              </m:oMath>
            </m:oMathPara>
            <w:r w:rsidR="00017B07">
              <w:rPr>
                <w:rFonts w:eastAsiaTheme="minorEastAsia" w:cs="Arial"/>
                <w:color w:val="0000FF"/>
              </w:rPr>
              <w:br/>
            </w:r>
            <w:r w:rsidR="0088561F">
              <w:rPr>
                <w:rFonts w:eastAsiaTheme="minorEastAsia" w:cs="Arial"/>
                <w:color w:val="0000FF"/>
              </w:rPr>
              <w:t xml:space="preserve">où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="006B6744" w:rsidRPr="007E1FA6">
              <w:rPr>
                <w:rFonts w:eastAsiaTheme="minorEastAsia" w:cs="Arial"/>
                <w:color w:val="0000F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b</m:t>
              </m:r>
            </m:oMath>
            <w:r w:rsidR="006B6744" w:rsidRPr="007E1FA6">
              <w:rPr>
                <w:rFonts w:eastAsiaTheme="minorEastAsia" w:cs="Arial"/>
                <w:color w:val="0000FF"/>
              </w:rPr>
              <w:t xml:space="preserve"> sont constant</w:t>
            </w:r>
            <w:r w:rsidR="00017B07">
              <w:rPr>
                <w:rFonts w:eastAsiaTheme="minorEastAsia" w:cs="Arial"/>
                <w:color w:val="0000FF"/>
              </w:rPr>
              <w:t>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955889" w14:paraId="68906D45" w14:textId="77777777" w:rsidTr="00017B07">
              <w:tc>
                <w:tcPr>
                  <w:tcW w:w="2536" w:type="dxa"/>
                </w:tcPr>
                <w:p w14:paraId="5F3FE1E9" w14:textId="3DECE39F" w:rsidR="00955889" w:rsidRPr="00017B07" w:rsidRDefault="00955889" w:rsidP="006B6744">
                  <w:pPr>
                    <w:rPr>
                      <w:rFonts w:cs="Arial"/>
                      <w:color w:val="FF0000"/>
                    </w:rPr>
                  </w:pPr>
                  <w:r w:rsidRPr="00017B07">
                    <w:rPr>
                      <w:rFonts w:eastAsiaTheme="minorEastAsia" w:cs="Arial"/>
                      <w:b/>
                      <w:color w:val="FF0000"/>
                    </w:rPr>
                    <w:t>Propriété</w:t>
                  </w:r>
                  <w:r w:rsidRPr="00017B07">
                    <w:rPr>
                      <w:rFonts w:eastAsiaTheme="minorEastAsia" w:cs="Arial"/>
                      <w:color w:val="FF0000"/>
                    </w:rPr>
                    <w:t xml:space="preserve">. </w:t>
                  </w:r>
                  <w:r w:rsidRPr="00017B07">
                    <w:rPr>
                      <w:rFonts w:cs="Arial"/>
                      <w:color w:val="FF0000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a&gt;0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> :</w:t>
                  </w:r>
                  <w:r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 xml:space="preserve"> est croissante sur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Arial"/>
                        <w:color w:val="FF0000"/>
                      </w:rPr>
                      <m:t>R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</m:t>
                    </m:r>
                  </m:oMath>
                  <w:r w:rsidR="00E3064D" w:rsidRPr="00017B07">
                    <w:rPr>
                      <w:rFonts w:eastAsiaTheme="minorEastAsia" w:cs="Arial"/>
                      <w:color w:val="FF000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≤0</m:t>
                    </m:r>
                  </m:oMath>
                  <w:r w:rsidR="00E3064D" w:rsidRPr="00017B07">
                    <w:rPr>
                      <w:rFonts w:eastAsiaTheme="minorEastAsia" w:cs="Arial"/>
                      <w:color w:val="FF0000"/>
                    </w:rPr>
                    <w:t xml:space="preserve"> sur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]-∞;-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]</m:t>
                    </m:r>
                  </m:oMath>
                  <w:r w:rsidR="00E3064D"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</m:t>
                    </m:r>
                  </m:oMath>
                  <w:r w:rsidR="00E3064D" w:rsidRPr="00017B07">
                    <w:rPr>
                      <w:rFonts w:eastAsiaTheme="minorEastAsia" w:cs="Arial"/>
                      <w:color w:val="FF000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≥0</m:t>
                    </m:r>
                  </m:oMath>
                  <w:r w:rsidR="00E3064D" w:rsidRPr="00017B07">
                    <w:rPr>
                      <w:rFonts w:eastAsiaTheme="minorEastAsia" w:cs="Arial"/>
                      <w:color w:val="FF0000"/>
                    </w:rPr>
                    <w:t xml:space="preserve"> sur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;+∞[</m:t>
                    </m:r>
                  </m:oMath>
                </w:p>
              </w:tc>
              <w:tc>
                <w:tcPr>
                  <w:tcW w:w="2536" w:type="dxa"/>
                </w:tcPr>
                <w:p w14:paraId="30CAA108" w14:textId="7154A155" w:rsidR="00955889" w:rsidRPr="00017B07" w:rsidRDefault="00E3064D" w:rsidP="006B6744">
                  <w:pPr>
                    <w:rPr>
                      <w:rFonts w:cs="Arial"/>
                      <w:color w:val="FF0000"/>
                    </w:rPr>
                  </w:pPr>
                  <w:r w:rsidRPr="00017B07">
                    <w:rPr>
                      <w:rFonts w:eastAsiaTheme="minorEastAsia" w:cs="Arial"/>
                      <w:b/>
                      <w:color w:val="FF0000"/>
                    </w:rPr>
                    <w:t>Propriété</w:t>
                  </w:r>
                  <w:r w:rsidRPr="00017B07">
                    <w:rPr>
                      <w:rFonts w:eastAsiaTheme="minorEastAsia" w:cs="Arial"/>
                      <w:color w:val="FF0000"/>
                    </w:rPr>
                    <w:t xml:space="preserve">. </w:t>
                  </w:r>
                  <w:r w:rsidRPr="00017B07">
                    <w:rPr>
                      <w:rFonts w:cs="Arial"/>
                      <w:color w:val="FF0000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a&lt;0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> :</w:t>
                  </w:r>
                  <w:r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 xml:space="preserve"> </w:t>
                  </w:r>
                  <w:r w:rsidRPr="00017B07">
                    <w:rPr>
                      <w:rFonts w:eastAsiaTheme="minorEastAsia" w:cs="Arial"/>
                      <w:color w:val="FF0000"/>
                      <w:u w:val="single"/>
                    </w:rPr>
                    <w:t>décroissante</w:t>
                  </w:r>
                  <w:r w:rsidRPr="00017B07">
                    <w:rPr>
                      <w:rFonts w:eastAsiaTheme="minorEastAsia" w:cs="Arial"/>
                      <w:color w:val="FF0000"/>
                    </w:rPr>
                    <w:t xml:space="preserve"> sur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Arial"/>
                        <w:color w:val="FF0000"/>
                      </w:rPr>
                      <m:t>R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≥0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 xml:space="preserve"> sur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]-∞;-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]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br/>
                  </w:r>
                  <m:oMath>
                    <m:r>
                      <w:rPr>
                        <w:rFonts w:ascii="Cambria Math" w:hAnsi="Cambria Math" w:cs="Arial"/>
                        <w:color w:val="FF0000"/>
                      </w:rPr>
                      <m:t>f≤</m:t>
                    </m:r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0</m:t>
                    </m:r>
                  </m:oMath>
                  <w:r w:rsidRPr="00017B07">
                    <w:rPr>
                      <w:rFonts w:eastAsiaTheme="minorEastAsia" w:cs="Arial"/>
                      <w:color w:val="FF0000"/>
                    </w:rPr>
                    <w:t xml:space="preserve"> sur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;+∞[</m:t>
                    </m:r>
                  </m:oMath>
                </w:p>
              </w:tc>
            </w:tr>
          </w:tbl>
          <w:p w14:paraId="6620E768" w14:textId="77777777" w:rsidR="006B6744" w:rsidRPr="008422AA" w:rsidRDefault="006B6744" w:rsidP="006B6744">
            <w:pPr>
              <w:rPr>
                <w:rFonts w:cs="Arial"/>
                <w:b/>
                <w:color w:val="5F497A" w:themeColor="accent4" w:themeShade="BF"/>
              </w:rPr>
            </w:pPr>
          </w:p>
        </w:tc>
        <w:tc>
          <w:tcPr>
            <w:tcW w:w="5303" w:type="dxa"/>
          </w:tcPr>
          <w:p w14:paraId="380C957C" w14:textId="5394A6F7" w:rsidR="006B6744" w:rsidRPr="008422AA" w:rsidRDefault="001C23BB" w:rsidP="006B6744">
            <w:pPr>
              <w:rPr>
                <w:rFonts w:eastAsiaTheme="minorEastAsia" w:cs="Arial"/>
                <w:color w:val="4F6228" w:themeColor="accent3" w:themeShade="8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62BF083" wp14:editId="444CAA62">
                  <wp:simplePos x="0" y="0"/>
                  <wp:positionH relativeFrom="column">
                    <wp:posOffset>1694815</wp:posOffset>
                  </wp:positionH>
                  <wp:positionV relativeFrom="paragraph">
                    <wp:posOffset>45085</wp:posOffset>
                  </wp:positionV>
                  <wp:extent cx="1584325" cy="1200150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2559" w:rsidRPr="007E1FA6">
              <w:rPr>
                <w:rFonts w:cs="Arial"/>
                <w:b/>
                <w:color w:val="0000FF"/>
              </w:rPr>
              <w:t>Définition</w:t>
            </w:r>
            <w:r w:rsidR="00042559" w:rsidRPr="007E1FA6">
              <w:rPr>
                <w:rFonts w:cs="Arial"/>
                <w:color w:val="0000FF"/>
              </w:rPr>
              <w:t xml:space="preserve">. </w:t>
            </w:r>
            <w:r w:rsidR="00042559">
              <w:rPr>
                <w:rFonts w:cs="Arial"/>
                <w:color w:val="0000FF"/>
              </w:rPr>
              <w:t>La</w:t>
            </w:r>
            <w:r w:rsidR="00042559" w:rsidRPr="007E1FA6">
              <w:rPr>
                <w:rFonts w:cs="Arial"/>
                <w:color w:val="0000FF"/>
              </w:rPr>
              <w:t xml:space="preserve"> </w:t>
            </w:r>
            <w:r w:rsidR="00042559" w:rsidRPr="007E1FA6">
              <w:rPr>
                <w:rFonts w:cs="Arial"/>
                <w:b/>
                <w:color w:val="0000FF"/>
              </w:rPr>
              <w:t xml:space="preserve">fonction </w:t>
            </w:r>
            <w:r w:rsidR="00042559">
              <w:rPr>
                <w:rFonts w:cs="Arial"/>
                <w:b/>
                <w:color w:val="0000FF"/>
              </w:rPr>
              <w:t xml:space="preserve">identité </w:t>
            </w:r>
            <w:r w:rsidR="00042559" w:rsidRPr="007E1FA6">
              <w:rPr>
                <w:rFonts w:eastAsiaTheme="minorEastAsia" w:cs="Arial"/>
                <w:color w:val="0000FF"/>
              </w:rPr>
              <w:t>est de la forme :</w:t>
            </w:r>
            <w:r w:rsidR="00042559">
              <w:rPr>
                <w:rFonts w:eastAsiaTheme="minorEastAsia" w:cs="Arial"/>
                <w:color w:val="0000FF"/>
              </w:rPr>
              <w:br/>
            </w:r>
            <w:r w:rsidR="00042559" w:rsidRPr="007E1FA6">
              <w:rPr>
                <w:rFonts w:ascii="Cambria Math" w:hAnsi="Cambria Math"/>
                <w:i/>
                <w:color w:val="0000FF"/>
              </w:rPr>
              <w:br/>
            </w:r>
            <m:oMathPara>
              <m:oMath>
                <m:r>
                  <w:rPr>
                    <w:rFonts w:ascii="Cambria Math" w:hAnsi="Cambria Math"/>
                    <w:color w:val="0000FF"/>
                  </w:rPr>
                  <m:t>f: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0000FF"/>
                      </w:rPr>
                      <m:t>R →R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x↦</m:t>
                    </m:r>
                    <m:r>
                      <w:rPr>
                        <w:rFonts w:ascii="Cambria Math" w:hAnsi="Cambria Math" w:cs="Arial"/>
                        <w:color w:val="0000FF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FF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 w:cs="Arial"/>
                    <w:color w:val="4F6228" w:themeColor="accent3" w:themeShade="80"/>
                  </w:rPr>
                  <w:br/>
                </m:r>
              </m:oMath>
            </m:oMathPara>
            <w:r w:rsidR="006B6744"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="006B6744" w:rsidRPr="00CF3BDD">
              <w:rPr>
                <w:rFonts w:eastAsiaTheme="minorEastAsia" w:cs="Arial"/>
                <w:color w:val="FF0000"/>
              </w:rPr>
              <w:t>. La fonction identité est impaire.</w:t>
            </w:r>
          </w:p>
          <w:p w14:paraId="55CF8B9D" w14:textId="08D6274D" w:rsidR="006B6744" w:rsidRPr="00FD7C57" w:rsidRDefault="00232BCD" w:rsidP="006B6744">
            <w:p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C013D21" wp14:editId="00109BCA">
                  <wp:simplePos x="0" y="0"/>
                  <wp:positionH relativeFrom="column">
                    <wp:posOffset>1566545</wp:posOffset>
                  </wp:positionH>
                  <wp:positionV relativeFrom="paragraph">
                    <wp:posOffset>45085</wp:posOffset>
                  </wp:positionV>
                  <wp:extent cx="1714500" cy="783508"/>
                  <wp:effectExtent l="0" t="0" r="0" b="0"/>
                  <wp:wrapSquare wrapText="bothSides"/>
                  <wp:docPr id="10257532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83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5A66B0" w14:textId="0AE33B3B" w:rsidR="006B6744" w:rsidRPr="00396602" w:rsidRDefault="00772CD8" w:rsidP="006B6744">
            <w:pPr>
              <w:rPr>
                <w:rFonts w:cs="Arial"/>
                <w:b/>
              </w:rPr>
            </w:pPr>
            <w:r w:rsidRPr="00CF3BDD">
              <w:rPr>
                <w:rFonts w:eastAsiaTheme="minorEastAsia" w:cs="Arial"/>
                <w:b/>
                <w:color w:val="FF0000"/>
              </w:rPr>
              <w:t>Propriété</w:t>
            </w:r>
            <w:r w:rsidRPr="00CF3BDD">
              <w:rPr>
                <w:rFonts w:eastAsiaTheme="minorEastAsia" w:cs="Arial"/>
                <w:color w:val="FF0000"/>
              </w:rPr>
              <w:t>.</w:t>
            </w:r>
            <w:r>
              <w:rPr>
                <w:rFonts w:eastAsiaTheme="minorEastAsia" w:cs="Arial"/>
                <w:color w:val="FF0000"/>
              </w:rPr>
              <w:t xml:space="preserve"> La fonction </w:t>
            </w:r>
            <w:r w:rsidRPr="00CF3BDD">
              <w:rPr>
                <w:rFonts w:eastAsiaTheme="minorEastAsia" w:cs="Arial"/>
                <w:color w:val="FF0000"/>
              </w:rPr>
              <w:t xml:space="preserve">identité </w:t>
            </w:r>
            <w:r>
              <w:rPr>
                <w:rFonts w:eastAsiaTheme="minorEastAsia" w:cs="Arial"/>
                <w:color w:val="FF0000"/>
              </w:rPr>
              <w:t xml:space="preserve">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</w:p>
        </w:tc>
      </w:tr>
    </w:tbl>
    <w:p w14:paraId="0D226F0D" w14:textId="77777777" w:rsidR="004B47EA" w:rsidRPr="00B25B4C" w:rsidRDefault="004B47EA" w:rsidP="00232BCD">
      <w:pPr>
        <w:rPr>
          <w:rFonts w:cs="Arial"/>
        </w:rPr>
      </w:pPr>
    </w:p>
    <w:sectPr w:rsidR="004B47EA" w:rsidRPr="00B25B4C" w:rsidSect="00F557A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DC2C" w14:textId="77777777" w:rsidR="00FD3763" w:rsidRDefault="00FD3763" w:rsidP="007F5512">
      <w:pPr>
        <w:spacing w:after="0" w:line="240" w:lineRule="auto"/>
      </w:pPr>
      <w:r>
        <w:separator/>
      </w:r>
    </w:p>
  </w:endnote>
  <w:endnote w:type="continuationSeparator" w:id="0">
    <w:p w14:paraId="0401F606" w14:textId="77777777" w:rsidR="00FD3763" w:rsidRDefault="00FD376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F949838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B46D1D">
          <w:t xml:space="preserve"> usuelles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54C9" w14:textId="77777777" w:rsidR="00FD3763" w:rsidRDefault="00FD3763" w:rsidP="007F5512">
      <w:pPr>
        <w:spacing w:after="0" w:line="240" w:lineRule="auto"/>
      </w:pPr>
      <w:r>
        <w:separator/>
      </w:r>
    </w:p>
  </w:footnote>
  <w:footnote w:type="continuationSeparator" w:id="0">
    <w:p w14:paraId="642A0C98" w14:textId="77777777" w:rsidR="00FD3763" w:rsidRDefault="00FD376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716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B07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6984"/>
    <w:rsid w:val="0002771E"/>
    <w:rsid w:val="00030220"/>
    <w:rsid w:val="0003025A"/>
    <w:rsid w:val="0003070D"/>
    <w:rsid w:val="0003099F"/>
    <w:rsid w:val="00030BAC"/>
    <w:rsid w:val="00030DB8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E3D"/>
    <w:rsid w:val="000362A4"/>
    <w:rsid w:val="00037407"/>
    <w:rsid w:val="00037B5C"/>
    <w:rsid w:val="00040143"/>
    <w:rsid w:val="000401E6"/>
    <w:rsid w:val="000407BF"/>
    <w:rsid w:val="00040895"/>
    <w:rsid w:val="00040E5E"/>
    <w:rsid w:val="00042223"/>
    <w:rsid w:val="00042559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DE6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099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5FB5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E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3B0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D8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858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2D0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E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3BB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D7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6E64"/>
    <w:rsid w:val="001D714C"/>
    <w:rsid w:val="001D723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1C7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7FD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E5C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5B1D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BCD"/>
    <w:rsid w:val="00232D19"/>
    <w:rsid w:val="00232D8C"/>
    <w:rsid w:val="002332D7"/>
    <w:rsid w:val="00234379"/>
    <w:rsid w:val="0023439F"/>
    <w:rsid w:val="00234426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3E88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951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151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56C"/>
    <w:rsid w:val="002E57CC"/>
    <w:rsid w:val="002E58D6"/>
    <w:rsid w:val="002E5EDB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46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96B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0D8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602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0DDF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A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07F15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AAD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DEC"/>
    <w:rsid w:val="00481FE9"/>
    <w:rsid w:val="004822AD"/>
    <w:rsid w:val="004823EF"/>
    <w:rsid w:val="0048247A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7EA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4F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5AB3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48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5CC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D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BAE"/>
    <w:rsid w:val="005B148D"/>
    <w:rsid w:val="005B1661"/>
    <w:rsid w:val="005B1FA8"/>
    <w:rsid w:val="005B2094"/>
    <w:rsid w:val="005B260A"/>
    <w:rsid w:val="005B262D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0EDF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99D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0FFD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B67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A70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9FD"/>
    <w:rsid w:val="00650E6E"/>
    <w:rsid w:val="006513C0"/>
    <w:rsid w:val="00651D62"/>
    <w:rsid w:val="006522C8"/>
    <w:rsid w:val="006527FA"/>
    <w:rsid w:val="00652F72"/>
    <w:rsid w:val="0065323D"/>
    <w:rsid w:val="006532A4"/>
    <w:rsid w:val="006534D7"/>
    <w:rsid w:val="00653AB4"/>
    <w:rsid w:val="00653AC5"/>
    <w:rsid w:val="00653B87"/>
    <w:rsid w:val="00653DC6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C8F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4B25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1FC8"/>
    <w:rsid w:val="006B2624"/>
    <w:rsid w:val="006B29F6"/>
    <w:rsid w:val="006B37C8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744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0C6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2EF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1DBA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CD8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B7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DAD"/>
    <w:rsid w:val="007A02EF"/>
    <w:rsid w:val="007A05BC"/>
    <w:rsid w:val="007A05C7"/>
    <w:rsid w:val="007A06D4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BF5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FA6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1C8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143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2AA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2F8E"/>
    <w:rsid w:val="008830A1"/>
    <w:rsid w:val="008832B4"/>
    <w:rsid w:val="00884695"/>
    <w:rsid w:val="00884FC2"/>
    <w:rsid w:val="0088561F"/>
    <w:rsid w:val="008858D5"/>
    <w:rsid w:val="00885E02"/>
    <w:rsid w:val="00885EEA"/>
    <w:rsid w:val="0088625E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379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8C9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0E8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C8D"/>
    <w:rsid w:val="008F4FAB"/>
    <w:rsid w:val="008F5631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618"/>
    <w:rsid w:val="009149D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BFE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AFE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889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368"/>
    <w:rsid w:val="009664DA"/>
    <w:rsid w:val="009669C5"/>
    <w:rsid w:val="009671A5"/>
    <w:rsid w:val="009675CA"/>
    <w:rsid w:val="0096762E"/>
    <w:rsid w:val="009677C3"/>
    <w:rsid w:val="00970467"/>
    <w:rsid w:val="00971EFA"/>
    <w:rsid w:val="009726CD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4"/>
    <w:rsid w:val="009A0817"/>
    <w:rsid w:val="009A0E39"/>
    <w:rsid w:val="009A115A"/>
    <w:rsid w:val="009A15A2"/>
    <w:rsid w:val="009A18CE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3E9C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965"/>
    <w:rsid w:val="00A01F70"/>
    <w:rsid w:val="00A021A1"/>
    <w:rsid w:val="00A02B44"/>
    <w:rsid w:val="00A02C27"/>
    <w:rsid w:val="00A034BF"/>
    <w:rsid w:val="00A035C6"/>
    <w:rsid w:val="00A03CA2"/>
    <w:rsid w:val="00A03F42"/>
    <w:rsid w:val="00A0432F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4BB6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094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67B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CE3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7C7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D8C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E86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4C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6D1D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91B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16C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342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1FC4"/>
    <w:rsid w:val="00BC2EB8"/>
    <w:rsid w:val="00BC35F8"/>
    <w:rsid w:val="00BC366C"/>
    <w:rsid w:val="00BC3BCA"/>
    <w:rsid w:val="00BC3DF6"/>
    <w:rsid w:val="00BC4D8A"/>
    <w:rsid w:val="00BC5680"/>
    <w:rsid w:val="00BC5F28"/>
    <w:rsid w:val="00BC617D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CA3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522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C15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51C"/>
    <w:rsid w:val="00C377D8"/>
    <w:rsid w:val="00C37D38"/>
    <w:rsid w:val="00C406FF"/>
    <w:rsid w:val="00C40E4E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A0D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927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D74"/>
    <w:rsid w:val="00CA7E8C"/>
    <w:rsid w:val="00CA7FC2"/>
    <w:rsid w:val="00CB0600"/>
    <w:rsid w:val="00CB0C80"/>
    <w:rsid w:val="00CB1044"/>
    <w:rsid w:val="00CB10D5"/>
    <w:rsid w:val="00CB1C9E"/>
    <w:rsid w:val="00CB1E61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799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A9C"/>
    <w:rsid w:val="00CF3BDB"/>
    <w:rsid w:val="00CF3BDD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DA2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816"/>
    <w:rsid w:val="00D1594E"/>
    <w:rsid w:val="00D15F6A"/>
    <w:rsid w:val="00D161D1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104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5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3D6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3011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25C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4C68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32B5"/>
    <w:rsid w:val="00E23500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300A6"/>
    <w:rsid w:val="00E3064D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44F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4D63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14D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8A1"/>
    <w:rsid w:val="00E74DB9"/>
    <w:rsid w:val="00E75196"/>
    <w:rsid w:val="00E7520A"/>
    <w:rsid w:val="00E757A5"/>
    <w:rsid w:val="00E75817"/>
    <w:rsid w:val="00E75A20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77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C52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2A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896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00B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4ED"/>
    <w:rsid w:val="00F246B4"/>
    <w:rsid w:val="00F25704"/>
    <w:rsid w:val="00F258CF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0B1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064"/>
    <w:rsid w:val="00FA0203"/>
    <w:rsid w:val="00FA1106"/>
    <w:rsid w:val="00FA12B3"/>
    <w:rsid w:val="00FA13C7"/>
    <w:rsid w:val="00FA167C"/>
    <w:rsid w:val="00FA1D43"/>
    <w:rsid w:val="00FA2349"/>
    <w:rsid w:val="00FA23BC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73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763"/>
    <w:rsid w:val="00FD38D4"/>
    <w:rsid w:val="00FD3C32"/>
    <w:rsid w:val="00FD4383"/>
    <w:rsid w:val="00FD469E"/>
    <w:rsid w:val="00FD4866"/>
    <w:rsid w:val="00FD585E"/>
    <w:rsid w:val="00FD5BC5"/>
    <w:rsid w:val="00FD6F98"/>
    <w:rsid w:val="00FD7C57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8030</cp:revision>
  <cp:lastPrinted>2022-02-11T10:56:00Z</cp:lastPrinted>
  <dcterms:created xsi:type="dcterms:W3CDTF">2021-10-24T12:44:00Z</dcterms:created>
  <dcterms:modified xsi:type="dcterms:W3CDTF">2023-12-29T14:12:00Z</dcterms:modified>
</cp:coreProperties>
</file>