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612BD5D9" w:rsidR="00163485" w:rsidRPr="001F46DC" w:rsidRDefault="00163485" w:rsidP="00163485">
      <w:pPr>
        <w:rPr>
          <w:rFonts w:cs="Arial"/>
        </w:rPr>
      </w:pPr>
      <w:r w:rsidRPr="001F46DC">
        <w:rPr>
          <w:rFonts w:cs="Arial"/>
          <w:b/>
        </w:rPr>
        <w:t xml:space="preserve">Objectif. </w:t>
      </w:r>
      <w:r w:rsidR="0017637A">
        <w:rPr>
          <w:rFonts w:cs="Arial"/>
        </w:rPr>
        <w:t xml:space="preserve">Déterminer </w:t>
      </w:r>
      <w:r>
        <w:rPr>
          <w:rFonts w:cs="Arial"/>
        </w:rPr>
        <w:t>des proportions</w:t>
      </w:r>
    </w:p>
    <w:p w14:paraId="770D264C" w14:textId="4AF958A9" w:rsidR="007B1995" w:rsidRPr="007B1995" w:rsidRDefault="007B1995" w:rsidP="007B1995">
      <w:pPr>
        <w:pStyle w:val="Paragraphedeliste"/>
        <w:numPr>
          <w:ilvl w:val="0"/>
          <w:numId w:val="1"/>
        </w:numPr>
        <w:rPr>
          <w:rFonts w:eastAsiaTheme="minorEastAsia" w:cs="Arial"/>
        </w:rPr>
      </w:pPr>
      <w:r w:rsidRPr="007B1995">
        <w:rPr>
          <w:rFonts w:eastAsiaTheme="minorEastAsia" w:cs="Arial"/>
        </w:rPr>
        <w:t>Un maraicher finit de remplir sa camionnette de fruits</w:t>
      </w:r>
      <w:r>
        <w:rPr>
          <w:rFonts w:eastAsiaTheme="minorEastAsia" w:cs="Arial"/>
        </w:rPr>
        <w:t xml:space="preserve"> </w:t>
      </w:r>
      <w:r w:rsidRPr="007B1995">
        <w:rPr>
          <w:rFonts w:eastAsiaTheme="minorEastAsia" w:cs="Arial"/>
        </w:rPr>
        <w:t>et de légumes. Il a remarqué que sur les 70 cageots chargés, 49 comportaient des fruits. Déterminer la proportion de cageots de fruits parmi l’ensemble des cageots.</w:t>
      </w:r>
    </w:p>
    <w:p w14:paraId="5AC1F7F9" w14:textId="35F9AE6D" w:rsidR="007B1995" w:rsidRDefault="007B1995" w:rsidP="007B1995">
      <w:pPr>
        <w:pStyle w:val="Paragraphedeliste"/>
        <w:ind w:left="0"/>
        <w:rPr>
          <w:rFonts w:eastAsiaTheme="minorEastAsia" w:cs="Arial"/>
        </w:rPr>
      </w:pPr>
    </w:p>
    <w:p w14:paraId="7FEC0E8E" w14:textId="0CBE774D" w:rsidR="007B1995" w:rsidRPr="00CE46B4" w:rsidRDefault="00CE46B4" w:rsidP="00CE46B4">
      <w:pPr>
        <w:pStyle w:val="Paragraphedeliste"/>
        <w:numPr>
          <w:ilvl w:val="0"/>
          <w:numId w:val="1"/>
        </w:numPr>
        <w:rPr>
          <w:rFonts w:eastAsiaTheme="minorEastAsia" w:cs="Arial"/>
        </w:rPr>
      </w:pPr>
      <w:r w:rsidRPr="00CE46B4">
        <w:rPr>
          <w:rFonts w:eastAsiaTheme="minorEastAsia" w:cs="Arial"/>
        </w:rPr>
        <w:t>Un paquet de pates de 500 g contient 60 % de pates de couleur. Déterminer la masse de pates de couleur dans le paquet.</w:t>
      </w:r>
    </w:p>
    <w:p w14:paraId="4CFA84ED" w14:textId="77777777" w:rsidR="00CE46B4" w:rsidRDefault="00CE46B4" w:rsidP="00CE46B4">
      <w:pPr>
        <w:pStyle w:val="Paragraphedeliste"/>
        <w:ind w:left="0"/>
        <w:rPr>
          <w:rFonts w:eastAsiaTheme="minorEastAsia" w:cs="Arial"/>
        </w:rPr>
      </w:pPr>
    </w:p>
    <w:p w14:paraId="6AC4127A" w14:textId="19052FF2" w:rsidR="00163485" w:rsidRDefault="0088691B" w:rsidP="0088691B">
      <w:pPr>
        <w:pStyle w:val="Paragraphedeliste"/>
        <w:numPr>
          <w:ilvl w:val="0"/>
          <w:numId w:val="1"/>
        </w:numPr>
        <w:rPr>
          <w:rFonts w:eastAsiaTheme="minorEastAsia" w:cs="Arial"/>
        </w:rPr>
      </w:pPr>
      <w:r w:rsidRPr="0088691B">
        <w:rPr>
          <w:rFonts w:eastAsiaTheme="minorEastAsia" w:cs="Arial"/>
        </w:rPr>
        <w:t>Dans une boulangerie, 40 % des viennoiseries sont des croissants et 20 % des croissants sont fourrés</w:t>
      </w:r>
      <w:r>
        <w:rPr>
          <w:rFonts w:eastAsiaTheme="minorEastAsia" w:cs="Arial"/>
        </w:rPr>
        <w:t xml:space="preserve"> </w:t>
      </w:r>
      <w:r w:rsidRPr="0088691B">
        <w:rPr>
          <w:rFonts w:eastAsiaTheme="minorEastAsia" w:cs="Arial"/>
        </w:rPr>
        <w:t>à la confiture. Déterminer la proportion de croissants fourrés parmi toutes les viennoiseries.</w:t>
      </w:r>
      <w:r w:rsidR="006826BD">
        <w:rPr>
          <w:rFonts w:eastAsiaTheme="minorEastAsia" w:cs="Arial"/>
        </w:rPr>
        <w:br/>
      </w:r>
    </w:p>
    <w:p w14:paraId="35602CE7" w14:textId="23F6E215" w:rsidR="006826BD" w:rsidRDefault="00653411" w:rsidP="00653411">
      <w:pPr>
        <w:pStyle w:val="Paragraphedeliste"/>
        <w:numPr>
          <w:ilvl w:val="0"/>
          <w:numId w:val="1"/>
        </w:numPr>
        <w:rPr>
          <w:rFonts w:eastAsiaTheme="minorEastAsia" w:cs="Arial"/>
        </w:rPr>
      </w:pPr>
      <w:r w:rsidRPr="00653411">
        <w:rPr>
          <w:rFonts w:eastAsiaTheme="minorEastAsia" w:cs="Arial"/>
        </w:rPr>
        <w:t xml:space="preserve">Dans un jeu de Scrabble, 45 % des lettres sont des voyelles. Parmi ces dernières,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653411">
        <w:rPr>
          <w:rFonts w:eastAsiaTheme="minorEastAsia" w:cs="Arial"/>
        </w:rPr>
        <w:t xml:space="preserve"> sont de</w:t>
      </w:r>
      <w:r>
        <w:rPr>
          <w:rFonts w:eastAsiaTheme="minorEastAsia" w:cs="Arial"/>
        </w:rPr>
        <w:t>s E</w:t>
      </w:r>
      <w:r w:rsidRPr="00653411">
        <w:rPr>
          <w:rFonts w:eastAsiaTheme="minorEastAsia" w:cs="Arial"/>
        </w:rPr>
        <w:t>. Déterminer la</w:t>
      </w:r>
      <w:r>
        <w:rPr>
          <w:rFonts w:eastAsiaTheme="minorEastAsia" w:cs="Arial"/>
        </w:rPr>
        <w:t xml:space="preserve"> </w:t>
      </w:r>
      <w:r w:rsidRPr="00653411">
        <w:rPr>
          <w:rFonts w:eastAsiaTheme="minorEastAsia" w:cs="Arial"/>
        </w:rPr>
        <w:t>proportion de E dans le jeu</w:t>
      </w:r>
      <w:r w:rsidR="00D443EC">
        <w:rPr>
          <w:rFonts w:eastAsiaTheme="minorEastAsia" w:cs="Arial"/>
        </w:rPr>
        <w:t>.</w:t>
      </w:r>
      <w:r w:rsidR="008D5A6A">
        <w:rPr>
          <w:rFonts w:eastAsiaTheme="minorEastAsia" w:cs="Arial"/>
        </w:rPr>
        <w:br/>
      </w:r>
    </w:p>
    <w:p w14:paraId="44DD36CE" w14:textId="0C962FC8" w:rsidR="0064176E" w:rsidRPr="00E02CE3" w:rsidRDefault="0064176E" w:rsidP="0064176E">
      <w:pPr>
        <w:pStyle w:val="Paragraphedeliste"/>
        <w:numPr>
          <w:ilvl w:val="0"/>
          <w:numId w:val="1"/>
        </w:numPr>
        <w:rPr>
          <w:rFonts w:eastAsiaTheme="minorEastAsia" w:cs="Arial"/>
        </w:rPr>
      </w:pPr>
      <w:r w:rsidRPr="00E02CE3">
        <w:rPr>
          <w:rFonts w:eastAsiaTheme="minorEastAsia" w:cs="Arial"/>
        </w:rPr>
        <w:t>Un fabricant de meubles dispose d’un stock. Parmi les meubles en bois, un dixième est fait de chêne, alors qu’au total trois quarts des meubles sont en bois. Déterminer la proportion de meubles en chêne dans ce stock.</w:t>
      </w:r>
    </w:p>
    <w:p w14:paraId="1CF73587" w14:textId="3B6BAB40" w:rsidR="00163485" w:rsidRPr="007A5203" w:rsidRDefault="00163485" w:rsidP="007A5203">
      <w:pPr>
        <w:rPr>
          <w:rFonts w:cs="Arial"/>
        </w:rPr>
      </w:pPr>
      <w:r w:rsidRPr="001F46DC">
        <w:rPr>
          <w:rFonts w:cs="Arial"/>
          <w:b/>
        </w:rPr>
        <w:t xml:space="preserve">Objectif. </w:t>
      </w:r>
      <w:r w:rsidR="0081599E">
        <w:rPr>
          <w:rFonts w:cs="Arial"/>
        </w:rPr>
        <w:t>Utiliser</w:t>
      </w:r>
      <w:r w:rsidR="00170C31">
        <w:rPr>
          <w:rFonts w:cs="Arial"/>
        </w:rPr>
        <w:t xml:space="preserve"> des taux d’évolutions</w:t>
      </w:r>
      <w:r w:rsidR="0081599E">
        <w:rPr>
          <w:rFonts w:cs="Arial"/>
        </w:rPr>
        <w:t xml:space="preserve"> ou des coefficients multiplicateurs</w:t>
      </w:r>
    </w:p>
    <w:p w14:paraId="473863D4" w14:textId="77777777" w:rsidR="002338CB" w:rsidRDefault="002338CB" w:rsidP="002338CB">
      <w:pPr>
        <w:pStyle w:val="Paragraphedeliste"/>
        <w:numPr>
          <w:ilvl w:val="0"/>
          <w:numId w:val="1"/>
        </w:numPr>
        <w:rPr>
          <w:rFonts w:eastAsiaTheme="minorEastAsia" w:cs="Arial"/>
        </w:rPr>
      </w:pPr>
      <w:r w:rsidRPr="002338CB">
        <w:rPr>
          <w:rFonts w:eastAsiaTheme="minorEastAsia" w:cs="Arial"/>
        </w:rPr>
        <w:t>Un journal voit son nombre d’abonnés passer de</w:t>
      </w:r>
      <w:r>
        <w:rPr>
          <w:rFonts w:eastAsiaTheme="minorEastAsia" w:cs="Arial"/>
        </w:rPr>
        <w:t xml:space="preserve"> </w:t>
      </w:r>
      <w:r w:rsidRPr="002338CB">
        <w:rPr>
          <w:rFonts w:eastAsiaTheme="minorEastAsia" w:cs="Arial"/>
        </w:rPr>
        <w:t>6,3 milliers à 5,4 milliers.</w:t>
      </w:r>
    </w:p>
    <w:p w14:paraId="333D5B59" w14:textId="77777777" w:rsidR="002338CB" w:rsidRDefault="002338CB" w:rsidP="002338CB">
      <w:pPr>
        <w:pStyle w:val="Paragraphedeliste"/>
        <w:numPr>
          <w:ilvl w:val="1"/>
          <w:numId w:val="1"/>
        </w:numPr>
        <w:rPr>
          <w:rFonts w:eastAsiaTheme="minorEastAsia" w:cs="Arial"/>
        </w:rPr>
      </w:pPr>
      <w:r w:rsidRPr="002338CB">
        <w:rPr>
          <w:rFonts w:eastAsiaTheme="minorEastAsia" w:cs="Arial"/>
        </w:rPr>
        <w:t>Déterminer la variation absolue du nombre d’abonnés.</w:t>
      </w:r>
    </w:p>
    <w:p w14:paraId="0DFFF1B8" w14:textId="5CE4199A" w:rsidR="002338CB" w:rsidRDefault="002338CB" w:rsidP="002338CB">
      <w:pPr>
        <w:pStyle w:val="Paragraphedeliste"/>
        <w:numPr>
          <w:ilvl w:val="1"/>
          <w:numId w:val="1"/>
        </w:numPr>
        <w:rPr>
          <w:rFonts w:eastAsiaTheme="minorEastAsia" w:cs="Arial"/>
        </w:rPr>
      </w:pPr>
      <w:r w:rsidRPr="002338CB">
        <w:rPr>
          <w:rFonts w:eastAsiaTheme="minorEastAsia" w:cs="Arial"/>
        </w:rPr>
        <w:t>Déterminer son évolution en pourcentage.</w:t>
      </w:r>
      <w:r w:rsidR="00396207">
        <w:rPr>
          <w:rFonts w:eastAsiaTheme="minorEastAsia" w:cs="Arial"/>
        </w:rPr>
        <w:br/>
      </w:r>
    </w:p>
    <w:p w14:paraId="74BE635D" w14:textId="6A1866C7" w:rsidR="00396207" w:rsidRPr="00396207" w:rsidRDefault="00396207" w:rsidP="00396207">
      <w:pPr>
        <w:pStyle w:val="Paragraphedeliste"/>
        <w:numPr>
          <w:ilvl w:val="0"/>
          <w:numId w:val="1"/>
        </w:numPr>
        <w:rPr>
          <w:rFonts w:eastAsiaTheme="minorEastAsia" w:cs="Arial"/>
        </w:rPr>
      </w:pPr>
      <w:r w:rsidRPr="00396207">
        <w:rPr>
          <w:rFonts w:eastAsiaTheme="minorEastAsia" w:cs="Arial"/>
        </w:rPr>
        <w:t>Voici l’évolution des moyennes générales obtenues</w:t>
      </w:r>
      <w:r>
        <w:rPr>
          <w:rFonts w:eastAsiaTheme="minorEastAsia" w:cs="Arial"/>
        </w:rPr>
        <w:t xml:space="preserve"> </w:t>
      </w:r>
      <w:r w:rsidRPr="00396207">
        <w:rPr>
          <w:rFonts w:eastAsiaTheme="minorEastAsia" w:cs="Arial"/>
        </w:rPr>
        <w:t>par un élève.</w:t>
      </w:r>
    </w:p>
    <w:tbl>
      <w:tblPr>
        <w:tblStyle w:val="Grilledutableau"/>
        <w:tblW w:w="0" w:type="auto"/>
        <w:tblLook w:val="04A0" w:firstRow="1" w:lastRow="0" w:firstColumn="1" w:lastColumn="0" w:noHBand="0" w:noVBand="1"/>
      </w:tblPr>
      <w:tblGrid>
        <w:gridCol w:w="1673"/>
        <w:gridCol w:w="1673"/>
        <w:gridCol w:w="1673"/>
      </w:tblGrid>
      <w:tr w:rsidR="00396207" w14:paraId="4E45C58A" w14:textId="77777777" w:rsidTr="00396207">
        <w:tc>
          <w:tcPr>
            <w:tcW w:w="1673" w:type="dxa"/>
          </w:tcPr>
          <w:p w14:paraId="1AD5FDC8" w14:textId="074DAC4A" w:rsidR="00396207" w:rsidRDefault="00396207" w:rsidP="00396207">
            <w:pPr>
              <w:pStyle w:val="Paragraphedeliste"/>
              <w:ind w:left="0"/>
              <w:rPr>
                <w:rFonts w:eastAsiaTheme="minorEastAsia" w:cs="Arial"/>
              </w:rPr>
            </w:pPr>
            <w:r>
              <w:rPr>
                <w:rFonts w:eastAsiaTheme="minorEastAsia" w:cs="Arial"/>
              </w:rPr>
              <w:t>1</w:t>
            </w:r>
            <w:r w:rsidRPr="00396207">
              <w:rPr>
                <w:rFonts w:eastAsiaTheme="minorEastAsia" w:cs="Arial"/>
                <w:vertAlign w:val="superscript"/>
              </w:rPr>
              <w:t>er</w:t>
            </w:r>
            <w:r>
              <w:rPr>
                <w:rFonts w:eastAsiaTheme="minorEastAsia" w:cs="Arial"/>
              </w:rPr>
              <w:t xml:space="preserve"> trimestre</w:t>
            </w:r>
          </w:p>
        </w:tc>
        <w:tc>
          <w:tcPr>
            <w:tcW w:w="1673" w:type="dxa"/>
          </w:tcPr>
          <w:p w14:paraId="1E759895" w14:textId="17D3148A" w:rsidR="00396207" w:rsidRDefault="00396207" w:rsidP="00396207">
            <w:pPr>
              <w:pStyle w:val="Paragraphedeliste"/>
              <w:ind w:left="0"/>
              <w:rPr>
                <w:rFonts w:eastAsiaTheme="minorEastAsia" w:cs="Arial"/>
              </w:rPr>
            </w:pPr>
            <w:r>
              <w:rPr>
                <w:rFonts w:eastAsiaTheme="minorEastAsia" w:cs="Arial"/>
              </w:rPr>
              <w:t>2</w:t>
            </w:r>
            <w:r w:rsidRPr="00396207">
              <w:rPr>
                <w:rFonts w:eastAsiaTheme="minorEastAsia" w:cs="Arial"/>
                <w:vertAlign w:val="superscript"/>
              </w:rPr>
              <w:t>ème</w:t>
            </w:r>
            <w:r>
              <w:rPr>
                <w:rFonts w:eastAsiaTheme="minorEastAsia" w:cs="Arial"/>
              </w:rPr>
              <w:t xml:space="preserve"> trimestre</w:t>
            </w:r>
          </w:p>
        </w:tc>
        <w:tc>
          <w:tcPr>
            <w:tcW w:w="1673" w:type="dxa"/>
          </w:tcPr>
          <w:p w14:paraId="206B4514" w14:textId="57512C9C" w:rsidR="00396207" w:rsidRDefault="00396207" w:rsidP="00396207">
            <w:pPr>
              <w:pStyle w:val="Paragraphedeliste"/>
              <w:ind w:left="0"/>
              <w:rPr>
                <w:rFonts w:eastAsiaTheme="minorEastAsia" w:cs="Arial"/>
              </w:rPr>
            </w:pPr>
            <w:r>
              <w:rPr>
                <w:rFonts w:eastAsiaTheme="minorEastAsia" w:cs="Arial"/>
              </w:rPr>
              <w:t>3</w:t>
            </w:r>
            <w:r w:rsidRPr="00396207">
              <w:rPr>
                <w:rFonts w:eastAsiaTheme="minorEastAsia" w:cs="Arial"/>
                <w:vertAlign w:val="superscript"/>
              </w:rPr>
              <w:t>ème</w:t>
            </w:r>
            <w:r>
              <w:rPr>
                <w:rFonts w:eastAsiaTheme="minorEastAsia" w:cs="Arial"/>
              </w:rPr>
              <w:t xml:space="preserve"> trimestre</w:t>
            </w:r>
          </w:p>
        </w:tc>
      </w:tr>
      <w:tr w:rsidR="00396207" w14:paraId="5EDEBFAB" w14:textId="77777777" w:rsidTr="00396207">
        <w:tc>
          <w:tcPr>
            <w:tcW w:w="1673" w:type="dxa"/>
          </w:tcPr>
          <w:p w14:paraId="65B81E97" w14:textId="3CC0422D" w:rsidR="00396207" w:rsidRDefault="00396207" w:rsidP="00396207">
            <w:pPr>
              <w:pStyle w:val="Paragraphedeliste"/>
              <w:ind w:left="0"/>
              <w:rPr>
                <w:rFonts w:eastAsiaTheme="minorEastAsia" w:cs="Arial"/>
              </w:rPr>
            </w:pPr>
            <m:oMathPara>
              <m:oMath>
                <m:r>
                  <w:rPr>
                    <w:rFonts w:ascii="Cambria Math" w:eastAsiaTheme="minorEastAsia" w:hAnsi="Cambria Math" w:cs="Arial"/>
                  </w:rPr>
                  <m:t>12,3</m:t>
                </m:r>
              </m:oMath>
            </m:oMathPara>
          </w:p>
        </w:tc>
        <w:tc>
          <w:tcPr>
            <w:tcW w:w="1673" w:type="dxa"/>
          </w:tcPr>
          <w:p w14:paraId="637A706D" w14:textId="42711799" w:rsidR="00396207" w:rsidRPr="00396207" w:rsidRDefault="00396207" w:rsidP="00396207">
            <w:pPr>
              <w:rPr>
                <w:rFonts w:eastAsiaTheme="minorEastAsia" w:cs="Arial"/>
              </w:rPr>
            </w:pPr>
            <m:oMathPara>
              <m:oMath>
                <m:r>
                  <w:rPr>
                    <w:rFonts w:ascii="Cambria Math" w:eastAsiaTheme="minorEastAsia" w:hAnsi="Cambria Math" w:cs="Arial"/>
                  </w:rPr>
                  <m:t>13,5</m:t>
                </m:r>
              </m:oMath>
            </m:oMathPara>
          </w:p>
        </w:tc>
        <w:tc>
          <w:tcPr>
            <w:tcW w:w="1673" w:type="dxa"/>
          </w:tcPr>
          <w:p w14:paraId="6B38032D" w14:textId="229F3CAE" w:rsidR="00396207" w:rsidRDefault="00396207" w:rsidP="00396207">
            <w:pPr>
              <w:pStyle w:val="Paragraphedeliste"/>
              <w:ind w:left="0"/>
              <w:rPr>
                <w:rFonts w:eastAsiaTheme="minorEastAsia" w:cs="Arial"/>
              </w:rPr>
            </w:pPr>
            <m:oMathPara>
              <m:oMath>
                <m:r>
                  <w:rPr>
                    <w:rFonts w:ascii="Cambria Math" w:eastAsiaTheme="minorEastAsia" w:hAnsi="Cambria Math" w:cs="Arial"/>
                  </w:rPr>
                  <m:t>10,4</m:t>
                </m:r>
              </m:oMath>
            </m:oMathPara>
          </w:p>
        </w:tc>
      </w:tr>
    </w:tbl>
    <w:p w14:paraId="553B6F97" w14:textId="261696BF" w:rsidR="00396207" w:rsidRDefault="00396207" w:rsidP="00396207">
      <w:pPr>
        <w:pStyle w:val="Paragraphedeliste"/>
        <w:numPr>
          <w:ilvl w:val="1"/>
          <w:numId w:val="1"/>
        </w:numPr>
        <w:rPr>
          <w:rFonts w:eastAsiaTheme="minorEastAsia" w:cs="Arial"/>
        </w:rPr>
      </w:pPr>
      <w:r w:rsidRPr="00396207">
        <w:rPr>
          <w:rFonts w:eastAsiaTheme="minorEastAsia" w:cs="Arial"/>
        </w:rPr>
        <w:t xml:space="preserve">Déterminer la variation absolue de sa moyenne générale entre le </w:t>
      </w:r>
      <w:r>
        <w:rPr>
          <w:rFonts w:eastAsiaTheme="minorEastAsia" w:cs="Arial"/>
        </w:rPr>
        <w:t>1</w:t>
      </w:r>
      <w:r w:rsidRPr="00396207">
        <w:rPr>
          <w:rFonts w:eastAsiaTheme="minorEastAsia" w:cs="Arial"/>
          <w:vertAlign w:val="superscript"/>
        </w:rPr>
        <w:t>er</w:t>
      </w:r>
      <w:r w:rsidRPr="00396207">
        <w:rPr>
          <w:rFonts w:eastAsiaTheme="minorEastAsia" w:cs="Arial"/>
        </w:rPr>
        <w:t xml:space="preserve"> et le </w:t>
      </w:r>
      <w:r>
        <w:rPr>
          <w:rFonts w:eastAsiaTheme="minorEastAsia" w:cs="Arial"/>
        </w:rPr>
        <w:t>2</w:t>
      </w:r>
      <w:r w:rsidRPr="00396207">
        <w:rPr>
          <w:rFonts w:eastAsiaTheme="minorEastAsia" w:cs="Arial"/>
          <w:vertAlign w:val="superscript"/>
        </w:rPr>
        <w:t>ème</w:t>
      </w:r>
      <w:r w:rsidRPr="00396207">
        <w:rPr>
          <w:rFonts w:eastAsiaTheme="minorEastAsia" w:cs="Arial"/>
        </w:rPr>
        <w:t xml:space="preserve"> trimestre.</w:t>
      </w:r>
    </w:p>
    <w:p w14:paraId="06D77CC5" w14:textId="3DAC2585" w:rsidR="00396207" w:rsidRDefault="00396207" w:rsidP="00396207">
      <w:pPr>
        <w:pStyle w:val="Paragraphedeliste"/>
        <w:numPr>
          <w:ilvl w:val="1"/>
          <w:numId w:val="1"/>
        </w:numPr>
        <w:rPr>
          <w:rFonts w:eastAsiaTheme="minorEastAsia" w:cs="Arial"/>
        </w:rPr>
      </w:pPr>
      <w:r w:rsidRPr="00396207">
        <w:rPr>
          <w:rFonts w:eastAsiaTheme="minorEastAsia" w:cs="Arial"/>
        </w:rPr>
        <w:t xml:space="preserve">Déterminer la variation relative (évolution en pourcentage) de sa moyenne entre le </w:t>
      </w:r>
      <w:r w:rsidR="000A0C59">
        <w:rPr>
          <w:rFonts w:eastAsiaTheme="minorEastAsia" w:cs="Arial"/>
        </w:rPr>
        <w:t>1</w:t>
      </w:r>
      <w:r w:rsidR="000A0C59" w:rsidRPr="000A0C59">
        <w:rPr>
          <w:rFonts w:eastAsiaTheme="minorEastAsia" w:cs="Arial"/>
          <w:vertAlign w:val="superscript"/>
        </w:rPr>
        <w:t>er</w:t>
      </w:r>
      <w:r w:rsidR="000A0C59">
        <w:rPr>
          <w:rFonts w:eastAsiaTheme="minorEastAsia" w:cs="Arial"/>
        </w:rPr>
        <w:t xml:space="preserve"> </w:t>
      </w:r>
      <w:r w:rsidRPr="00396207">
        <w:rPr>
          <w:rFonts w:eastAsiaTheme="minorEastAsia" w:cs="Arial"/>
        </w:rPr>
        <w:t>et le</w:t>
      </w:r>
      <w:r>
        <w:rPr>
          <w:rFonts w:eastAsiaTheme="minorEastAsia" w:cs="Arial"/>
        </w:rPr>
        <w:t xml:space="preserve"> </w:t>
      </w:r>
      <w:r w:rsidR="000A0C59">
        <w:rPr>
          <w:rFonts w:eastAsiaTheme="minorEastAsia" w:cs="Arial"/>
        </w:rPr>
        <w:t>2</w:t>
      </w:r>
      <w:r w:rsidR="000A0C59" w:rsidRPr="000A0C59">
        <w:rPr>
          <w:rFonts w:eastAsiaTheme="minorEastAsia" w:cs="Arial"/>
          <w:vertAlign w:val="superscript"/>
        </w:rPr>
        <w:t>ème</w:t>
      </w:r>
      <w:r w:rsidR="000A0C59">
        <w:rPr>
          <w:rFonts w:eastAsiaTheme="minorEastAsia" w:cs="Arial"/>
        </w:rPr>
        <w:t xml:space="preserve"> </w:t>
      </w:r>
      <w:r w:rsidRPr="00396207">
        <w:rPr>
          <w:rFonts w:eastAsiaTheme="minorEastAsia" w:cs="Arial"/>
        </w:rPr>
        <w:t>trimestre.</w:t>
      </w:r>
    </w:p>
    <w:p w14:paraId="6523E268" w14:textId="35435ACF" w:rsidR="00396207" w:rsidRPr="00396207" w:rsidRDefault="00396207" w:rsidP="00396207">
      <w:pPr>
        <w:pStyle w:val="Paragraphedeliste"/>
        <w:numPr>
          <w:ilvl w:val="1"/>
          <w:numId w:val="1"/>
        </w:numPr>
        <w:rPr>
          <w:rFonts w:eastAsiaTheme="minorEastAsia" w:cs="Arial"/>
        </w:rPr>
      </w:pPr>
      <w:r w:rsidRPr="00396207">
        <w:rPr>
          <w:rFonts w:eastAsiaTheme="minorEastAsia" w:cs="Arial"/>
        </w:rPr>
        <w:t>Déterminer l’évolution en pourcentage de sa moyenne</w:t>
      </w:r>
      <w:r>
        <w:rPr>
          <w:rFonts w:eastAsiaTheme="minorEastAsia" w:cs="Arial"/>
        </w:rPr>
        <w:t xml:space="preserve"> </w:t>
      </w:r>
      <w:r w:rsidRPr="00396207">
        <w:rPr>
          <w:rFonts w:eastAsiaTheme="minorEastAsia" w:cs="Arial"/>
        </w:rPr>
        <w:t xml:space="preserve">entre le </w:t>
      </w:r>
      <w:r>
        <w:rPr>
          <w:rFonts w:eastAsiaTheme="minorEastAsia" w:cs="Arial"/>
        </w:rPr>
        <w:t>2</w:t>
      </w:r>
      <w:r w:rsidRPr="00396207">
        <w:rPr>
          <w:rFonts w:eastAsiaTheme="minorEastAsia" w:cs="Arial"/>
          <w:vertAlign w:val="superscript"/>
        </w:rPr>
        <w:t>ème</w:t>
      </w:r>
      <w:r w:rsidRPr="00396207">
        <w:rPr>
          <w:rFonts w:eastAsiaTheme="minorEastAsia" w:cs="Arial"/>
        </w:rPr>
        <w:t xml:space="preserve"> et le </w:t>
      </w:r>
      <w:r>
        <w:rPr>
          <w:rFonts w:eastAsiaTheme="minorEastAsia" w:cs="Arial"/>
        </w:rPr>
        <w:t>3</w:t>
      </w:r>
      <w:r w:rsidRPr="00396207">
        <w:rPr>
          <w:rFonts w:eastAsiaTheme="minorEastAsia" w:cs="Arial"/>
          <w:vertAlign w:val="superscript"/>
        </w:rPr>
        <w:t>ème</w:t>
      </w:r>
      <w:r>
        <w:rPr>
          <w:rFonts w:eastAsiaTheme="minorEastAsia" w:cs="Arial"/>
        </w:rPr>
        <w:t xml:space="preserve"> </w:t>
      </w:r>
      <w:r w:rsidRPr="00396207">
        <w:rPr>
          <w:rFonts w:eastAsiaTheme="minorEastAsia" w:cs="Arial"/>
        </w:rPr>
        <w:t>trimestre</w:t>
      </w:r>
      <w:r>
        <w:rPr>
          <w:rFonts w:eastAsiaTheme="minorEastAsia" w:cs="Arial"/>
        </w:rPr>
        <w:t>.</w:t>
      </w:r>
    </w:p>
    <w:p w14:paraId="07D0F98C" w14:textId="77777777" w:rsidR="002338CB" w:rsidRDefault="002338CB" w:rsidP="002338CB">
      <w:pPr>
        <w:pStyle w:val="Paragraphedeliste"/>
        <w:ind w:left="0"/>
        <w:rPr>
          <w:rFonts w:eastAsiaTheme="minorEastAsia" w:cs="Arial"/>
        </w:rPr>
      </w:pPr>
    </w:p>
    <w:p w14:paraId="4B9EB5B5" w14:textId="014FDEBA" w:rsidR="00562EA1" w:rsidRDefault="00562EA1" w:rsidP="00562EA1">
      <w:pPr>
        <w:pStyle w:val="Paragraphedeliste"/>
        <w:numPr>
          <w:ilvl w:val="0"/>
          <w:numId w:val="1"/>
        </w:numPr>
        <w:rPr>
          <w:rFonts w:eastAsiaTheme="minorEastAsia" w:cs="Arial"/>
        </w:rPr>
      </w:pPr>
      <w:r w:rsidRPr="00562EA1">
        <w:rPr>
          <w:rFonts w:eastAsiaTheme="minorEastAsia" w:cs="Arial"/>
        </w:rPr>
        <w:t>Déterminer les coefficients multiplicateurs associés</w:t>
      </w:r>
      <w:r>
        <w:rPr>
          <w:rFonts w:eastAsiaTheme="minorEastAsia" w:cs="Arial"/>
        </w:rPr>
        <w:t xml:space="preserve"> </w:t>
      </w:r>
      <w:r w:rsidRPr="00562EA1">
        <w:rPr>
          <w:rFonts w:eastAsiaTheme="minorEastAsia" w:cs="Arial"/>
        </w:rPr>
        <w:t>aux évolutions suivantes.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C56AB7" w14:paraId="677724D7" w14:textId="77777777" w:rsidTr="00D458E6">
        <w:tc>
          <w:tcPr>
            <w:tcW w:w="2509" w:type="dxa"/>
          </w:tcPr>
          <w:p w14:paraId="1677808F" w14:textId="7CB48FC3" w:rsidR="00C56AB7" w:rsidRDefault="00C56AB7" w:rsidP="00C56AB7">
            <w:pPr>
              <w:pStyle w:val="Paragraphedeliste"/>
              <w:numPr>
                <w:ilvl w:val="2"/>
                <w:numId w:val="1"/>
              </w:numPr>
              <w:rPr>
                <w:rFonts w:eastAsiaTheme="minorEastAsia" w:cs="Arial"/>
              </w:rPr>
            </w:pPr>
            <w:r>
              <w:rPr>
                <w:rFonts w:eastAsiaTheme="minorEastAsia" w:cs="Arial"/>
              </w:rPr>
              <w:t>Hausse de 30 %</w:t>
            </w:r>
          </w:p>
        </w:tc>
        <w:tc>
          <w:tcPr>
            <w:tcW w:w="2510" w:type="dxa"/>
          </w:tcPr>
          <w:p w14:paraId="018BB3A3" w14:textId="35FC242D" w:rsidR="00C56AB7" w:rsidRDefault="00C56AB7" w:rsidP="00C56AB7">
            <w:pPr>
              <w:pStyle w:val="Paragraphedeliste"/>
              <w:numPr>
                <w:ilvl w:val="2"/>
                <w:numId w:val="1"/>
              </w:numPr>
              <w:rPr>
                <w:rFonts w:eastAsiaTheme="minorEastAsia" w:cs="Arial"/>
              </w:rPr>
            </w:pPr>
            <w:r>
              <w:rPr>
                <w:rFonts w:eastAsiaTheme="minorEastAsia" w:cs="Arial"/>
              </w:rPr>
              <w:t>Baisse de 10 %</w:t>
            </w:r>
          </w:p>
        </w:tc>
      </w:tr>
      <w:tr w:rsidR="00C56AB7" w14:paraId="79CA2E90" w14:textId="77777777" w:rsidTr="00D458E6">
        <w:tc>
          <w:tcPr>
            <w:tcW w:w="2509" w:type="dxa"/>
          </w:tcPr>
          <w:p w14:paraId="60CD47E3" w14:textId="0683788E" w:rsidR="00C56AB7" w:rsidRDefault="00C56AB7" w:rsidP="00C56AB7">
            <w:pPr>
              <w:pStyle w:val="Paragraphedeliste"/>
              <w:numPr>
                <w:ilvl w:val="2"/>
                <w:numId w:val="1"/>
              </w:numPr>
              <w:rPr>
                <w:rFonts w:eastAsiaTheme="minorEastAsia" w:cs="Arial"/>
              </w:rPr>
            </w:pPr>
            <w:r>
              <w:rPr>
                <w:rFonts w:eastAsiaTheme="minorEastAsia" w:cs="Arial"/>
              </w:rPr>
              <w:t>Hausse de 45 %</w:t>
            </w:r>
          </w:p>
        </w:tc>
        <w:tc>
          <w:tcPr>
            <w:tcW w:w="2510" w:type="dxa"/>
          </w:tcPr>
          <w:p w14:paraId="3E4BB777" w14:textId="6474B930" w:rsidR="00C56AB7" w:rsidRDefault="00C56AB7" w:rsidP="00C56AB7">
            <w:pPr>
              <w:pStyle w:val="Paragraphedeliste"/>
              <w:numPr>
                <w:ilvl w:val="2"/>
                <w:numId w:val="1"/>
              </w:numPr>
              <w:rPr>
                <w:rFonts w:eastAsiaTheme="minorEastAsia" w:cs="Arial"/>
              </w:rPr>
            </w:pPr>
            <w:r>
              <w:rPr>
                <w:rFonts w:eastAsiaTheme="minorEastAsia" w:cs="Arial"/>
              </w:rPr>
              <w:t>Hausse de 2,3 %</w:t>
            </w:r>
          </w:p>
        </w:tc>
      </w:tr>
    </w:tbl>
    <w:p w14:paraId="1EF45623" w14:textId="4FFA84C1" w:rsidR="00562EA1" w:rsidRDefault="00562EA1" w:rsidP="00C56AB7">
      <w:pPr>
        <w:pStyle w:val="Paragraphedeliste"/>
        <w:ind w:left="0"/>
        <w:rPr>
          <w:rFonts w:eastAsiaTheme="minorEastAsia" w:cs="Arial"/>
        </w:rPr>
      </w:pPr>
    </w:p>
    <w:p w14:paraId="76256FD8" w14:textId="48112795" w:rsidR="00C56AB7" w:rsidRDefault="00D458E6" w:rsidP="00D458E6">
      <w:pPr>
        <w:pStyle w:val="Paragraphedeliste"/>
        <w:numPr>
          <w:ilvl w:val="0"/>
          <w:numId w:val="1"/>
        </w:numPr>
        <w:rPr>
          <w:rFonts w:eastAsiaTheme="minorEastAsia" w:cs="Arial"/>
        </w:rPr>
      </w:pPr>
      <w:r w:rsidRPr="00D458E6">
        <w:rPr>
          <w:rFonts w:eastAsiaTheme="minorEastAsia" w:cs="Arial"/>
        </w:rPr>
        <w:t>Déterminer les évolutions en pourcentage associées</w:t>
      </w:r>
      <w:r>
        <w:rPr>
          <w:rFonts w:eastAsiaTheme="minorEastAsia" w:cs="Arial"/>
        </w:rPr>
        <w:t xml:space="preserve"> </w:t>
      </w:r>
      <w:r w:rsidRPr="00D458E6">
        <w:rPr>
          <w:rFonts w:eastAsiaTheme="minorEastAsia" w:cs="Arial"/>
        </w:rPr>
        <w:t>aux coefficients multiplicateur suivants.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767BF4" w14:paraId="0F32B4BA" w14:textId="77777777" w:rsidTr="005322B5">
        <w:tc>
          <w:tcPr>
            <w:tcW w:w="2509" w:type="dxa"/>
          </w:tcPr>
          <w:p w14:paraId="0F0D2F32" w14:textId="116647F1" w:rsidR="00767BF4" w:rsidRDefault="00767BF4" w:rsidP="00D458E6">
            <w:pPr>
              <w:pStyle w:val="Paragraphedeliste"/>
              <w:numPr>
                <w:ilvl w:val="2"/>
                <w:numId w:val="1"/>
              </w:numPr>
              <w:rPr>
                <w:rFonts w:eastAsia="Times New Roman" w:cs="Arial"/>
              </w:rPr>
            </w:pPr>
            <m:oMath>
              <m:r>
                <w:rPr>
                  <w:rFonts w:ascii="Cambria Math" w:eastAsia="Times New Roman" w:hAnsi="Cambria Math" w:cs="Arial"/>
                </w:rPr>
                <m:t>c=1,2</m:t>
              </m:r>
            </m:oMath>
          </w:p>
        </w:tc>
        <w:tc>
          <w:tcPr>
            <w:tcW w:w="2510" w:type="dxa"/>
          </w:tcPr>
          <w:p w14:paraId="07D84744" w14:textId="3A5251DA" w:rsidR="00767BF4" w:rsidRDefault="00767BF4" w:rsidP="00D458E6">
            <w:pPr>
              <w:pStyle w:val="Paragraphedeliste"/>
              <w:numPr>
                <w:ilvl w:val="2"/>
                <w:numId w:val="1"/>
              </w:numPr>
              <w:rPr>
                <w:rFonts w:eastAsia="Times New Roman" w:cs="Arial"/>
              </w:rPr>
            </w:pPr>
            <m:oMath>
              <m:r>
                <w:rPr>
                  <w:rFonts w:ascii="Cambria Math" w:eastAsia="Times New Roman" w:hAnsi="Cambria Math" w:cs="Arial"/>
                </w:rPr>
                <m:t>c=0,89</m:t>
              </m:r>
            </m:oMath>
          </w:p>
        </w:tc>
      </w:tr>
      <w:tr w:rsidR="005322B5" w14:paraId="75D99B95" w14:textId="77777777" w:rsidTr="005322B5">
        <w:tc>
          <w:tcPr>
            <w:tcW w:w="2509" w:type="dxa"/>
          </w:tcPr>
          <w:p w14:paraId="12D39B9B" w14:textId="3DCA29A2" w:rsidR="005322B5" w:rsidRDefault="00767BF4" w:rsidP="00D458E6">
            <w:pPr>
              <w:pStyle w:val="Paragraphedeliste"/>
              <w:numPr>
                <w:ilvl w:val="2"/>
                <w:numId w:val="1"/>
              </w:numPr>
              <w:rPr>
                <w:rFonts w:eastAsiaTheme="minorEastAsia" w:cs="Arial"/>
              </w:rPr>
            </w:pPr>
            <m:oMath>
              <m:r>
                <w:rPr>
                  <w:rFonts w:ascii="Cambria Math" w:eastAsiaTheme="minorEastAsia" w:hAnsi="Cambria Math" w:cs="Arial"/>
                </w:rPr>
                <m:t>c=0,3</m:t>
              </m:r>
            </m:oMath>
          </w:p>
        </w:tc>
        <w:tc>
          <w:tcPr>
            <w:tcW w:w="2510" w:type="dxa"/>
          </w:tcPr>
          <w:p w14:paraId="5B054FF7" w14:textId="05893721" w:rsidR="005322B5" w:rsidRDefault="00767BF4" w:rsidP="00D458E6">
            <w:pPr>
              <w:pStyle w:val="Paragraphedeliste"/>
              <w:numPr>
                <w:ilvl w:val="2"/>
                <w:numId w:val="1"/>
              </w:numPr>
              <w:rPr>
                <w:rFonts w:eastAsiaTheme="minorEastAsia" w:cs="Arial"/>
              </w:rPr>
            </w:pPr>
            <m:oMath>
              <m:r>
                <w:rPr>
                  <w:rFonts w:ascii="Cambria Math" w:eastAsiaTheme="minorEastAsia" w:hAnsi="Cambria Math" w:cs="Arial"/>
                </w:rPr>
                <m:t>c=1,0087</m:t>
              </m:r>
            </m:oMath>
          </w:p>
        </w:tc>
      </w:tr>
      <w:tr w:rsidR="005322B5" w14:paraId="018A0C22" w14:textId="77777777" w:rsidTr="005322B5">
        <w:tc>
          <w:tcPr>
            <w:tcW w:w="2509" w:type="dxa"/>
          </w:tcPr>
          <w:p w14:paraId="38328FB3" w14:textId="3A76142F" w:rsidR="005322B5" w:rsidRDefault="00767BF4" w:rsidP="00D458E6">
            <w:pPr>
              <w:pStyle w:val="Paragraphedeliste"/>
              <w:numPr>
                <w:ilvl w:val="2"/>
                <w:numId w:val="1"/>
              </w:numPr>
              <w:rPr>
                <w:rFonts w:eastAsiaTheme="minorEastAsia" w:cs="Arial"/>
              </w:rPr>
            </w:pPr>
            <m:oMath>
              <m:r>
                <w:rPr>
                  <w:rFonts w:ascii="Cambria Math" w:eastAsiaTheme="minorEastAsia" w:hAnsi="Cambria Math" w:cs="Arial"/>
                </w:rPr>
                <m:t>c=2</m:t>
              </m:r>
            </m:oMath>
          </w:p>
        </w:tc>
        <w:tc>
          <w:tcPr>
            <w:tcW w:w="2510" w:type="dxa"/>
          </w:tcPr>
          <w:p w14:paraId="06BFA783" w14:textId="1B8B2506" w:rsidR="005322B5" w:rsidRDefault="00767BF4" w:rsidP="00D458E6">
            <w:pPr>
              <w:pStyle w:val="Paragraphedeliste"/>
              <w:numPr>
                <w:ilvl w:val="2"/>
                <w:numId w:val="1"/>
              </w:numPr>
              <w:rPr>
                <w:rFonts w:eastAsiaTheme="minorEastAsia" w:cs="Arial"/>
              </w:rPr>
            </w:pPr>
            <m:oMath>
              <m:r>
                <w:rPr>
                  <w:rFonts w:ascii="Cambria Math" w:eastAsiaTheme="minorEastAsia" w:hAnsi="Cambria Math" w:cs="Arial"/>
                </w:rPr>
                <m:t>c=3,32</m:t>
              </m:r>
            </m:oMath>
          </w:p>
        </w:tc>
      </w:tr>
    </w:tbl>
    <w:p w14:paraId="083A7026" w14:textId="77777777" w:rsidR="00D458E6" w:rsidRPr="00D458E6" w:rsidRDefault="00D458E6" w:rsidP="005322B5">
      <w:pPr>
        <w:pStyle w:val="Paragraphedeliste"/>
        <w:ind w:left="0"/>
        <w:rPr>
          <w:rFonts w:eastAsiaTheme="minorEastAsia" w:cs="Arial"/>
        </w:rPr>
      </w:pPr>
    </w:p>
    <w:p w14:paraId="4D683434" w14:textId="77777777" w:rsidR="00D62C7E" w:rsidRDefault="00D62C7E" w:rsidP="00D62C7E">
      <w:pPr>
        <w:pStyle w:val="Paragraphedeliste"/>
        <w:numPr>
          <w:ilvl w:val="0"/>
          <w:numId w:val="1"/>
        </w:numPr>
        <w:rPr>
          <w:rFonts w:eastAsiaTheme="minorEastAsia" w:cs="Arial"/>
        </w:rPr>
      </w:pPr>
      <w:r w:rsidRPr="00D62C7E">
        <w:rPr>
          <w:rFonts w:eastAsiaTheme="minorEastAsia" w:cs="Arial"/>
        </w:rPr>
        <w:t>Une veste coute 120 euros. Lors d’une promotion, son</w:t>
      </w:r>
      <w:r>
        <w:rPr>
          <w:rFonts w:eastAsiaTheme="minorEastAsia" w:cs="Arial"/>
        </w:rPr>
        <w:t xml:space="preserve"> </w:t>
      </w:r>
      <w:r w:rsidRPr="00D62C7E">
        <w:rPr>
          <w:rFonts w:eastAsiaTheme="minorEastAsia" w:cs="Arial"/>
        </w:rPr>
        <w:t>prix diminue de 30 %.</w:t>
      </w:r>
    </w:p>
    <w:p w14:paraId="64BC7E4F" w14:textId="77777777" w:rsidR="00D62C7E" w:rsidRDefault="00D62C7E" w:rsidP="00D62C7E">
      <w:pPr>
        <w:pStyle w:val="Paragraphedeliste"/>
        <w:numPr>
          <w:ilvl w:val="1"/>
          <w:numId w:val="1"/>
        </w:numPr>
        <w:rPr>
          <w:rFonts w:eastAsiaTheme="minorEastAsia" w:cs="Arial"/>
        </w:rPr>
      </w:pPr>
      <w:r w:rsidRPr="00D62C7E">
        <w:rPr>
          <w:rFonts w:eastAsiaTheme="minorEastAsia" w:cs="Arial"/>
        </w:rPr>
        <w:t>Déterminer le coefficient multiplicateur associé à</w:t>
      </w:r>
      <w:r>
        <w:rPr>
          <w:rFonts w:eastAsiaTheme="minorEastAsia" w:cs="Arial"/>
        </w:rPr>
        <w:t xml:space="preserve"> </w:t>
      </w:r>
      <w:r w:rsidRPr="00D62C7E">
        <w:rPr>
          <w:rFonts w:eastAsiaTheme="minorEastAsia" w:cs="Arial"/>
        </w:rPr>
        <w:t>cette évolution.</w:t>
      </w:r>
    </w:p>
    <w:p w14:paraId="5FD7D3EA" w14:textId="77777777" w:rsidR="00D62C7E" w:rsidRDefault="00D62C7E" w:rsidP="00D62C7E">
      <w:pPr>
        <w:pStyle w:val="Paragraphedeliste"/>
        <w:numPr>
          <w:ilvl w:val="1"/>
          <w:numId w:val="1"/>
        </w:numPr>
        <w:rPr>
          <w:rFonts w:eastAsiaTheme="minorEastAsia" w:cs="Arial"/>
        </w:rPr>
      </w:pPr>
      <w:r w:rsidRPr="00D62C7E">
        <w:rPr>
          <w:rFonts w:eastAsiaTheme="minorEastAsia" w:cs="Arial"/>
        </w:rPr>
        <w:t>En déduire le nouveau prix de la veste.</w:t>
      </w:r>
    </w:p>
    <w:p w14:paraId="6AA3F241" w14:textId="3CBF1A01" w:rsidR="00D62C7E" w:rsidRDefault="00D62C7E" w:rsidP="00D62C7E">
      <w:pPr>
        <w:pStyle w:val="Paragraphedeliste"/>
        <w:numPr>
          <w:ilvl w:val="1"/>
          <w:numId w:val="1"/>
        </w:numPr>
        <w:rPr>
          <w:rFonts w:eastAsiaTheme="minorEastAsia" w:cs="Arial"/>
        </w:rPr>
      </w:pPr>
      <w:r w:rsidRPr="00D62C7E">
        <w:rPr>
          <w:rFonts w:eastAsiaTheme="minorEastAsia" w:cs="Arial"/>
        </w:rPr>
        <w:t>Lors d’une deuxième démarque, le prix baisse</w:t>
      </w:r>
      <w:r w:rsidR="00012B19">
        <w:rPr>
          <w:rFonts w:eastAsiaTheme="minorEastAsia" w:cs="Arial"/>
        </w:rPr>
        <w:t xml:space="preserve"> </w:t>
      </w:r>
      <w:r w:rsidRPr="00D62C7E">
        <w:rPr>
          <w:rFonts w:eastAsiaTheme="minorEastAsia" w:cs="Arial"/>
        </w:rPr>
        <w:t>de 30 %. Déterminer son nouveau prix.</w:t>
      </w:r>
    </w:p>
    <w:p w14:paraId="297E6E98" w14:textId="77777777" w:rsidR="00D62C7E" w:rsidRPr="00D62C7E" w:rsidRDefault="00D62C7E" w:rsidP="00D62C7E">
      <w:pPr>
        <w:pStyle w:val="Paragraphedeliste"/>
        <w:ind w:left="0"/>
        <w:rPr>
          <w:rFonts w:eastAsiaTheme="minorEastAsia" w:cs="Arial"/>
        </w:rPr>
      </w:pPr>
    </w:p>
    <w:p w14:paraId="21C983A6" w14:textId="2C379034" w:rsidR="00CE3CD0" w:rsidRDefault="00CE3CD0" w:rsidP="00CE3CD0">
      <w:pPr>
        <w:pStyle w:val="Paragraphedeliste"/>
        <w:numPr>
          <w:ilvl w:val="0"/>
          <w:numId w:val="1"/>
        </w:numPr>
        <w:rPr>
          <w:rFonts w:eastAsiaTheme="minorEastAsia" w:cs="Arial"/>
        </w:rPr>
      </w:pPr>
      <w:r w:rsidRPr="00CE3CD0">
        <w:rPr>
          <w:rFonts w:eastAsiaTheme="minorEastAsia" w:cs="Arial"/>
        </w:rPr>
        <w:t>La population d’une ville augmente de 1 % entre 2017 et 2018, puis de 2 % entre 2018 et 2019.</w:t>
      </w:r>
      <w:r>
        <w:rPr>
          <w:rFonts w:eastAsiaTheme="minorEastAsia" w:cs="Arial"/>
        </w:rPr>
        <w:t xml:space="preserve"> </w:t>
      </w:r>
    </w:p>
    <w:p w14:paraId="62877BD8" w14:textId="77777777" w:rsidR="00CE3CD0" w:rsidRDefault="00CE3CD0" w:rsidP="00B04735">
      <w:pPr>
        <w:pStyle w:val="Paragraphedeliste"/>
        <w:numPr>
          <w:ilvl w:val="1"/>
          <w:numId w:val="1"/>
        </w:numPr>
        <w:rPr>
          <w:rFonts w:eastAsiaTheme="minorEastAsia" w:cs="Arial"/>
        </w:rPr>
      </w:pPr>
      <w:r w:rsidRPr="00CE3CD0">
        <w:rPr>
          <w:rFonts w:eastAsiaTheme="minorEastAsia" w:cs="Arial"/>
        </w:rPr>
        <w:t>Déterminer le coefficient multiplicateur associé à chacune de ces évolutions.</w:t>
      </w:r>
    </w:p>
    <w:p w14:paraId="04DDBCFE" w14:textId="22C920E4" w:rsidR="00CE3CD0" w:rsidRPr="00CE3CD0" w:rsidRDefault="00CE3CD0" w:rsidP="00B04735">
      <w:pPr>
        <w:pStyle w:val="Paragraphedeliste"/>
        <w:numPr>
          <w:ilvl w:val="1"/>
          <w:numId w:val="1"/>
        </w:numPr>
        <w:rPr>
          <w:rFonts w:eastAsiaTheme="minorEastAsia" w:cs="Arial"/>
        </w:rPr>
      </w:pPr>
      <w:r w:rsidRPr="00CE3CD0">
        <w:rPr>
          <w:rFonts w:eastAsiaTheme="minorEastAsia" w:cs="Arial"/>
        </w:rPr>
        <w:t>Déterminer le coefficient multiplicateur global.</w:t>
      </w:r>
    </w:p>
    <w:p w14:paraId="6B98A2DB" w14:textId="2CC7B7AA" w:rsidR="00CE3CD0" w:rsidRPr="00CE3CD0" w:rsidRDefault="00CE3CD0" w:rsidP="00B04735">
      <w:pPr>
        <w:pStyle w:val="Paragraphedeliste"/>
        <w:numPr>
          <w:ilvl w:val="1"/>
          <w:numId w:val="1"/>
        </w:numPr>
        <w:rPr>
          <w:rFonts w:eastAsiaTheme="minorEastAsia" w:cs="Arial"/>
        </w:rPr>
      </w:pPr>
      <w:r w:rsidRPr="00CE3CD0">
        <w:rPr>
          <w:rFonts w:eastAsiaTheme="minorEastAsia" w:cs="Arial"/>
        </w:rPr>
        <w:t>En déduire le taux d’évolution global entre 2017 et 2019.</w:t>
      </w:r>
    </w:p>
    <w:p w14:paraId="4508D1EE" w14:textId="20C4D829" w:rsidR="00D567C3" w:rsidRDefault="00CE3CD0" w:rsidP="00B04735">
      <w:pPr>
        <w:pStyle w:val="Paragraphedeliste"/>
        <w:numPr>
          <w:ilvl w:val="1"/>
          <w:numId w:val="1"/>
        </w:numPr>
        <w:rPr>
          <w:rFonts w:eastAsiaTheme="minorEastAsia" w:cs="Arial"/>
        </w:rPr>
      </w:pPr>
      <w:r w:rsidRPr="00CE3CD0">
        <w:rPr>
          <w:rFonts w:eastAsiaTheme="minorEastAsia" w:cs="Arial"/>
        </w:rPr>
        <w:t>La ville comptait 15 000 habitants en 2017. Déterminer le nombre d’habitants en 2019.</w:t>
      </w:r>
    </w:p>
    <w:p w14:paraId="444519EE" w14:textId="77777777" w:rsidR="007A5203" w:rsidRDefault="007A5203" w:rsidP="007A5203">
      <w:pPr>
        <w:pStyle w:val="Paragraphedeliste"/>
        <w:ind w:left="0"/>
        <w:rPr>
          <w:rFonts w:eastAsiaTheme="minorEastAsia" w:cs="Arial"/>
        </w:rPr>
      </w:pPr>
    </w:p>
    <w:p w14:paraId="69D4B6EC" w14:textId="34C6A8C3" w:rsidR="007A5203" w:rsidRDefault="007A5203" w:rsidP="007A5203">
      <w:pPr>
        <w:pStyle w:val="Paragraphedeliste"/>
        <w:numPr>
          <w:ilvl w:val="0"/>
          <w:numId w:val="1"/>
        </w:numPr>
        <w:rPr>
          <w:rFonts w:eastAsiaTheme="minorEastAsia" w:cs="Arial"/>
        </w:rPr>
      </w:pPr>
      <w:r w:rsidRPr="00C916EF">
        <w:rPr>
          <w:rFonts w:eastAsiaTheme="minorEastAsia" w:cs="Arial"/>
        </w:rPr>
        <w:t>La température moyenne journalière dans un village augmente de 15 % puis diminue de 14 %.</w:t>
      </w:r>
    </w:p>
    <w:p w14:paraId="207A5FD7" w14:textId="77777777" w:rsidR="007A5203" w:rsidRDefault="007A5203" w:rsidP="007A5203">
      <w:pPr>
        <w:pStyle w:val="Paragraphedeliste"/>
        <w:numPr>
          <w:ilvl w:val="1"/>
          <w:numId w:val="1"/>
        </w:numPr>
        <w:rPr>
          <w:rFonts w:eastAsiaTheme="minorEastAsia" w:cs="Arial"/>
        </w:rPr>
      </w:pPr>
      <w:r w:rsidRPr="00C916EF">
        <w:rPr>
          <w:rFonts w:eastAsiaTheme="minorEastAsia" w:cs="Arial"/>
        </w:rPr>
        <w:t>Déterminer le coefficient multiplicateur global associé à ces deux évolutions, puis le taux d’évolution global.</w:t>
      </w:r>
    </w:p>
    <w:p w14:paraId="57E43BBD" w14:textId="11BB885C" w:rsidR="007A5203" w:rsidRDefault="007A5203" w:rsidP="00D16C2C">
      <w:pPr>
        <w:pStyle w:val="Paragraphedeliste"/>
        <w:numPr>
          <w:ilvl w:val="1"/>
          <w:numId w:val="1"/>
        </w:numPr>
        <w:rPr>
          <w:rFonts w:eastAsiaTheme="minorEastAsia" w:cs="Arial"/>
        </w:rPr>
      </w:pPr>
      <w:r w:rsidRPr="00C916EF">
        <w:rPr>
          <w:rFonts w:eastAsiaTheme="minorEastAsia" w:cs="Arial"/>
        </w:rPr>
        <w:t>Déterminer la température moyenne à l’issue de ces</w:t>
      </w:r>
      <w:r>
        <w:rPr>
          <w:rFonts w:eastAsiaTheme="minorEastAsia" w:cs="Arial"/>
        </w:rPr>
        <w:t xml:space="preserve"> </w:t>
      </w:r>
      <w:r w:rsidRPr="00C916EF">
        <w:rPr>
          <w:rFonts w:eastAsiaTheme="minorEastAsia" w:cs="Arial"/>
        </w:rPr>
        <w:t>deux évolutions sachant qu’elle était au départ de 10 °C.</w:t>
      </w:r>
    </w:p>
    <w:p w14:paraId="51589DC6" w14:textId="5FE95647" w:rsidR="0023061C" w:rsidRDefault="0023061C" w:rsidP="0023061C">
      <w:pPr>
        <w:pStyle w:val="Paragraphedeliste"/>
        <w:ind w:left="0"/>
        <w:rPr>
          <w:rFonts w:eastAsiaTheme="minorEastAsia" w:cs="Arial"/>
        </w:rPr>
      </w:pPr>
    </w:p>
    <w:p w14:paraId="4B040770" w14:textId="5246FAD9" w:rsidR="0023061C" w:rsidRPr="0048688A" w:rsidRDefault="0023061C" w:rsidP="0023061C">
      <w:pPr>
        <w:pStyle w:val="Paragraphedeliste"/>
        <w:numPr>
          <w:ilvl w:val="0"/>
          <w:numId w:val="1"/>
        </w:numPr>
        <w:rPr>
          <w:rFonts w:eastAsiaTheme="minorEastAsia" w:cs="Arial"/>
        </w:rPr>
      </w:pPr>
      <w:r w:rsidRPr="0048688A">
        <w:rPr>
          <w:rFonts w:eastAsiaTheme="minorEastAsia" w:cs="Arial"/>
        </w:rPr>
        <w:t>John étudie le nombre de paniers réussis lors de ses</w:t>
      </w:r>
      <w:r w:rsidR="0048688A" w:rsidRPr="0048688A">
        <w:rPr>
          <w:rFonts w:eastAsiaTheme="minorEastAsia" w:cs="Arial"/>
        </w:rPr>
        <w:t xml:space="preserve"> </w:t>
      </w:r>
      <w:r w:rsidRPr="0048688A">
        <w:rPr>
          <w:rFonts w:eastAsiaTheme="minorEastAsia" w:cs="Arial"/>
        </w:rPr>
        <w:t>séries de cent lancers. Il a remarqué que son total avait</w:t>
      </w:r>
      <w:r w:rsidR="0048688A" w:rsidRPr="0048688A">
        <w:rPr>
          <w:rFonts w:eastAsiaTheme="minorEastAsia" w:cs="Arial"/>
        </w:rPr>
        <w:t xml:space="preserve"> </w:t>
      </w:r>
      <w:r w:rsidRPr="0048688A">
        <w:rPr>
          <w:rFonts w:eastAsiaTheme="minorEastAsia" w:cs="Arial"/>
        </w:rPr>
        <w:t>augmenté de 10 % puis diminué de 30 %. Déterminer</w:t>
      </w:r>
      <w:r w:rsidR="0048688A">
        <w:rPr>
          <w:rFonts w:eastAsiaTheme="minorEastAsia" w:cs="Arial"/>
        </w:rPr>
        <w:t xml:space="preserve"> </w:t>
      </w:r>
      <w:r w:rsidRPr="0048688A">
        <w:rPr>
          <w:rFonts w:eastAsiaTheme="minorEastAsia" w:cs="Arial"/>
        </w:rPr>
        <w:t>l’évolution globale du nombre de ses lancers réussis</w:t>
      </w:r>
      <w:r w:rsidR="00367AB2">
        <w:rPr>
          <w:rFonts w:eastAsiaTheme="minorEastAsia" w:cs="Arial"/>
        </w:rPr>
        <w:t>.</w:t>
      </w:r>
    </w:p>
    <w:p w14:paraId="6667169A" w14:textId="233270B8" w:rsidR="00017711" w:rsidRPr="001F46DC" w:rsidRDefault="00017711" w:rsidP="00017711">
      <w:pPr>
        <w:rPr>
          <w:rFonts w:cs="Arial"/>
        </w:rPr>
      </w:pPr>
      <w:r w:rsidRPr="001F46DC">
        <w:rPr>
          <w:rFonts w:cs="Arial"/>
          <w:b/>
        </w:rPr>
        <w:t xml:space="preserve">Objectif. </w:t>
      </w:r>
      <w:r>
        <w:rPr>
          <w:rFonts w:cs="Arial"/>
        </w:rPr>
        <w:t>Utiliser des coefficients réciproques</w:t>
      </w:r>
    </w:p>
    <w:p w14:paraId="73E48EB3" w14:textId="77777777" w:rsidR="00E21827" w:rsidRDefault="00E21827" w:rsidP="00E21827">
      <w:pPr>
        <w:pStyle w:val="Paragraphedeliste"/>
        <w:numPr>
          <w:ilvl w:val="0"/>
          <w:numId w:val="1"/>
        </w:numPr>
        <w:rPr>
          <w:rFonts w:eastAsiaTheme="minorEastAsia" w:cs="Arial"/>
        </w:rPr>
      </w:pPr>
      <w:r w:rsidRPr="00E21827">
        <w:rPr>
          <w:rFonts w:eastAsiaTheme="minorEastAsia" w:cs="Arial"/>
        </w:rPr>
        <w:t>Déterminer l’évolution réciproque associée à chacune des évolutions suivantes.</w:t>
      </w:r>
    </w:p>
    <w:p w14:paraId="6FC5126E" w14:textId="77777777" w:rsidR="00E21827" w:rsidRDefault="00E21827" w:rsidP="00E21827">
      <w:pPr>
        <w:pStyle w:val="Paragraphedeliste"/>
        <w:numPr>
          <w:ilvl w:val="2"/>
          <w:numId w:val="1"/>
        </w:numPr>
        <w:rPr>
          <w:rFonts w:eastAsiaTheme="minorEastAsia" w:cs="Arial"/>
        </w:rPr>
      </w:pPr>
      <w:r w:rsidRPr="00E21827">
        <w:rPr>
          <w:rFonts w:eastAsiaTheme="minorEastAsia" w:cs="Arial"/>
        </w:rPr>
        <w:t>une hausse de 100 %</w:t>
      </w:r>
    </w:p>
    <w:p w14:paraId="1BAC2D5F" w14:textId="6095D97A" w:rsidR="00E21827" w:rsidRDefault="00E21827" w:rsidP="00E21827">
      <w:pPr>
        <w:pStyle w:val="Paragraphedeliste"/>
        <w:numPr>
          <w:ilvl w:val="2"/>
          <w:numId w:val="1"/>
        </w:numPr>
        <w:rPr>
          <w:rFonts w:eastAsiaTheme="minorEastAsia" w:cs="Arial"/>
        </w:rPr>
      </w:pPr>
      <w:r w:rsidRPr="00E21827">
        <w:rPr>
          <w:rFonts w:eastAsiaTheme="minorEastAsia" w:cs="Arial"/>
        </w:rPr>
        <w:t>une baisse de 20 %</w:t>
      </w:r>
    </w:p>
    <w:p w14:paraId="02A9716C" w14:textId="77777777" w:rsidR="00E21827" w:rsidRPr="00E21827" w:rsidRDefault="00E21827" w:rsidP="00E21827">
      <w:pPr>
        <w:pStyle w:val="Paragraphedeliste"/>
        <w:ind w:left="0"/>
        <w:rPr>
          <w:rFonts w:eastAsiaTheme="minorEastAsia" w:cs="Arial"/>
        </w:rPr>
      </w:pPr>
    </w:p>
    <w:p w14:paraId="66509FE5" w14:textId="1425E0B3" w:rsidR="000B4047" w:rsidRDefault="00F46983" w:rsidP="00F46983">
      <w:pPr>
        <w:pStyle w:val="Paragraphedeliste"/>
        <w:numPr>
          <w:ilvl w:val="0"/>
          <w:numId w:val="1"/>
        </w:numPr>
        <w:rPr>
          <w:rFonts w:eastAsiaTheme="minorEastAsia" w:cs="Arial"/>
        </w:rPr>
      </w:pPr>
      <w:r w:rsidRPr="00F46983">
        <w:rPr>
          <w:rFonts w:eastAsiaTheme="minorEastAsia" w:cs="Arial"/>
        </w:rPr>
        <w:t>Un élève fournit un travail acharné pour améliorer ses</w:t>
      </w:r>
      <w:r>
        <w:rPr>
          <w:rFonts w:eastAsiaTheme="minorEastAsia" w:cs="Arial"/>
        </w:rPr>
        <w:t xml:space="preserve"> </w:t>
      </w:r>
      <w:r w:rsidRPr="00F46983">
        <w:rPr>
          <w:rFonts w:eastAsiaTheme="minorEastAsia" w:cs="Arial"/>
        </w:rPr>
        <w:t>résultats. Quand il reçoit sa copie de SVT avec la note de 18, il s’exclame : « Tout ce travail pour une hausse de seulement 12,5 % ! ». Déterminer sa note précédente</w:t>
      </w:r>
      <w:r w:rsidR="003379F3">
        <w:rPr>
          <w:rFonts w:eastAsiaTheme="minorEastAsia" w:cs="Arial"/>
        </w:rPr>
        <w:t>.</w:t>
      </w:r>
    </w:p>
    <w:p w14:paraId="146B9400" w14:textId="77777777" w:rsidR="003379F3" w:rsidRDefault="003379F3" w:rsidP="003379F3">
      <w:pPr>
        <w:pStyle w:val="Paragraphedeliste"/>
        <w:ind w:left="0"/>
        <w:rPr>
          <w:rFonts w:eastAsiaTheme="minorEastAsia" w:cs="Arial"/>
        </w:rPr>
      </w:pPr>
    </w:p>
    <w:p w14:paraId="3D184492" w14:textId="1B61DD18" w:rsidR="003379F3" w:rsidRPr="003379F3" w:rsidRDefault="003379F3" w:rsidP="003379F3">
      <w:pPr>
        <w:pStyle w:val="Paragraphedeliste"/>
        <w:numPr>
          <w:ilvl w:val="0"/>
          <w:numId w:val="1"/>
        </w:numPr>
        <w:rPr>
          <w:rFonts w:eastAsiaTheme="minorEastAsia" w:cs="Arial"/>
        </w:rPr>
      </w:pPr>
      <w:r>
        <w:rPr>
          <w:rFonts w:eastAsiaTheme="minorEastAsia" w:cs="Arial"/>
        </w:rPr>
        <w:t>L</w:t>
      </w:r>
      <w:r w:rsidRPr="003379F3">
        <w:rPr>
          <w:rFonts w:eastAsiaTheme="minorEastAsia" w:cs="Arial"/>
        </w:rPr>
        <w:t>a TVA sur les biens et services s’élève à 20 %. Déterminer le prix hors taxe d’un canapé dont le prix affiché en magasin est de 642 euros.</w:t>
      </w:r>
    </w:p>
    <w:p w14:paraId="410231EF" w14:textId="21BEDD1A" w:rsidR="00F46983" w:rsidRDefault="00F46983" w:rsidP="00F46983">
      <w:pPr>
        <w:pStyle w:val="Paragraphedeliste"/>
        <w:ind w:left="0"/>
        <w:rPr>
          <w:rFonts w:eastAsiaTheme="minorEastAsia" w:cs="Arial"/>
        </w:rPr>
      </w:pPr>
    </w:p>
    <w:p w14:paraId="35AF83D6" w14:textId="77777777" w:rsidR="00F46983" w:rsidRDefault="00F46983" w:rsidP="00F46983">
      <w:pPr>
        <w:pStyle w:val="Paragraphedeliste"/>
        <w:numPr>
          <w:ilvl w:val="0"/>
          <w:numId w:val="1"/>
        </w:numPr>
        <w:rPr>
          <w:rFonts w:eastAsiaTheme="minorEastAsia" w:cs="Arial"/>
        </w:rPr>
      </w:pPr>
    </w:p>
    <w:p w14:paraId="1ABB5E67" w14:textId="32579DE1" w:rsidR="000B4047" w:rsidRDefault="00A81873" w:rsidP="000B4047">
      <w:pPr>
        <w:pStyle w:val="Paragraphedeliste"/>
        <w:numPr>
          <w:ilvl w:val="1"/>
          <w:numId w:val="1"/>
        </w:numPr>
        <w:rPr>
          <w:rFonts w:eastAsiaTheme="minorEastAsia" w:cs="Arial"/>
        </w:rPr>
      </w:pPr>
      <w:r w:rsidRPr="00A81873">
        <w:rPr>
          <w:rFonts w:eastAsiaTheme="minorEastAsia" w:cs="Arial"/>
        </w:rPr>
        <w:t>Une usine produit des pièces pour machine à laver. Le gérant a noté que le nombre de pièces défectueuses avait augmenté de 25 % pour atteindre 600 unités.</w:t>
      </w:r>
    </w:p>
    <w:p w14:paraId="0B2EB04D" w14:textId="77777777" w:rsidR="000B4047" w:rsidRDefault="00A81873" w:rsidP="000B4047">
      <w:pPr>
        <w:pStyle w:val="Paragraphedeliste"/>
        <w:numPr>
          <w:ilvl w:val="2"/>
          <w:numId w:val="1"/>
        </w:numPr>
        <w:rPr>
          <w:rFonts w:eastAsiaTheme="minorEastAsia" w:cs="Arial"/>
        </w:rPr>
      </w:pPr>
      <w:r w:rsidRPr="00A81873">
        <w:rPr>
          <w:rFonts w:eastAsiaTheme="minorEastAsia" w:cs="Arial"/>
        </w:rPr>
        <w:t>Déterminer le coefficient multiplicateur associé à cette hausse de 25 %.</w:t>
      </w:r>
    </w:p>
    <w:p w14:paraId="765A4170" w14:textId="77777777" w:rsidR="000B4047" w:rsidRDefault="00A81873" w:rsidP="000B4047">
      <w:pPr>
        <w:pStyle w:val="Paragraphedeliste"/>
        <w:numPr>
          <w:ilvl w:val="2"/>
          <w:numId w:val="1"/>
        </w:numPr>
        <w:rPr>
          <w:rFonts w:eastAsiaTheme="minorEastAsia" w:cs="Arial"/>
        </w:rPr>
      </w:pPr>
      <w:r w:rsidRPr="00A81873">
        <w:rPr>
          <w:rFonts w:eastAsiaTheme="minorEastAsia" w:cs="Arial"/>
        </w:rPr>
        <w:t>Le gérant souhaite revenir au niveau précédent de pièces défectueuses. Par combien le nombre de pièces défectueuses doit-il être multiplié ?</w:t>
      </w:r>
    </w:p>
    <w:p w14:paraId="301CADB7" w14:textId="77777777" w:rsidR="000B4047" w:rsidRDefault="00A81873" w:rsidP="000B4047">
      <w:pPr>
        <w:pStyle w:val="Paragraphedeliste"/>
        <w:numPr>
          <w:ilvl w:val="2"/>
          <w:numId w:val="1"/>
        </w:numPr>
        <w:rPr>
          <w:rFonts w:eastAsiaTheme="minorEastAsia" w:cs="Arial"/>
        </w:rPr>
      </w:pPr>
      <w:r w:rsidRPr="00A81873">
        <w:rPr>
          <w:rFonts w:eastAsiaTheme="minorEastAsia" w:cs="Arial"/>
        </w:rPr>
        <w:t>Quelle est l’évolution en pourcentage correspondant à cette évolution ?</w:t>
      </w:r>
    </w:p>
    <w:p w14:paraId="1BDB021E" w14:textId="1D4661A5" w:rsidR="00017711" w:rsidRPr="00A81873" w:rsidRDefault="00A81873" w:rsidP="000B4047">
      <w:pPr>
        <w:pStyle w:val="Paragraphedeliste"/>
        <w:numPr>
          <w:ilvl w:val="1"/>
          <w:numId w:val="1"/>
        </w:numPr>
        <w:rPr>
          <w:rFonts w:eastAsiaTheme="minorEastAsia" w:cs="Arial"/>
        </w:rPr>
      </w:pPr>
      <w:r w:rsidRPr="00A81873">
        <w:rPr>
          <w:rFonts w:eastAsiaTheme="minorEastAsia" w:cs="Arial"/>
        </w:rPr>
        <w:t>Dans une autre usine, la gérante a remarqué une hausse de 60 % du nombre de pièces présentant un défaut. Quelle évolution en pourcentage ce nombre doit-il subir pour revenir</w:t>
      </w:r>
      <w:r>
        <w:rPr>
          <w:rFonts w:eastAsiaTheme="minorEastAsia" w:cs="Arial"/>
        </w:rPr>
        <w:t xml:space="preserve"> </w:t>
      </w:r>
      <w:r w:rsidRPr="00A81873">
        <w:rPr>
          <w:rFonts w:eastAsiaTheme="minorEastAsia" w:cs="Arial"/>
        </w:rPr>
        <w:t>à la valeur de départ ?</w:t>
      </w:r>
    </w:p>
    <w:p w14:paraId="7BF663CA" w14:textId="44F16CA8" w:rsidR="00017711" w:rsidRPr="001F46DC" w:rsidRDefault="00017711" w:rsidP="00017711">
      <w:pPr>
        <w:rPr>
          <w:rFonts w:cs="Arial"/>
        </w:rPr>
      </w:pPr>
      <w:r>
        <w:rPr>
          <w:rFonts w:cs="Arial"/>
          <w:b/>
        </w:rPr>
        <w:t>Problèmes</w:t>
      </w:r>
      <w:r w:rsidRPr="001F46DC">
        <w:rPr>
          <w:rFonts w:cs="Arial"/>
          <w:b/>
        </w:rPr>
        <w:t>.</w:t>
      </w:r>
    </w:p>
    <w:p w14:paraId="00CC93B9" w14:textId="4DF73911" w:rsidR="000027B9" w:rsidRDefault="00117EE0" w:rsidP="00117EE0">
      <w:pPr>
        <w:pStyle w:val="Paragraphedeliste"/>
        <w:numPr>
          <w:ilvl w:val="0"/>
          <w:numId w:val="1"/>
        </w:numPr>
        <w:rPr>
          <w:rFonts w:eastAsiaTheme="minorEastAsia" w:cs="Arial"/>
        </w:rPr>
      </w:pPr>
      <w:r w:rsidRPr="00117EE0">
        <w:rPr>
          <w:rFonts w:eastAsiaTheme="minorEastAsia" w:cs="Arial"/>
        </w:rPr>
        <w:t>Dans un pays, les prix augmentent chaque année de 2 %. Le salaire de Nora n’a pas augmenté depuis trois ans, quelle hausse doit-il subir pour rattraper l’évolution des</w:t>
      </w:r>
      <w:r>
        <w:rPr>
          <w:rFonts w:eastAsiaTheme="minorEastAsia" w:cs="Arial"/>
        </w:rPr>
        <w:t xml:space="preserve"> </w:t>
      </w:r>
      <w:r w:rsidRPr="00117EE0">
        <w:rPr>
          <w:rFonts w:eastAsiaTheme="minorEastAsia" w:cs="Arial"/>
        </w:rPr>
        <w:t>prix ?</w:t>
      </w:r>
    </w:p>
    <w:p w14:paraId="31301D1B" w14:textId="77777777" w:rsidR="00117EE0" w:rsidRDefault="00117EE0" w:rsidP="00117EE0">
      <w:pPr>
        <w:pStyle w:val="Paragraphedeliste"/>
        <w:ind w:left="0"/>
        <w:rPr>
          <w:rFonts w:eastAsiaTheme="minorEastAsia" w:cs="Arial"/>
        </w:rPr>
      </w:pPr>
    </w:p>
    <w:p w14:paraId="6CE35C7F" w14:textId="77777777" w:rsidR="00430441" w:rsidRPr="00430441" w:rsidRDefault="00430441" w:rsidP="00430441">
      <w:pPr>
        <w:pStyle w:val="Paragraphedeliste"/>
        <w:numPr>
          <w:ilvl w:val="0"/>
          <w:numId w:val="1"/>
        </w:numPr>
        <w:rPr>
          <w:rFonts w:eastAsiaTheme="minorEastAsia" w:cs="Arial"/>
        </w:rPr>
      </w:pPr>
      <w:r w:rsidRPr="00430441">
        <w:rPr>
          <w:rFonts w:eastAsiaTheme="minorEastAsia" w:cs="Arial"/>
        </w:rPr>
        <w:t>Rosa dispose de 5 000 euros à placer. Une banque lui propose différentes formules. Classer les différentes offres, de la plus intéressante à la moins intéressante :</w:t>
      </w:r>
      <w:r>
        <w:rPr>
          <w:rFonts w:eastAsiaTheme="minorEastAsia" w:cs="Arial"/>
        </w:rPr>
        <w:br/>
      </w:r>
      <w:r w:rsidRPr="00430441">
        <w:rPr>
          <w:rFonts w:eastAsiaTheme="minorEastAsia" w:cs="Arial"/>
        </w:rPr>
        <w:t>• Offre A : une hausse annuelle de 4 % en début d’année.</w:t>
      </w:r>
      <w:r>
        <w:rPr>
          <w:rFonts w:eastAsiaTheme="minorEastAsia" w:cs="Arial"/>
        </w:rPr>
        <w:br/>
      </w:r>
      <w:r w:rsidRPr="00430441">
        <w:rPr>
          <w:rFonts w:eastAsiaTheme="minorEastAsia" w:cs="Arial"/>
        </w:rPr>
        <w:t>• Offre B : une hausse de 2 % tous les six mois.</w:t>
      </w:r>
    </w:p>
    <w:p w14:paraId="7E41BFDE" w14:textId="7099DD41" w:rsidR="00117EE0" w:rsidRDefault="00430441" w:rsidP="00430441">
      <w:pPr>
        <w:pStyle w:val="Paragraphedeliste"/>
        <w:ind w:left="0"/>
        <w:rPr>
          <w:rFonts w:eastAsiaTheme="minorEastAsia" w:cs="Arial"/>
        </w:rPr>
      </w:pPr>
      <w:r w:rsidRPr="00430441">
        <w:rPr>
          <w:rFonts w:eastAsiaTheme="minorEastAsia" w:cs="Arial"/>
        </w:rPr>
        <w:t>• Offre C : une hausse de 200 euros en début d’année</w:t>
      </w:r>
      <w:r>
        <w:rPr>
          <w:rFonts w:eastAsiaTheme="minorEastAsia" w:cs="Arial"/>
        </w:rPr>
        <w:t>.</w:t>
      </w:r>
    </w:p>
    <w:p w14:paraId="4954C5E1" w14:textId="77777777" w:rsidR="00430441" w:rsidRPr="00430441" w:rsidRDefault="00430441" w:rsidP="00430441">
      <w:pPr>
        <w:pStyle w:val="Paragraphedeliste"/>
        <w:rPr>
          <w:rFonts w:eastAsiaTheme="minorEastAsia" w:cs="Arial"/>
        </w:rPr>
      </w:pPr>
    </w:p>
    <w:p w14:paraId="334DC394" w14:textId="44DA50C8" w:rsidR="00430441" w:rsidRDefault="00C32C5A" w:rsidP="00C32C5A">
      <w:pPr>
        <w:pStyle w:val="Paragraphedeliste"/>
        <w:numPr>
          <w:ilvl w:val="0"/>
          <w:numId w:val="1"/>
        </w:numPr>
        <w:rPr>
          <w:rFonts w:eastAsiaTheme="minorEastAsia" w:cs="Arial"/>
        </w:rPr>
      </w:pPr>
      <w:r w:rsidRPr="00C32C5A">
        <w:rPr>
          <w:rFonts w:eastAsiaTheme="minorEastAsia" w:cs="Arial"/>
        </w:rPr>
        <w:t>Un maraicher suit l’évolution de ses stocks de fruits et</w:t>
      </w:r>
      <w:r>
        <w:rPr>
          <w:rFonts w:eastAsiaTheme="minorEastAsia" w:cs="Arial"/>
        </w:rPr>
        <w:t xml:space="preserve"> </w:t>
      </w:r>
      <w:r w:rsidRPr="00C32C5A">
        <w:rPr>
          <w:rFonts w:eastAsiaTheme="minorEastAsia" w:cs="Arial"/>
        </w:rPr>
        <w:t xml:space="preserve">légumes. Compléter le </w:t>
      </w:r>
      <w:r w:rsidRPr="00C32C5A">
        <w:rPr>
          <w:rFonts w:eastAsiaTheme="minorEastAsia" w:cs="Arial"/>
        </w:rPr>
        <w:t>tableau suivant.</w:t>
      </w:r>
      <w:r>
        <w:rPr>
          <w:rFonts w:eastAsiaTheme="minorEastAsia" w:cs="Arial"/>
        </w:rPr>
        <w:br/>
      </w:r>
      <w:r>
        <w:rPr>
          <w:noProof/>
        </w:rPr>
        <w:drawing>
          <wp:inline distT="0" distB="0" distL="0" distR="0" wp14:anchorId="0659DC0E" wp14:editId="67C63033">
            <wp:extent cx="3098165" cy="1723390"/>
            <wp:effectExtent l="0" t="0" r="0" b="0"/>
            <wp:docPr id="11321794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940" name="Image 1" descr="Une image contenant texte, capture d’écran, Police, nombre&#10;&#10;Description générée automatiquement"/>
                    <pic:cNvPicPr/>
                  </pic:nvPicPr>
                  <pic:blipFill>
                    <a:blip r:embed="rId8"/>
                    <a:stretch>
                      <a:fillRect/>
                    </a:stretch>
                  </pic:blipFill>
                  <pic:spPr>
                    <a:xfrm>
                      <a:off x="0" y="0"/>
                      <a:ext cx="3098165" cy="1723390"/>
                    </a:xfrm>
                    <a:prstGeom prst="rect">
                      <a:avLst/>
                    </a:prstGeom>
                  </pic:spPr>
                </pic:pic>
              </a:graphicData>
            </a:graphic>
          </wp:inline>
        </w:drawing>
      </w:r>
    </w:p>
    <w:p w14:paraId="1C62AEC0" w14:textId="7A248FBB" w:rsidR="00C32C5A" w:rsidRDefault="00C32C5A" w:rsidP="00C32C5A">
      <w:pPr>
        <w:pStyle w:val="Paragraphedeliste"/>
        <w:ind w:left="0"/>
        <w:rPr>
          <w:rFonts w:eastAsiaTheme="minorEastAsia" w:cs="Arial"/>
        </w:rPr>
      </w:pPr>
    </w:p>
    <w:p w14:paraId="6C616871" w14:textId="6E500AEC" w:rsidR="00355B52" w:rsidRPr="00355B52" w:rsidRDefault="00355B52" w:rsidP="00355B52">
      <w:pPr>
        <w:pStyle w:val="Paragraphedeliste"/>
        <w:numPr>
          <w:ilvl w:val="0"/>
          <w:numId w:val="1"/>
        </w:numPr>
        <w:rPr>
          <w:rFonts w:eastAsiaTheme="minorEastAsia" w:cs="Arial"/>
        </w:rPr>
      </w:pPr>
      <w:r w:rsidRPr="00355B52">
        <w:rPr>
          <w:rFonts w:eastAsiaTheme="minorEastAsia" w:cs="Arial"/>
        </w:rPr>
        <w:t xml:space="preserve">Un prix d’un montant de </w:t>
      </w:r>
      <m:oMath>
        <m:r>
          <w:rPr>
            <w:rFonts w:ascii="Cambria Math" w:eastAsiaTheme="minorEastAsia" w:hAnsi="Cambria Math" w:cs="Arial"/>
          </w:rPr>
          <m:t>x</m:t>
        </m:r>
      </m:oMath>
      <w:r w:rsidRPr="00355B52">
        <w:rPr>
          <w:rFonts w:eastAsiaTheme="minorEastAsia" w:cs="Arial"/>
        </w:rPr>
        <w:t xml:space="preserve"> euros subit une évolution de t %.</w:t>
      </w:r>
      <w:r>
        <w:rPr>
          <w:rFonts w:eastAsiaTheme="minorEastAsia" w:cs="Arial"/>
        </w:rPr>
        <w:br/>
      </w:r>
      <w:r w:rsidRPr="00355B52">
        <w:rPr>
          <w:rFonts w:eastAsiaTheme="minorEastAsia" w:cs="Arial"/>
        </w:rPr>
        <w:t xml:space="preserve">On note </w:t>
      </w:r>
      <m:oMath>
        <m:r>
          <w:rPr>
            <w:rFonts w:ascii="Cambria Math" w:eastAsiaTheme="minorEastAsia" w:hAnsi="Cambria Math" w:cs="Arial"/>
          </w:rPr>
          <m:t>f(x)</m:t>
        </m:r>
      </m:oMath>
      <w:r w:rsidRPr="00355B52">
        <w:rPr>
          <w:rFonts w:eastAsiaTheme="minorEastAsia" w:cs="Arial"/>
        </w:rPr>
        <w:t xml:space="preserve"> le nouveau prix en euros après cette évolution.</w:t>
      </w:r>
    </w:p>
    <w:p w14:paraId="183FC034" w14:textId="358190AD" w:rsidR="00355B52" w:rsidRDefault="00355B52" w:rsidP="00355B52">
      <w:pPr>
        <w:pStyle w:val="Paragraphedeliste"/>
        <w:numPr>
          <w:ilvl w:val="1"/>
          <w:numId w:val="1"/>
        </w:numPr>
        <w:rPr>
          <w:rFonts w:eastAsiaTheme="minorEastAsia" w:cs="Arial"/>
        </w:rPr>
      </w:pPr>
      <w:r w:rsidRPr="00355B52">
        <w:rPr>
          <w:rFonts w:eastAsiaTheme="minorEastAsia" w:cs="Arial"/>
        </w:rPr>
        <w:t xml:space="preserve">Déterminer une expression de </w:t>
      </w:r>
      <m:oMath>
        <m:r>
          <w:rPr>
            <w:rFonts w:ascii="Cambria Math" w:eastAsiaTheme="minorEastAsia" w:hAnsi="Cambria Math" w:cs="Arial"/>
          </w:rPr>
          <m:t>f(x)</m:t>
        </m:r>
      </m:oMath>
      <w:r w:rsidRPr="00355B52">
        <w:rPr>
          <w:rFonts w:eastAsiaTheme="minorEastAsia" w:cs="Arial"/>
        </w:rPr>
        <w:t xml:space="preserve"> en fonction de </w:t>
      </w:r>
      <m:oMath>
        <m:r>
          <w:rPr>
            <w:rFonts w:ascii="Cambria Math" w:eastAsiaTheme="minorEastAsia" w:hAnsi="Cambria Math" w:cs="Arial"/>
          </w:rPr>
          <m:t>x</m:t>
        </m:r>
      </m:oMath>
      <w:r w:rsidRPr="00355B52">
        <w:rPr>
          <w:rFonts w:eastAsiaTheme="minorEastAsia" w:cs="Arial"/>
        </w:rPr>
        <w:t>.</w:t>
      </w:r>
    </w:p>
    <w:p w14:paraId="6A1A186F" w14:textId="01291E63" w:rsidR="00355B52" w:rsidRDefault="00355B52" w:rsidP="00355B52">
      <w:pPr>
        <w:pStyle w:val="Paragraphedeliste"/>
        <w:numPr>
          <w:ilvl w:val="1"/>
          <w:numId w:val="1"/>
        </w:numPr>
        <w:rPr>
          <w:rFonts w:eastAsiaTheme="minorEastAsia" w:cs="Arial"/>
        </w:rPr>
      </w:pPr>
      <w:r w:rsidRPr="00355B52">
        <w:rPr>
          <w:rFonts w:eastAsiaTheme="minorEastAsia" w:cs="Arial"/>
        </w:rPr>
        <w:t>Q</w:t>
      </w:r>
      <w:r w:rsidRPr="00355B52">
        <w:rPr>
          <w:rFonts w:eastAsiaTheme="minorEastAsia" w:cs="Arial"/>
        </w:rPr>
        <w:t xml:space="preserve">uelle est la nature de la fonction </w:t>
      </w:r>
      <m:oMath>
        <m:r>
          <w:rPr>
            <w:rFonts w:ascii="Cambria Math" w:eastAsiaTheme="minorEastAsia" w:hAnsi="Cambria Math" w:cs="Arial"/>
          </w:rPr>
          <m:t>f</m:t>
        </m:r>
      </m:oMath>
      <w:r w:rsidRPr="00355B52">
        <w:rPr>
          <w:rFonts w:eastAsiaTheme="minorEastAsia" w:cs="Arial"/>
        </w:rPr>
        <w:t xml:space="preserve"> ?</w:t>
      </w:r>
    </w:p>
    <w:p w14:paraId="7013F5C0" w14:textId="41D7FC30" w:rsidR="00C32C5A" w:rsidRDefault="00355B52" w:rsidP="00355B52">
      <w:pPr>
        <w:pStyle w:val="Paragraphedeliste"/>
        <w:numPr>
          <w:ilvl w:val="1"/>
          <w:numId w:val="1"/>
        </w:numPr>
        <w:rPr>
          <w:rFonts w:eastAsiaTheme="minorEastAsia" w:cs="Arial"/>
        </w:rPr>
      </w:pPr>
      <w:r w:rsidRPr="00355B52">
        <w:rPr>
          <w:rFonts w:eastAsiaTheme="minorEastAsia" w:cs="Arial"/>
        </w:rPr>
        <w:t xml:space="preserve">Déterminer le taux d’évolution associé à la fonction </w:t>
      </w:r>
      <m:oMath>
        <m:r>
          <w:rPr>
            <w:rFonts w:ascii="Cambria Math" w:eastAsiaTheme="minorEastAsia" w:hAnsi="Cambria Math" w:cs="Arial"/>
          </w:rPr>
          <m:t>f</m:t>
        </m:r>
      </m:oMath>
      <w:r>
        <w:rPr>
          <w:rFonts w:eastAsiaTheme="minorEastAsia" w:cs="Arial"/>
        </w:rPr>
        <w:t xml:space="preserve"> </w:t>
      </w:r>
      <w:r w:rsidRPr="00355B52">
        <w:rPr>
          <w:rFonts w:eastAsiaTheme="minorEastAsia" w:cs="Arial"/>
        </w:rPr>
        <w:t xml:space="preserve">définie par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r>
          <w:rPr>
            <w:rFonts w:ascii="Cambria Math" w:eastAsiaTheme="minorEastAsia" w:hAnsi="Cambria Math" w:cs="Arial"/>
          </w:rPr>
          <m:t>x</m:t>
        </m:r>
      </m:oMath>
      <w:r w:rsidRPr="00355B52">
        <w:rPr>
          <w:rFonts w:eastAsiaTheme="minorEastAsia" w:cs="Arial"/>
        </w:rPr>
        <w:t xml:space="preserve"> pour </w:t>
      </w:r>
      <m:oMath>
        <m:r>
          <w:rPr>
            <w:rFonts w:ascii="Cambria Math" w:eastAsiaTheme="minorEastAsia" w:hAnsi="Cambria Math" w:cs="Arial"/>
          </w:rPr>
          <m:t>x</m:t>
        </m:r>
        <m:r>
          <w:rPr>
            <w:rFonts w:ascii="Cambria Math" w:eastAsiaTheme="minorEastAsia" w:hAnsi="Cambria Math" w:cs="Cambria Math"/>
          </w:rPr>
          <m:t>∈</m:t>
        </m:r>
        <m:sSup>
          <m:sSupPr>
            <m:ctrlPr>
              <w:rPr>
                <w:rFonts w:ascii="Cambria Math" w:eastAsiaTheme="minorEastAsia" w:hAnsi="Cambria Math" w:cs="Arial"/>
                <w:i/>
              </w:rPr>
            </m:ctrlPr>
          </m:sSupPr>
          <m:e>
            <m:r>
              <m:rPr>
                <m:scr m:val="double-struck"/>
              </m:rPr>
              <w:rPr>
                <w:rFonts w:ascii="Cambria Math" w:eastAsiaTheme="minorEastAsia" w:hAnsi="Cambria Math" w:cs="Cambria Math"/>
              </w:rPr>
              <m:t>R</m:t>
            </m:r>
            <m:ctrlPr>
              <w:rPr>
                <w:rFonts w:ascii="Cambria Math" w:eastAsiaTheme="minorEastAsia" w:hAnsi="Cambria Math" w:cs="Cambria Math"/>
                <w:i/>
              </w:rPr>
            </m:ctrlPr>
          </m:e>
          <m:sup>
            <m:r>
              <w:rPr>
                <w:rFonts w:ascii="Cambria Math" w:eastAsiaTheme="minorEastAsia" w:hAnsi="Cambria Math" w:cs="Arial"/>
              </w:rPr>
              <m:t>+</m:t>
            </m:r>
          </m:sup>
        </m:sSup>
      </m:oMath>
      <w:r w:rsidRPr="00355B52">
        <w:rPr>
          <w:rFonts w:eastAsiaTheme="minorEastAsia" w:cs="Arial"/>
        </w:rPr>
        <w:t>.</w:t>
      </w:r>
    </w:p>
    <w:p w14:paraId="0D9F31C2" w14:textId="05B51CF6" w:rsidR="00112F49" w:rsidRDefault="00112F49" w:rsidP="00112F49">
      <w:pPr>
        <w:pStyle w:val="Paragraphedeliste"/>
        <w:ind w:left="0"/>
        <w:rPr>
          <w:rFonts w:eastAsiaTheme="minorEastAsia" w:cs="Arial"/>
        </w:rPr>
      </w:pPr>
    </w:p>
    <w:p w14:paraId="5388F189" w14:textId="502988F5" w:rsidR="00112F49" w:rsidRDefault="00A43288" w:rsidP="00A43288">
      <w:pPr>
        <w:pStyle w:val="Paragraphedeliste"/>
        <w:numPr>
          <w:ilvl w:val="0"/>
          <w:numId w:val="1"/>
        </w:numPr>
        <w:rPr>
          <w:rFonts w:eastAsiaTheme="minorEastAsia" w:cs="Arial"/>
        </w:rPr>
      </w:pPr>
      <w:r w:rsidRPr="00A43288">
        <w:rPr>
          <w:rFonts w:eastAsiaTheme="minorEastAsia" w:cs="Arial"/>
        </w:rPr>
        <w:t>Un chef d’état souhaiterait que la croissance du PIB de son</w:t>
      </w:r>
      <w:r w:rsidRPr="00A43288">
        <w:rPr>
          <w:rFonts w:eastAsiaTheme="minorEastAsia" w:cs="Arial"/>
        </w:rPr>
        <w:t xml:space="preserve"> </w:t>
      </w:r>
      <w:r w:rsidRPr="00A43288">
        <w:rPr>
          <w:rFonts w:eastAsiaTheme="minorEastAsia" w:cs="Arial"/>
        </w:rPr>
        <w:t>pays atteigne 2 % sur l’année.</w:t>
      </w:r>
      <w:r w:rsidRPr="00A43288">
        <w:rPr>
          <w:rFonts w:eastAsiaTheme="minorEastAsia" w:cs="Arial"/>
        </w:rPr>
        <w:t xml:space="preserve"> </w:t>
      </w:r>
      <w:r w:rsidRPr="00A43288">
        <w:rPr>
          <w:rFonts w:eastAsiaTheme="minorEastAsia" w:cs="Arial"/>
        </w:rPr>
        <w:t>Les études comptables montrent que le PIB a augmenté de</w:t>
      </w:r>
      <w:r w:rsidRPr="00A43288">
        <w:rPr>
          <w:rFonts w:eastAsiaTheme="minorEastAsia" w:cs="Arial"/>
        </w:rPr>
        <w:t xml:space="preserve"> </w:t>
      </w:r>
      <w:r w:rsidRPr="00A43288">
        <w:rPr>
          <w:rFonts w:eastAsiaTheme="minorEastAsia" w:cs="Arial"/>
        </w:rPr>
        <w:t>0,5 % au premier trimestre, diminué de 0,2 % au deuxième</w:t>
      </w:r>
      <w:r w:rsidRPr="00A43288">
        <w:rPr>
          <w:rFonts w:eastAsiaTheme="minorEastAsia" w:cs="Arial"/>
        </w:rPr>
        <w:t xml:space="preserve"> </w:t>
      </w:r>
      <w:r w:rsidRPr="00A43288">
        <w:rPr>
          <w:rFonts w:eastAsiaTheme="minorEastAsia" w:cs="Arial"/>
        </w:rPr>
        <w:t>trimestre puis augmenté de 1,1 % au troisième trimestre.</w:t>
      </w:r>
      <w:r w:rsidRPr="00A43288">
        <w:rPr>
          <w:rFonts w:eastAsiaTheme="minorEastAsia" w:cs="Arial"/>
        </w:rPr>
        <w:t xml:space="preserve"> </w:t>
      </w:r>
      <w:r w:rsidRPr="00A43288">
        <w:rPr>
          <w:rFonts w:eastAsiaTheme="minorEastAsia" w:cs="Arial"/>
        </w:rPr>
        <w:t>Quelle doit être l’évolution minimale au cours du dernier</w:t>
      </w:r>
      <w:r w:rsidRPr="00A43288">
        <w:rPr>
          <w:rFonts w:eastAsiaTheme="minorEastAsia" w:cs="Arial"/>
        </w:rPr>
        <w:t xml:space="preserve"> </w:t>
      </w:r>
      <w:r w:rsidRPr="00A43288">
        <w:rPr>
          <w:rFonts w:eastAsiaTheme="minorEastAsia" w:cs="Arial"/>
        </w:rPr>
        <w:t>trimestre de l’année pour que le chef d’état atteigne ses</w:t>
      </w:r>
      <w:r>
        <w:rPr>
          <w:rFonts w:eastAsiaTheme="minorEastAsia" w:cs="Arial"/>
        </w:rPr>
        <w:t xml:space="preserve"> </w:t>
      </w:r>
      <w:r w:rsidRPr="00A43288">
        <w:rPr>
          <w:rFonts w:eastAsiaTheme="minorEastAsia" w:cs="Arial"/>
        </w:rPr>
        <w:t>objectifs ? Arrondir le résultat à 0,1 % près.</w:t>
      </w:r>
      <w:r>
        <w:rPr>
          <w:rFonts w:eastAsiaTheme="minorEastAsia" w:cs="Arial"/>
        </w:rPr>
        <w:br/>
      </w:r>
    </w:p>
    <w:p w14:paraId="6631F4CA" w14:textId="77777777" w:rsidR="00AA404E" w:rsidRDefault="00AA404E" w:rsidP="00AA404E">
      <w:pPr>
        <w:pStyle w:val="Paragraphedeliste"/>
        <w:numPr>
          <w:ilvl w:val="0"/>
          <w:numId w:val="1"/>
        </w:numPr>
        <w:rPr>
          <w:rFonts w:eastAsiaTheme="minorEastAsia" w:cs="Arial"/>
        </w:rPr>
      </w:pPr>
      <w:r w:rsidRPr="00AA404E">
        <w:rPr>
          <w:rFonts w:eastAsiaTheme="minorEastAsia" w:cs="Arial"/>
        </w:rPr>
        <w:t>À la rentrée, Yannick se lance un défi : il veut réduire son</w:t>
      </w:r>
      <w:r w:rsidRPr="00AA404E">
        <w:rPr>
          <w:rFonts w:eastAsiaTheme="minorEastAsia" w:cs="Arial"/>
        </w:rPr>
        <w:t xml:space="preserve"> </w:t>
      </w:r>
      <w:r w:rsidRPr="00AA404E">
        <w:rPr>
          <w:rFonts w:eastAsiaTheme="minorEastAsia" w:cs="Arial"/>
        </w:rPr>
        <w:t>temps passé devant les jeux vidéo de 30 % avant le mois</w:t>
      </w:r>
      <w:r w:rsidRPr="00AA404E">
        <w:rPr>
          <w:rFonts w:eastAsiaTheme="minorEastAsia" w:cs="Arial"/>
        </w:rPr>
        <w:t xml:space="preserve"> </w:t>
      </w:r>
      <w:r w:rsidRPr="00AA404E">
        <w:rPr>
          <w:rFonts w:eastAsiaTheme="minorEastAsia" w:cs="Arial"/>
        </w:rPr>
        <w:t>de décembre. Pour faire les choses en douceur, il veut</w:t>
      </w:r>
      <w:r w:rsidRPr="00AA404E">
        <w:rPr>
          <w:rFonts w:eastAsiaTheme="minorEastAsia" w:cs="Arial"/>
        </w:rPr>
        <w:t xml:space="preserve"> </w:t>
      </w:r>
      <w:r w:rsidRPr="00AA404E">
        <w:rPr>
          <w:rFonts w:eastAsiaTheme="minorEastAsia" w:cs="Arial"/>
        </w:rPr>
        <w:t xml:space="preserve">étaler cette réduction sur trois mois : il souhaite </w:t>
      </w:r>
      <w:r w:rsidRPr="00AA404E">
        <w:rPr>
          <w:rFonts w:eastAsiaTheme="minorEastAsia" w:cs="Arial"/>
        </w:rPr>
        <w:t>d</w:t>
      </w:r>
      <w:r w:rsidRPr="00AA404E">
        <w:rPr>
          <w:rFonts w:eastAsiaTheme="minorEastAsia" w:cs="Arial"/>
        </w:rPr>
        <w:t>iminuer</w:t>
      </w:r>
      <w:r w:rsidRPr="00AA404E">
        <w:rPr>
          <w:rFonts w:eastAsiaTheme="minorEastAsia" w:cs="Arial"/>
        </w:rPr>
        <w:t xml:space="preserve"> </w:t>
      </w:r>
      <w:r w:rsidRPr="00AA404E">
        <w:rPr>
          <w:rFonts w:eastAsiaTheme="minorEastAsia" w:cs="Arial"/>
        </w:rPr>
        <w:t>son temps d’un même pourcentage t chaque mois de</w:t>
      </w:r>
      <w:r>
        <w:rPr>
          <w:rFonts w:eastAsiaTheme="minorEastAsia" w:cs="Arial"/>
        </w:rPr>
        <w:t xml:space="preserve"> </w:t>
      </w:r>
      <w:r w:rsidRPr="00AA404E">
        <w:rPr>
          <w:rFonts w:eastAsiaTheme="minorEastAsia" w:cs="Arial"/>
        </w:rPr>
        <w:t>septembre, octobre et novembre.</w:t>
      </w:r>
    </w:p>
    <w:p w14:paraId="4CAC4CC7" w14:textId="77777777" w:rsidR="00AA404E" w:rsidRDefault="00AA404E" w:rsidP="00AA404E">
      <w:pPr>
        <w:pStyle w:val="Paragraphedeliste"/>
        <w:numPr>
          <w:ilvl w:val="1"/>
          <w:numId w:val="1"/>
        </w:numPr>
        <w:rPr>
          <w:rFonts w:eastAsiaTheme="minorEastAsia" w:cs="Arial"/>
        </w:rPr>
      </w:pPr>
      <w:r w:rsidRPr="00AA404E">
        <w:rPr>
          <w:rFonts w:eastAsiaTheme="minorEastAsia" w:cs="Arial"/>
        </w:rPr>
        <w:t>Expliquer pourquoi appliquer trois baisses successives</w:t>
      </w:r>
      <w:r>
        <w:rPr>
          <w:rFonts w:eastAsiaTheme="minorEastAsia" w:cs="Arial"/>
        </w:rPr>
        <w:t xml:space="preserve"> </w:t>
      </w:r>
      <w:r w:rsidRPr="00AA404E">
        <w:rPr>
          <w:rFonts w:eastAsiaTheme="minorEastAsia" w:cs="Arial"/>
        </w:rPr>
        <w:t>de 10 % ne sera pas suffisant.</w:t>
      </w:r>
    </w:p>
    <w:p w14:paraId="0CC9BB29" w14:textId="3C3F31BB" w:rsidR="00AA404E" w:rsidRDefault="00AA404E" w:rsidP="00AA404E">
      <w:pPr>
        <w:pStyle w:val="Paragraphedeliste"/>
        <w:numPr>
          <w:ilvl w:val="1"/>
          <w:numId w:val="1"/>
        </w:numPr>
        <w:rPr>
          <w:rFonts w:eastAsiaTheme="minorEastAsia" w:cs="Arial"/>
        </w:rPr>
      </w:pPr>
      <w:r w:rsidRPr="00AA404E">
        <w:rPr>
          <w:rFonts w:eastAsiaTheme="minorEastAsia" w:cs="Arial"/>
        </w:rPr>
        <w:t xml:space="preserve">Montrer que le problème revient à résoudre </w:t>
      </w:r>
      <m:oMath>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1+t</m:t>
                </m:r>
              </m:e>
            </m:d>
          </m:e>
          <m:sup>
            <m:r>
              <w:rPr>
                <w:rFonts w:ascii="Cambria Math" w:eastAsiaTheme="minorEastAsia" w:hAnsi="Cambria Math" w:cs="Arial"/>
              </w:rPr>
              <m:t>3</m:t>
            </m:r>
          </m:sup>
        </m:sSup>
        <m:r>
          <w:rPr>
            <w:rFonts w:ascii="Cambria Math" w:eastAsiaTheme="minorEastAsia" w:hAnsi="Cambria Math" w:cs="Arial"/>
          </w:rPr>
          <m:t>=0,7</m:t>
        </m:r>
      </m:oMath>
      <w:r w:rsidRPr="00AA404E">
        <w:rPr>
          <w:rFonts w:eastAsiaTheme="minorEastAsia" w:cs="Arial"/>
        </w:rPr>
        <w:t>.</w:t>
      </w:r>
    </w:p>
    <w:p w14:paraId="79879663" w14:textId="77777777" w:rsidR="00302E97" w:rsidRDefault="00AA404E" w:rsidP="00302E97">
      <w:pPr>
        <w:pStyle w:val="Paragraphedeliste"/>
        <w:numPr>
          <w:ilvl w:val="1"/>
          <w:numId w:val="1"/>
        </w:numPr>
        <w:rPr>
          <w:rFonts w:eastAsiaTheme="minorEastAsia" w:cs="Arial"/>
        </w:rPr>
      </w:pPr>
      <w:r w:rsidRPr="00AA404E">
        <w:rPr>
          <w:rFonts w:eastAsiaTheme="minorEastAsia" w:cs="Arial"/>
        </w:rPr>
        <w:t xml:space="preserve">On pose </w:t>
      </w:r>
      <m:oMath>
        <m:r>
          <w:rPr>
            <w:rFonts w:ascii="Cambria Math" w:eastAsiaTheme="minorEastAsia" w:hAnsi="Cambria Math" w:cs="Arial"/>
          </w:rPr>
          <m:t>X</m:t>
        </m:r>
        <m:r>
          <w:rPr>
            <w:rFonts w:ascii="Cambria Math" w:eastAsiaTheme="minorEastAsia" w:hAnsi="Cambria Math" w:cs="Arial"/>
          </w:rPr>
          <m:t>=1+t</m:t>
        </m:r>
      </m:oMath>
      <w:r w:rsidRPr="00AA404E">
        <w:rPr>
          <w:rFonts w:eastAsiaTheme="minorEastAsia" w:cs="Arial"/>
        </w:rPr>
        <w:t>. Résoudre</w:t>
      </w:r>
      <w:r w:rsidR="003A3D33">
        <w:rPr>
          <w:rFonts w:eastAsiaTheme="minorEastAsia"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r>
          <w:rPr>
            <w:rFonts w:ascii="Cambria Math" w:eastAsiaTheme="minorEastAsia" w:hAnsi="Cambria Math" w:cs="Arial"/>
          </w:rPr>
          <m:t>=0,7</m:t>
        </m:r>
      </m:oMath>
      <w:r w:rsidRPr="00AA404E">
        <w:rPr>
          <w:rFonts w:eastAsiaTheme="minorEastAsia" w:cs="Arial"/>
        </w:rPr>
        <w:t>.</w:t>
      </w:r>
      <w:r>
        <w:rPr>
          <w:rFonts w:eastAsiaTheme="minorEastAsia" w:cs="Arial"/>
        </w:rPr>
        <w:t xml:space="preserve"> </w:t>
      </w:r>
      <w:r w:rsidRPr="00AA404E">
        <w:rPr>
          <w:rFonts w:eastAsiaTheme="minorEastAsia" w:cs="Arial"/>
        </w:rPr>
        <w:t>Donner une valeur approchée au millième.</w:t>
      </w:r>
    </w:p>
    <w:p w14:paraId="5436AA21" w14:textId="7E959799" w:rsidR="00A43288" w:rsidRPr="00302E97" w:rsidRDefault="00AA404E" w:rsidP="00302E97">
      <w:pPr>
        <w:pStyle w:val="Paragraphedeliste"/>
        <w:numPr>
          <w:ilvl w:val="1"/>
          <w:numId w:val="1"/>
        </w:numPr>
        <w:rPr>
          <w:rFonts w:eastAsiaTheme="minorEastAsia" w:cs="Arial"/>
        </w:rPr>
      </w:pPr>
      <w:r w:rsidRPr="00302E97">
        <w:rPr>
          <w:rFonts w:eastAsiaTheme="minorEastAsia" w:cs="Arial"/>
        </w:rPr>
        <w:t>En déduire la solution au problème de Yannick</w:t>
      </w:r>
    </w:p>
    <w:sectPr w:rsidR="00A43288" w:rsidRPr="00302E97" w:rsidSect="00ED76A1">
      <w:footerReference w:type="default" r:id="rId9"/>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B948" w14:textId="77777777" w:rsidR="007C7C28" w:rsidRDefault="007C7C28" w:rsidP="001442B2">
      <w:pPr>
        <w:spacing w:after="0" w:line="240" w:lineRule="auto"/>
      </w:pPr>
      <w:r>
        <w:separator/>
      </w:r>
    </w:p>
  </w:endnote>
  <w:endnote w:type="continuationSeparator" w:id="0">
    <w:p w14:paraId="28C40B2C" w14:textId="77777777" w:rsidR="007C7C28" w:rsidRDefault="007C7C28"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463160ED" w:rsidR="009D0EA6" w:rsidRDefault="009D0EA6" w:rsidP="00DA507A">
        <w:pPr>
          <w:pStyle w:val="Pieddepage"/>
          <w:jc w:val="right"/>
        </w:pPr>
        <w:r>
          <w:t>Exercices.</w:t>
        </w:r>
        <w:r w:rsidR="003009EB">
          <w:t xml:space="preserve"> </w:t>
        </w:r>
        <w:r w:rsidR="00830E24">
          <w:t>Information chiffrée</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B309" w14:textId="77777777" w:rsidR="007C7C28" w:rsidRDefault="007C7C28" w:rsidP="001442B2">
      <w:pPr>
        <w:spacing w:after="0" w:line="240" w:lineRule="auto"/>
      </w:pPr>
      <w:r>
        <w:separator/>
      </w:r>
    </w:p>
  </w:footnote>
  <w:footnote w:type="continuationSeparator" w:id="0">
    <w:p w14:paraId="1A5118F3" w14:textId="77777777" w:rsidR="007C7C28" w:rsidRDefault="007C7C28"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7B9"/>
    <w:rsid w:val="00002E50"/>
    <w:rsid w:val="00004A08"/>
    <w:rsid w:val="0000634F"/>
    <w:rsid w:val="00006909"/>
    <w:rsid w:val="00006B60"/>
    <w:rsid w:val="00006DC9"/>
    <w:rsid w:val="00007996"/>
    <w:rsid w:val="00007D48"/>
    <w:rsid w:val="00011617"/>
    <w:rsid w:val="000120E5"/>
    <w:rsid w:val="00012B19"/>
    <w:rsid w:val="00012FF6"/>
    <w:rsid w:val="0001327A"/>
    <w:rsid w:val="000134D6"/>
    <w:rsid w:val="00014265"/>
    <w:rsid w:val="00015906"/>
    <w:rsid w:val="0001601E"/>
    <w:rsid w:val="000161A3"/>
    <w:rsid w:val="00016967"/>
    <w:rsid w:val="000174ED"/>
    <w:rsid w:val="00017711"/>
    <w:rsid w:val="000205B4"/>
    <w:rsid w:val="000207D3"/>
    <w:rsid w:val="000217A7"/>
    <w:rsid w:val="00022225"/>
    <w:rsid w:val="0002260C"/>
    <w:rsid w:val="00022620"/>
    <w:rsid w:val="00023363"/>
    <w:rsid w:val="0002365B"/>
    <w:rsid w:val="00023973"/>
    <w:rsid w:val="000239A8"/>
    <w:rsid w:val="00024045"/>
    <w:rsid w:val="0002489F"/>
    <w:rsid w:val="00024A79"/>
    <w:rsid w:val="0002684F"/>
    <w:rsid w:val="00027524"/>
    <w:rsid w:val="000300E5"/>
    <w:rsid w:val="0003069E"/>
    <w:rsid w:val="00031C88"/>
    <w:rsid w:val="00032204"/>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6EDF"/>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93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1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D53"/>
    <w:rsid w:val="00096F03"/>
    <w:rsid w:val="00096FC4"/>
    <w:rsid w:val="0009728A"/>
    <w:rsid w:val="000976E5"/>
    <w:rsid w:val="000A0425"/>
    <w:rsid w:val="000A059A"/>
    <w:rsid w:val="000A087D"/>
    <w:rsid w:val="000A0C59"/>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047"/>
    <w:rsid w:val="000B4284"/>
    <w:rsid w:val="000B47B1"/>
    <w:rsid w:val="000B4C84"/>
    <w:rsid w:val="000B5720"/>
    <w:rsid w:val="000B5C93"/>
    <w:rsid w:val="000B6F78"/>
    <w:rsid w:val="000B722A"/>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D6A6F"/>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0F1"/>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2F49"/>
    <w:rsid w:val="001135AF"/>
    <w:rsid w:val="0011379B"/>
    <w:rsid w:val="00113A8B"/>
    <w:rsid w:val="00114702"/>
    <w:rsid w:val="001147D3"/>
    <w:rsid w:val="00114F24"/>
    <w:rsid w:val="00116B54"/>
    <w:rsid w:val="00117B90"/>
    <w:rsid w:val="00117C6F"/>
    <w:rsid w:val="00117D79"/>
    <w:rsid w:val="00117EE0"/>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5F6A"/>
    <w:rsid w:val="001462CD"/>
    <w:rsid w:val="00146306"/>
    <w:rsid w:val="001467D8"/>
    <w:rsid w:val="00147022"/>
    <w:rsid w:val="00147635"/>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A76"/>
    <w:rsid w:val="00162377"/>
    <w:rsid w:val="00163485"/>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0C31"/>
    <w:rsid w:val="001710C4"/>
    <w:rsid w:val="00171FAF"/>
    <w:rsid w:val="001722FE"/>
    <w:rsid w:val="00172A77"/>
    <w:rsid w:val="00172B87"/>
    <w:rsid w:val="00172DB2"/>
    <w:rsid w:val="00172DC7"/>
    <w:rsid w:val="001741C7"/>
    <w:rsid w:val="00176145"/>
    <w:rsid w:val="0017637A"/>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1AF"/>
    <w:rsid w:val="00191E3F"/>
    <w:rsid w:val="00192E3E"/>
    <w:rsid w:val="001937F3"/>
    <w:rsid w:val="00193C58"/>
    <w:rsid w:val="0019442B"/>
    <w:rsid w:val="00194BAF"/>
    <w:rsid w:val="00195126"/>
    <w:rsid w:val="00195733"/>
    <w:rsid w:val="00195DA9"/>
    <w:rsid w:val="00196934"/>
    <w:rsid w:val="001A01A0"/>
    <w:rsid w:val="001A0462"/>
    <w:rsid w:val="001A12A9"/>
    <w:rsid w:val="001A14BC"/>
    <w:rsid w:val="001A1878"/>
    <w:rsid w:val="001A1A26"/>
    <w:rsid w:val="001A2D25"/>
    <w:rsid w:val="001A35CE"/>
    <w:rsid w:val="001A5216"/>
    <w:rsid w:val="001A587E"/>
    <w:rsid w:val="001A5B39"/>
    <w:rsid w:val="001A5C09"/>
    <w:rsid w:val="001A6162"/>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3CCA"/>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ABE"/>
    <w:rsid w:val="0023023A"/>
    <w:rsid w:val="0023061C"/>
    <w:rsid w:val="002306BB"/>
    <w:rsid w:val="002308A3"/>
    <w:rsid w:val="00231445"/>
    <w:rsid w:val="00232488"/>
    <w:rsid w:val="00232CB3"/>
    <w:rsid w:val="002336C3"/>
    <w:rsid w:val="00233701"/>
    <w:rsid w:val="0023373E"/>
    <w:rsid w:val="002338CB"/>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553"/>
    <w:rsid w:val="002547F6"/>
    <w:rsid w:val="00255197"/>
    <w:rsid w:val="002555EA"/>
    <w:rsid w:val="00256495"/>
    <w:rsid w:val="00256C5C"/>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01F"/>
    <w:rsid w:val="002639D7"/>
    <w:rsid w:val="00264184"/>
    <w:rsid w:val="00264708"/>
    <w:rsid w:val="0026497B"/>
    <w:rsid w:val="00265073"/>
    <w:rsid w:val="00265F9D"/>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086A"/>
    <w:rsid w:val="0028180B"/>
    <w:rsid w:val="00281917"/>
    <w:rsid w:val="002825EB"/>
    <w:rsid w:val="002833D7"/>
    <w:rsid w:val="002835ED"/>
    <w:rsid w:val="002837B7"/>
    <w:rsid w:val="002839E4"/>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A7D51"/>
    <w:rsid w:val="002B0972"/>
    <w:rsid w:val="002B1060"/>
    <w:rsid w:val="002B15EF"/>
    <w:rsid w:val="002B1A83"/>
    <w:rsid w:val="002B1F6C"/>
    <w:rsid w:val="002B2214"/>
    <w:rsid w:val="002B24A9"/>
    <w:rsid w:val="002B35EE"/>
    <w:rsid w:val="002B3D22"/>
    <w:rsid w:val="002B4375"/>
    <w:rsid w:val="002B4428"/>
    <w:rsid w:val="002B57A5"/>
    <w:rsid w:val="002B616B"/>
    <w:rsid w:val="002B6A5F"/>
    <w:rsid w:val="002B6AC6"/>
    <w:rsid w:val="002B723E"/>
    <w:rsid w:val="002B7517"/>
    <w:rsid w:val="002C04AA"/>
    <w:rsid w:val="002C17F2"/>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6BC3"/>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2E97"/>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148"/>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2B12"/>
    <w:rsid w:val="003338CD"/>
    <w:rsid w:val="00333973"/>
    <w:rsid w:val="00333982"/>
    <w:rsid w:val="00335E3D"/>
    <w:rsid w:val="003365D6"/>
    <w:rsid w:val="003372C5"/>
    <w:rsid w:val="003375DA"/>
    <w:rsid w:val="003379F3"/>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6F0"/>
    <w:rsid w:val="00350733"/>
    <w:rsid w:val="00351BD4"/>
    <w:rsid w:val="00351C1E"/>
    <w:rsid w:val="003527F4"/>
    <w:rsid w:val="0035386B"/>
    <w:rsid w:val="00353B3F"/>
    <w:rsid w:val="00353CCB"/>
    <w:rsid w:val="0035409E"/>
    <w:rsid w:val="00354B54"/>
    <w:rsid w:val="00355372"/>
    <w:rsid w:val="00355B52"/>
    <w:rsid w:val="0035634E"/>
    <w:rsid w:val="00356463"/>
    <w:rsid w:val="003576B9"/>
    <w:rsid w:val="00357CF1"/>
    <w:rsid w:val="00360871"/>
    <w:rsid w:val="00361F29"/>
    <w:rsid w:val="003622BC"/>
    <w:rsid w:val="00362D43"/>
    <w:rsid w:val="00363DC2"/>
    <w:rsid w:val="00364273"/>
    <w:rsid w:val="00364924"/>
    <w:rsid w:val="00365136"/>
    <w:rsid w:val="0036608F"/>
    <w:rsid w:val="00366F2D"/>
    <w:rsid w:val="00367163"/>
    <w:rsid w:val="003677CD"/>
    <w:rsid w:val="00367AB2"/>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07"/>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33"/>
    <w:rsid w:val="003A3DB6"/>
    <w:rsid w:val="003A5673"/>
    <w:rsid w:val="003A5B51"/>
    <w:rsid w:val="003A5CC0"/>
    <w:rsid w:val="003A5D7B"/>
    <w:rsid w:val="003A6063"/>
    <w:rsid w:val="003A6774"/>
    <w:rsid w:val="003A6A3D"/>
    <w:rsid w:val="003A7631"/>
    <w:rsid w:val="003B0050"/>
    <w:rsid w:val="003B1732"/>
    <w:rsid w:val="003B17C6"/>
    <w:rsid w:val="003B21D5"/>
    <w:rsid w:val="003B2494"/>
    <w:rsid w:val="003B2784"/>
    <w:rsid w:val="003B28AA"/>
    <w:rsid w:val="003B3A8A"/>
    <w:rsid w:val="003B3C41"/>
    <w:rsid w:val="003B5690"/>
    <w:rsid w:val="003B6187"/>
    <w:rsid w:val="003B6594"/>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C7F13"/>
    <w:rsid w:val="003D042C"/>
    <w:rsid w:val="003D070A"/>
    <w:rsid w:val="003D0C38"/>
    <w:rsid w:val="003D134E"/>
    <w:rsid w:val="003D1A24"/>
    <w:rsid w:val="003D1CB0"/>
    <w:rsid w:val="003D2185"/>
    <w:rsid w:val="003D21EA"/>
    <w:rsid w:val="003D2CF2"/>
    <w:rsid w:val="003D30EC"/>
    <w:rsid w:val="003D31C5"/>
    <w:rsid w:val="003D41CA"/>
    <w:rsid w:val="003D49CB"/>
    <w:rsid w:val="003D4A82"/>
    <w:rsid w:val="003D5577"/>
    <w:rsid w:val="003D55BE"/>
    <w:rsid w:val="003D623A"/>
    <w:rsid w:val="003D6352"/>
    <w:rsid w:val="003D657D"/>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EC6"/>
    <w:rsid w:val="00416FBC"/>
    <w:rsid w:val="00417D5E"/>
    <w:rsid w:val="00420221"/>
    <w:rsid w:val="00420453"/>
    <w:rsid w:val="004204C1"/>
    <w:rsid w:val="00420896"/>
    <w:rsid w:val="00420986"/>
    <w:rsid w:val="004221A0"/>
    <w:rsid w:val="00422457"/>
    <w:rsid w:val="00423906"/>
    <w:rsid w:val="00424F1D"/>
    <w:rsid w:val="00424F58"/>
    <w:rsid w:val="00425416"/>
    <w:rsid w:val="004257BB"/>
    <w:rsid w:val="004258E4"/>
    <w:rsid w:val="0042592B"/>
    <w:rsid w:val="00426026"/>
    <w:rsid w:val="004267B3"/>
    <w:rsid w:val="00430070"/>
    <w:rsid w:val="00430441"/>
    <w:rsid w:val="004304B7"/>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3256"/>
    <w:rsid w:val="00474703"/>
    <w:rsid w:val="00474932"/>
    <w:rsid w:val="00475381"/>
    <w:rsid w:val="00475DFC"/>
    <w:rsid w:val="00476FEC"/>
    <w:rsid w:val="004776B0"/>
    <w:rsid w:val="00480293"/>
    <w:rsid w:val="00480E4D"/>
    <w:rsid w:val="00481330"/>
    <w:rsid w:val="0048163C"/>
    <w:rsid w:val="004827D1"/>
    <w:rsid w:val="00482A6D"/>
    <w:rsid w:val="004832E2"/>
    <w:rsid w:val="00483720"/>
    <w:rsid w:val="00483B1A"/>
    <w:rsid w:val="00484271"/>
    <w:rsid w:val="00484688"/>
    <w:rsid w:val="00484945"/>
    <w:rsid w:val="00485258"/>
    <w:rsid w:val="00485B8F"/>
    <w:rsid w:val="00485E7E"/>
    <w:rsid w:val="0048688A"/>
    <w:rsid w:val="004879D9"/>
    <w:rsid w:val="00487BF4"/>
    <w:rsid w:val="00487CC5"/>
    <w:rsid w:val="00490FF2"/>
    <w:rsid w:val="00491755"/>
    <w:rsid w:val="00491780"/>
    <w:rsid w:val="00494ABB"/>
    <w:rsid w:val="00494E6D"/>
    <w:rsid w:val="00495093"/>
    <w:rsid w:val="0049586E"/>
    <w:rsid w:val="00495A32"/>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9B3"/>
    <w:rsid w:val="004B6B34"/>
    <w:rsid w:val="004B7BA2"/>
    <w:rsid w:val="004B7EF4"/>
    <w:rsid w:val="004C12B9"/>
    <w:rsid w:val="004C1330"/>
    <w:rsid w:val="004C1DB2"/>
    <w:rsid w:val="004C1E50"/>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7EB"/>
    <w:rsid w:val="004E51A2"/>
    <w:rsid w:val="004E53E0"/>
    <w:rsid w:val="004E53E1"/>
    <w:rsid w:val="004E5A64"/>
    <w:rsid w:val="004E5CB1"/>
    <w:rsid w:val="004E6454"/>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69B"/>
    <w:rsid w:val="00503BEE"/>
    <w:rsid w:val="00503D5E"/>
    <w:rsid w:val="0050440C"/>
    <w:rsid w:val="00504695"/>
    <w:rsid w:val="00504DF8"/>
    <w:rsid w:val="00504E99"/>
    <w:rsid w:val="00511245"/>
    <w:rsid w:val="00511818"/>
    <w:rsid w:val="00511982"/>
    <w:rsid w:val="00511A40"/>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4CA"/>
    <w:rsid w:val="005259DB"/>
    <w:rsid w:val="00526264"/>
    <w:rsid w:val="00526C4C"/>
    <w:rsid w:val="0052793D"/>
    <w:rsid w:val="005322B5"/>
    <w:rsid w:val="00532AC5"/>
    <w:rsid w:val="0053472F"/>
    <w:rsid w:val="0053481C"/>
    <w:rsid w:val="0053482B"/>
    <w:rsid w:val="00534D3F"/>
    <w:rsid w:val="0053546A"/>
    <w:rsid w:val="00536715"/>
    <w:rsid w:val="0053726F"/>
    <w:rsid w:val="0053760E"/>
    <w:rsid w:val="005379C0"/>
    <w:rsid w:val="00537DE2"/>
    <w:rsid w:val="005401B6"/>
    <w:rsid w:val="0054082D"/>
    <w:rsid w:val="00540CB7"/>
    <w:rsid w:val="00540FAF"/>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42B"/>
    <w:rsid w:val="005548A8"/>
    <w:rsid w:val="005555E8"/>
    <w:rsid w:val="005558F7"/>
    <w:rsid w:val="00555A5C"/>
    <w:rsid w:val="005579D7"/>
    <w:rsid w:val="00560085"/>
    <w:rsid w:val="00560642"/>
    <w:rsid w:val="00560BAE"/>
    <w:rsid w:val="00560E4F"/>
    <w:rsid w:val="00561485"/>
    <w:rsid w:val="005618E9"/>
    <w:rsid w:val="00561932"/>
    <w:rsid w:val="00562EA1"/>
    <w:rsid w:val="005634EA"/>
    <w:rsid w:val="00563ACE"/>
    <w:rsid w:val="005640BB"/>
    <w:rsid w:val="00564952"/>
    <w:rsid w:val="00564F49"/>
    <w:rsid w:val="005651EE"/>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87"/>
    <w:rsid w:val="005811FC"/>
    <w:rsid w:val="0058146E"/>
    <w:rsid w:val="005814B8"/>
    <w:rsid w:val="00581E36"/>
    <w:rsid w:val="00582202"/>
    <w:rsid w:val="00583089"/>
    <w:rsid w:val="0058377D"/>
    <w:rsid w:val="005838A2"/>
    <w:rsid w:val="005839C9"/>
    <w:rsid w:val="00585D41"/>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97B87"/>
    <w:rsid w:val="005A040D"/>
    <w:rsid w:val="005A0DE2"/>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5EC3"/>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16E"/>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0595E"/>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76E"/>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411"/>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25EE"/>
    <w:rsid w:val="006826BD"/>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95158"/>
    <w:rsid w:val="006A0143"/>
    <w:rsid w:val="006A0C80"/>
    <w:rsid w:val="006A1576"/>
    <w:rsid w:val="006A15C0"/>
    <w:rsid w:val="006A1A20"/>
    <w:rsid w:val="006A2B22"/>
    <w:rsid w:val="006A303A"/>
    <w:rsid w:val="006A319A"/>
    <w:rsid w:val="006A32F6"/>
    <w:rsid w:val="006A39C8"/>
    <w:rsid w:val="006A39FE"/>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20DB"/>
    <w:rsid w:val="006E359C"/>
    <w:rsid w:val="006E3BB4"/>
    <w:rsid w:val="006E4B2D"/>
    <w:rsid w:val="006E6C79"/>
    <w:rsid w:val="006E6DC3"/>
    <w:rsid w:val="006E6E3E"/>
    <w:rsid w:val="006E72F7"/>
    <w:rsid w:val="006E782F"/>
    <w:rsid w:val="006E78BC"/>
    <w:rsid w:val="006E7E49"/>
    <w:rsid w:val="006F032D"/>
    <w:rsid w:val="006F0389"/>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031"/>
    <w:rsid w:val="0070112C"/>
    <w:rsid w:val="0070184A"/>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03C"/>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96D"/>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3BE"/>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421"/>
    <w:rsid w:val="00762F19"/>
    <w:rsid w:val="00763EE2"/>
    <w:rsid w:val="00766051"/>
    <w:rsid w:val="007660A6"/>
    <w:rsid w:val="0076623A"/>
    <w:rsid w:val="00766D98"/>
    <w:rsid w:val="00767307"/>
    <w:rsid w:val="00767620"/>
    <w:rsid w:val="00767AEA"/>
    <w:rsid w:val="00767BF4"/>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1DF1"/>
    <w:rsid w:val="00782ACF"/>
    <w:rsid w:val="007833C7"/>
    <w:rsid w:val="007837A0"/>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3EEE"/>
    <w:rsid w:val="007A4B2E"/>
    <w:rsid w:val="007A4EA6"/>
    <w:rsid w:val="007A5203"/>
    <w:rsid w:val="007A5F54"/>
    <w:rsid w:val="007A77E2"/>
    <w:rsid w:val="007A7EC1"/>
    <w:rsid w:val="007A7FD4"/>
    <w:rsid w:val="007B0021"/>
    <w:rsid w:val="007B00CC"/>
    <w:rsid w:val="007B023C"/>
    <w:rsid w:val="007B0262"/>
    <w:rsid w:val="007B0764"/>
    <w:rsid w:val="007B0C58"/>
    <w:rsid w:val="007B182A"/>
    <w:rsid w:val="007B1995"/>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C28"/>
    <w:rsid w:val="007C7D73"/>
    <w:rsid w:val="007D0F5C"/>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3954"/>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971"/>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9F"/>
    <w:rsid w:val="00814A21"/>
    <w:rsid w:val="0081599E"/>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F15"/>
    <w:rsid w:val="00835354"/>
    <w:rsid w:val="00835E13"/>
    <w:rsid w:val="008375BD"/>
    <w:rsid w:val="00837E21"/>
    <w:rsid w:val="00837E36"/>
    <w:rsid w:val="00837EB6"/>
    <w:rsid w:val="00841258"/>
    <w:rsid w:val="00842C80"/>
    <w:rsid w:val="008434F8"/>
    <w:rsid w:val="00844515"/>
    <w:rsid w:val="00844DBD"/>
    <w:rsid w:val="0084541E"/>
    <w:rsid w:val="00845A3D"/>
    <w:rsid w:val="00845E1D"/>
    <w:rsid w:val="00846512"/>
    <w:rsid w:val="00846B97"/>
    <w:rsid w:val="00847413"/>
    <w:rsid w:val="00847CE4"/>
    <w:rsid w:val="00847D5C"/>
    <w:rsid w:val="00847DF5"/>
    <w:rsid w:val="008500A3"/>
    <w:rsid w:val="0085088C"/>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5D62"/>
    <w:rsid w:val="00865DE5"/>
    <w:rsid w:val="00866231"/>
    <w:rsid w:val="00867811"/>
    <w:rsid w:val="00867901"/>
    <w:rsid w:val="00867F0B"/>
    <w:rsid w:val="008700B2"/>
    <w:rsid w:val="008712EA"/>
    <w:rsid w:val="00871417"/>
    <w:rsid w:val="008719F0"/>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3E4"/>
    <w:rsid w:val="00882C71"/>
    <w:rsid w:val="00882DD6"/>
    <w:rsid w:val="008844AA"/>
    <w:rsid w:val="00885D06"/>
    <w:rsid w:val="00885E01"/>
    <w:rsid w:val="008862D3"/>
    <w:rsid w:val="0088691B"/>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2C93"/>
    <w:rsid w:val="008A3C29"/>
    <w:rsid w:val="008A3E06"/>
    <w:rsid w:val="008A3F76"/>
    <w:rsid w:val="008A46CB"/>
    <w:rsid w:val="008A4926"/>
    <w:rsid w:val="008A4EA5"/>
    <w:rsid w:val="008A4EDE"/>
    <w:rsid w:val="008A513B"/>
    <w:rsid w:val="008A57B7"/>
    <w:rsid w:val="008A58ED"/>
    <w:rsid w:val="008A5E43"/>
    <w:rsid w:val="008A73DB"/>
    <w:rsid w:val="008A7C31"/>
    <w:rsid w:val="008B006F"/>
    <w:rsid w:val="008B0EEC"/>
    <w:rsid w:val="008B153A"/>
    <w:rsid w:val="008B2D18"/>
    <w:rsid w:val="008B32F9"/>
    <w:rsid w:val="008B4C21"/>
    <w:rsid w:val="008B4D99"/>
    <w:rsid w:val="008B52CE"/>
    <w:rsid w:val="008B5B9C"/>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0614"/>
    <w:rsid w:val="008D0746"/>
    <w:rsid w:val="008D1368"/>
    <w:rsid w:val="008D1394"/>
    <w:rsid w:val="008D14DE"/>
    <w:rsid w:val="008D20D9"/>
    <w:rsid w:val="008D2510"/>
    <w:rsid w:val="008D2ED0"/>
    <w:rsid w:val="008D4226"/>
    <w:rsid w:val="008D490E"/>
    <w:rsid w:val="008D52A4"/>
    <w:rsid w:val="008D5A6A"/>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2C39"/>
    <w:rsid w:val="008E4CC4"/>
    <w:rsid w:val="008F0BC5"/>
    <w:rsid w:val="008F1064"/>
    <w:rsid w:val="008F19AE"/>
    <w:rsid w:val="008F1A83"/>
    <w:rsid w:val="008F245D"/>
    <w:rsid w:val="008F2FA0"/>
    <w:rsid w:val="008F3043"/>
    <w:rsid w:val="008F36AC"/>
    <w:rsid w:val="008F3890"/>
    <w:rsid w:val="008F3EF7"/>
    <w:rsid w:val="008F4B74"/>
    <w:rsid w:val="008F50C8"/>
    <w:rsid w:val="008F5336"/>
    <w:rsid w:val="008F5ECF"/>
    <w:rsid w:val="008F5FE9"/>
    <w:rsid w:val="008F659B"/>
    <w:rsid w:val="008F65CC"/>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41D5"/>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4F7C"/>
    <w:rsid w:val="009C56F9"/>
    <w:rsid w:val="009C5789"/>
    <w:rsid w:val="009C6B92"/>
    <w:rsid w:val="009C6D0C"/>
    <w:rsid w:val="009C75B6"/>
    <w:rsid w:val="009C7DA7"/>
    <w:rsid w:val="009D0A31"/>
    <w:rsid w:val="009D0EA6"/>
    <w:rsid w:val="009D0EB6"/>
    <w:rsid w:val="009D2B56"/>
    <w:rsid w:val="009D3FF0"/>
    <w:rsid w:val="009D4586"/>
    <w:rsid w:val="009D4839"/>
    <w:rsid w:val="009D4D52"/>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50C"/>
    <w:rsid w:val="00A10A93"/>
    <w:rsid w:val="00A11F3E"/>
    <w:rsid w:val="00A11F97"/>
    <w:rsid w:val="00A12EF9"/>
    <w:rsid w:val="00A130D6"/>
    <w:rsid w:val="00A1369F"/>
    <w:rsid w:val="00A13EAE"/>
    <w:rsid w:val="00A142CD"/>
    <w:rsid w:val="00A1565F"/>
    <w:rsid w:val="00A1607F"/>
    <w:rsid w:val="00A16E4A"/>
    <w:rsid w:val="00A2001C"/>
    <w:rsid w:val="00A2010E"/>
    <w:rsid w:val="00A208CD"/>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288"/>
    <w:rsid w:val="00A43ACD"/>
    <w:rsid w:val="00A43DEB"/>
    <w:rsid w:val="00A43FF0"/>
    <w:rsid w:val="00A4461A"/>
    <w:rsid w:val="00A4570D"/>
    <w:rsid w:val="00A45B36"/>
    <w:rsid w:val="00A50365"/>
    <w:rsid w:val="00A510A8"/>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77778"/>
    <w:rsid w:val="00A8032D"/>
    <w:rsid w:val="00A80C9C"/>
    <w:rsid w:val="00A80DB0"/>
    <w:rsid w:val="00A812F7"/>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A65"/>
    <w:rsid w:val="00AE4EAA"/>
    <w:rsid w:val="00AE54A9"/>
    <w:rsid w:val="00AE55BC"/>
    <w:rsid w:val="00AE5708"/>
    <w:rsid w:val="00AE5831"/>
    <w:rsid w:val="00AE5C43"/>
    <w:rsid w:val="00AE6786"/>
    <w:rsid w:val="00AE6A8C"/>
    <w:rsid w:val="00AE6E5D"/>
    <w:rsid w:val="00AE6F91"/>
    <w:rsid w:val="00AF0DC4"/>
    <w:rsid w:val="00AF3014"/>
    <w:rsid w:val="00AF3D61"/>
    <w:rsid w:val="00AF4177"/>
    <w:rsid w:val="00AF41C9"/>
    <w:rsid w:val="00AF5C4D"/>
    <w:rsid w:val="00AF5F90"/>
    <w:rsid w:val="00AF664B"/>
    <w:rsid w:val="00AF69AF"/>
    <w:rsid w:val="00AF6B20"/>
    <w:rsid w:val="00AF6E5A"/>
    <w:rsid w:val="00AF7164"/>
    <w:rsid w:val="00AF732E"/>
    <w:rsid w:val="00B0044D"/>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4735"/>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3B2"/>
    <w:rsid w:val="00B75C78"/>
    <w:rsid w:val="00B75CEA"/>
    <w:rsid w:val="00B76A64"/>
    <w:rsid w:val="00B76D7F"/>
    <w:rsid w:val="00B76E78"/>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3894"/>
    <w:rsid w:val="00BA42B4"/>
    <w:rsid w:val="00BA465F"/>
    <w:rsid w:val="00BA4C46"/>
    <w:rsid w:val="00BA4D3E"/>
    <w:rsid w:val="00BA5AB7"/>
    <w:rsid w:val="00BA6246"/>
    <w:rsid w:val="00BA639E"/>
    <w:rsid w:val="00BA70F6"/>
    <w:rsid w:val="00BA7ACE"/>
    <w:rsid w:val="00BA7B5A"/>
    <w:rsid w:val="00BB0C94"/>
    <w:rsid w:val="00BB0E72"/>
    <w:rsid w:val="00BB0F9B"/>
    <w:rsid w:val="00BB0FAF"/>
    <w:rsid w:val="00BB1DC6"/>
    <w:rsid w:val="00BB2DA2"/>
    <w:rsid w:val="00BB314B"/>
    <w:rsid w:val="00BB4BCF"/>
    <w:rsid w:val="00BB61D4"/>
    <w:rsid w:val="00BB7855"/>
    <w:rsid w:val="00BB7A4A"/>
    <w:rsid w:val="00BC05B6"/>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54"/>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5F1"/>
    <w:rsid w:val="00C329C1"/>
    <w:rsid w:val="00C32C5A"/>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AB7"/>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B58"/>
    <w:rsid w:val="00C77E9D"/>
    <w:rsid w:val="00C77FDB"/>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EA6"/>
    <w:rsid w:val="00C91549"/>
    <w:rsid w:val="00C916EF"/>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9749E"/>
    <w:rsid w:val="00CA1E56"/>
    <w:rsid w:val="00CA2431"/>
    <w:rsid w:val="00CA253D"/>
    <w:rsid w:val="00CA2AD7"/>
    <w:rsid w:val="00CA2B4B"/>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09E"/>
    <w:rsid w:val="00CB35BD"/>
    <w:rsid w:val="00CB472C"/>
    <w:rsid w:val="00CB474C"/>
    <w:rsid w:val="00CB4D49"/>
    <w:rsid w:val="00CB583F"/>
    <w:rsid w:val="00CB5B1A"/>
    <w:rsid w:val="00CB652F"/>
    <w:rsid w:val="00CB6586"/>
    <w:rsid w:val="00CB77A1"/>
    <w:rsid w:val="00CB7979"/>
    <w:rsid w:val="00CC069A"/>
    <w:rsid w:val="00CC1473"/>
    <w:rsid w:val="00CC191B"/>
    <w:rsid w:val="00CC1C72"/>
    <w:rsid w:val="00CC20EC"/>
    <w:rsid w:val="00CC290D"/>
    <w:rsid w:val="00CC2DF5"/>
    <w:rsid w:val="00CC37A1"/>
    <w:rsid w:val="00CC3E65"/>
    <w:rsid w:val="00CC4AB3"/>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23D"/>
    <w:rsid w:val="00CD6DE6"/>
    <w:rsid w:val="00CD6F36"/>
    <w:rsid w:val="00CD7934"/>
    <w:rsid w:val="00CE164C"/>
    <w:rsid w:val="00CE1663"/>
    <w:rsid w:val="00CE2801"/>
    <w:rsid w:val="00CE2B1A"/>
    <w:rsid w:val="00CE2E34"/>
    <w:rsid w:val="00CE3864"/>
    <w:rsid w:val="00CE3CD0"/>
    <w:rsid w:val="00CE449D"/>
    <w:rsid w:val="00CE46B4"/>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47F"/>
    <w:rsid w:val="00CF58A0"/>
    <w:rsid w:val="00CF61E4"/>
    <w:rsid w:val="00CF6440"/>
    <w:rsid w:val="00CF6F78"/>
    <w:rsid w:val="00CF7D14"/>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C2C"/>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50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3EC"/>
    <w:rsid w:val="00D44533"/>
    <w:rsid w:val="00D44985"/>
    <w:rsid w:val="00D44AC9"/>
    <w:rsid w:val="00D44E40"/>
    <w:rsid w:val="00D458E6"/>
    <w:rsid w:val="00D45C41"/>
    <w:rsid w:val="00D463EC"/>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7C3"/>
    <w:rsid w:val="00D56824"/>
    <w:rsid w:val="00D56943"/>
    <w:rsid w:val="00D56CCD"/>
    <w:rsid w:val="00D56F6F"/>
    <w:rsid w:val="00D57596"/>
    <w:rsid w:val="00D5771C"/>
    <w:rsid w:val="00D5796C"/>
    <w:rsid w:val="00D6074A"/>
    <w:rsid w:val="00D60FF1"/>
    <w:rsid w:val="00D616FC"/>
    <w:rsid w:val="00D61D9A"/>
    <w:rsid w:val="00D62C7E"/>
    <w:rsid w:val="00D63AD7"/>
    <w:rsid w:val="00D63EC2"/>
    <w:rsid w:val="00D63F53"/>
    <w:rsid w:val="00D65065"/>
    <w:rsid w:val="00D65077"/>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4A97"/>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4ED"/>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2EC8"/>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CC3"/>
    <w:rsid w:val="00DF658D"/>
    <w:rsid w:val="00DF6824"/>
    <w:rsid w:val="00DF6D5D"/>
    <w:rsid w:val="00E0044D"/>
    <w:rsid w:val="00E0057E"/>
    <w:rsid w:val="00E00EB7"/>
    <w:rsid w:val="00E013F2"/>
    <w:rsid w:val="00E01427"/>
    <w:rsid w:val="00E01AE7"/>
    <w:rsid w:val="00E01AEC"/>
    <w:rsid w:val="00E01C53"/>
    <w:rsid w:val="00E01F76"/>
    <w:rsid w:val="00E0231B"/>
    <w:rsid w:val="00E02665"/>
    <w:rsid w:val="00E02CE3"/>
    <w:rsid w:val="00E030A0"/>
    <w:rsid w:val="00E04057"/>
    <w:rsid w:val="00E04565"/>
    <w:rsid w:val="00E045A8"/>
    <w:rsid w:val="00E04B73"/>
    <w:rsid w:val="00E04BA0"/>
    <w:rsid w:val="00E0582B"/>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1827"/>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DA3"/>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2C3"/>
    <w:rsid w:val="00E87419"/>
    <w:rsid w:val="00E90144"/>
    <w:rsid w:val="00E9072A"/>
    <w:rsid w:val="00E91677"/>
    <w:rsid w:val="00E9213F"/>
    <w:rsid w:val="00E92465"/>
    <w:rsid w:val="00E92B49"/>
    <w:rsid w:val="00E933A0"/>
    <w:rsid w:val="00E9366F"/>
    <w:rsid w:val="00E9389D"/>
    <w:rsid w:val="00E93C6A"/>
    <w:rsid w:val="00E93F87"/>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506C"/>
    <w:rsid w:val="00F0591C"/>
    <w:rsid w:val="00F059D0"/>
    <w:rsid w:val="00F05DF1"/>
    <w:rsid w:val="00F06937"/>
    <w:rsid w:val="00F10C26"/>
    <w:rsid w:val="00F10D99"/>
    <w:rsid w:val="00F10EB7"/>
    <w:rsid w:val="00F11408"/>
    <w:rsid w:val="00F119E1"/>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6983"/>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6EBF"/>
    <w:rsid w:val="00F573EC"/>
    <w:rsid w:val="00F576FB"/>
    <w:rsid w:val="00F57FEB"/>
    <w:rsid w:val="00F60B2B"/>
    <w:rsid w:val="00F60C05"/>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1CC"/>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2</Pages>
  <Words>947</Words>
  <Characters>5209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4818</cp:revision>
  <dcterms:created xsi:type="dcterms:W3CDTF">2021-10-25T07:51:00Z</dcterms:created>
  <dcterms:modified xsi:type="dcterms:W3CDTF">2023-07-31T14:48:00Z</dcterms:modified>
</cp:coreProperties>
</file>