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07B7" w14:textId="6913C044" w:rsidR="003E24EA" w:rsidRPr="001F3D3D" w:rsidRDefault="00000000" w:rsidP="00AF117D">
      <w:pPr>
        <w:rPr>
          <w:rFonts w:cs="Arial"/>
          <w:color w:val="E36C0A" w:themeColor="accent6" w:themeShade="BF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5.75pt;margin-top:-16.55pt;width:231.4pt;height:29.25pt;z-index:251658752;mso-position-horizontal-relative:text;mso-position-vertical-relative:text" adj=",10800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color="silver" opacity="52429f"/>
            <v:textpath style="font-family:&quot;Impact&quot;;v-text-kern:t" trim="t" fitpath="t" string="Quadrilatères"/>
            <o:lock v:ext="edit" aspectratio="t"/>
          </v:shape>
        </w:pict>
      </w:r>
      <w:r w:rsidR="00783C01" w:rsidRPr="001D7804">
        <w:rPr>
          <w:rFonts w:cs="Arial"/>
          <w:b/>
          <w:bCs/>
        </w:rPr>
        <w:br/>
      </w:r>
      <w:r w:rsidR="00894D94" w:rsidRPr="001D7804">
        <w:rPr>
          <w:rFonts w:cs="Arial"/>
          <w:b/>
          <w:bCs/>
        </w:rPr>
        <w:br/>
      </w:r>
      <w:r w:rsidR="00F67AD7" w:rsidRPr="001F3D3D">
        <w:rPr>
          <w:rFonts w:cs="Arial"/>
          <w:b/>
          <w:bCs/>
          <w:color w:val="E36C0A" w:themeColor="accent6" w:themeShade="BF"/>
        </w:rPr>
        <w:t xml:space="preserve">Définition. </w:t>
      </w:r>
      <w:r w:rsidR="003E24EA" w:rsidRPr="001F3D3D">
        <w:rPr>
          <w:rStyle w:val="markedcontent"/>
          <w:rFonts w:cs="Arial"/>
          <w:color w:val="E36C0A" w:themeColor="accent6" w:themeShade="BF"/>
        </w:rPr>
        <w:t>Un quadrilatère est un polygone à quatre</w:t>
      </w:r>
      <w:r w:rsidR="003E24EA" w:rsidRPr="001F3D3D">
        <w:rPr>
          <w:rStyle w:val="markedcontent"/>
          <w:rFonts w:cs="Arial"/>
          <w:color w:val="E36C0A" w:themeColor="accent6" w:themeShade="BF"/>
        </w:rPr>
        <w:t xml:space="preserve"> </w:t>
      </w:r>
      <w:r w:rsidR="003E24EA" w:rsidRPr="001F3D3D">
        <w:rPr>
          <w:rStyle w:val="markedcontent"/>
          <w:rFonts w:cs="Arial"/>
          <w:color w:val="E36C0A" w:themeColor="accent6" w:themeShade="BF"/>
        </w:rPr>
        <w:t>côtés</w:t>
      </w:r>
      <w:r w:rsidR="003E24EA" w:rsidRPr="001F3D3D">
        <w:rPr>
          <w:rStyle w:val="markedcontent"/>
          <w:rFonts w:cs="Arial"/>
          <w:color w:val="E36C0A" w:themeColor="accent6" w:themeShade="BF"/>
        </w:rPr>
        <w:br/>
      </w:r>
      <w:r w:rsidR="003E24EA" w:rsidRPr="001F3D3D">
        <w:rPr>
          <w:rStyle w:val="markedcontent"/>
          <w:rFonts w:cs="Arial"/>
          <w:b/>
          <w:color w:val="E36C0A" w:themeColor="accent6" w:themeShade="BF"/>
        </w:rPr>
        <w:t>Vocabulaire</w:t>
      </w:r>
      <w:r w:rsidR="003E24EA" w:rsidRPr="001F3D3D">
        <w:rPr>
          <w:rStyle w:val="markedcontent"/>
          <w:rFonts w:cs="Arial"/>
          <w:color w:val="E36C0A" w:themeColor="accent6" w:themeShade="BF"/>
        </w:rPr>
        <w:t xml:space="preserve">. </w:t>
      </w:r>
      <w:r w:rsidR="003E24EA" w:rsidRPr="001F3D3D">
        <w:rPr>
          <w:rStyle w:val="markedcontent"/>
          <w:rFonts w:cs="Arial"/>
          <w:color w:val="E36C0A" w:themeColor="accent6" w:themeShade="BF"/>
        </w:rPr>
        <w:t>Un quadrilatère a quatre sommets, quatre</w:t>
      </w:r>
      <w:r w:rsidR="003E24EA" w:rsidRPr="001F3D3D">
        <w:rPr>
          <w:rStyle w:val="markedcontent"/>
          <w:rFonts w:cs="Arial"/>
          <w:color w:val="E36C0A" w:themeColor="accent6" w:themeShade="BF"/>
        </w:rPr>
        <w:t xml:space="preserve"> </w:t>
      </w:r>
      <w:r w:rsidR="003E24EA" w:rsidRPr="001F3D3D">
        <w:rPr>
          <w:rStyle w:val="markedcontent"/>
          <w:rFonts w:cs="Arial"/>
          <w:color w:val="E36C0A" w:themeColor="accent6" w:themeShade="BF"/>
        </w:rPr>
        <w:t>côtés et deux diagonales</w:t>
      </w:r>
      <w:r w:rsidR="003E24EA" w:rsidRPr="001F3D3D">
        <w:rPr>
          <w:rStyle w:val="markedcontent"/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1F3D3D" w:rsidRPr="001F3D3D" w14:paraId="4D075647" w14:textId="77777777" w:rsidTr="00235ADB">
        <w:tc>
          <w:tcPr>
            <w:tcW w:w="5070" w:type="dxa"/>
          </w:tcPr>
          <w:p w14:paraId="0612F2A4" w14:textId="727AB574" w:rsidR="003E24EA" w:rsidRPr="001F3D3D" w:rsidRDefault="003E24EA" w:rsidP="00575A91">
            <w:pPr>
              <w:rPr>
                <w:rFonts w:cs="Arial"/>
                <w:color w:val="E36C0A" w:themeColor="accent6" w:themeShade="BF"/>
              </w:rPr>
            </w:pPr>
            <w:r w:rsidRPr="001F3D3D">
              <w:rPr>
                <w:rFonts w:cs="Arial"/>
                <w:b/>
                <w:color w:val="E36C0A" w:themeColor="accent6" w:themeShade="BF"/>
              </w:rPr>
              <w:t>Exemple</w:t>
            </w:r>
            <w:r w:rsidR="00466CE2" w:rsidRPr="001F3D3D">
              <w:rPr>
                <w:rFonts w:cs="Arial"/>
                <w:b/>
                <w:color w:val="E36C0A" w:themeColor="accent6" w:themeShade="BF"/>
              </w:rPr>
              <w:t xml:space="preserve"> et définitions.</w:t>
            </w:r>
            <w:r w:rsidRPr="001F3D3D">
              <w:rPr>
                <w:rFonts w:cs="Arial"/>
                <w:noProof/>
                <w:color w:val="E36C0A" w:themeColor="accent6" w:themeShade="BF"/>
              </w:rPr>
              <w:drawing>
                <wp:inline distT="0" distB="0" distL="0" distR="0" wp14:anchorId="2F26107E" wp14:editId="62536C71">
                  <wp:extent cx="2000250" cy="9080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6" w:type="dxa"/>
          </w:tcPr>
          <w:p w14:paraId="1FF31F60" w14:textId="35537C3A" w:rsidR="003E24EA" w:rsidRPr="001F3D3D" w:rsidRDefault="00235ADB" w:rsidP="00AF117D">
            <w:pPr>
              <w:rPr>
                <w:rFonts w:cs="Arial"/>
                <w:color w:val="E36C0A" w:themeColor="accent6" w:themeShade="BF"/>
              </w:rPr>
            </w:pPr>
            <w:r w:rsidRPr="001F3D3D">
              <w:rPr>
                <w:rStyle w:val="markedcontent"/>
                <w:rFonts w:cs="Arial"/>
                <w:color w:val="E36C0A" w:themeColor="accent6" w:themeShade="BF"/>
              </w:rPr>
              <w:t>•</w:t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 </w:t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Le </w:t>
            </w:r>
            <w:r w:rsidRPr="001F3D3D">
              <w:rPr>
                <w:rStyle w:val="markedcontent"/>
                <w:rFonts w:cs="Arial"/>
                <w:color w:val="E36C0A" w:themeColor="accent6" w:themeShade="BF"/>
                <w:u w:val="single"/>
              </w:rPr>
              <w:t>sommet opposé</w:t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 au sommet E est le sommet G.</w:t>
            </w:r>
            <w:r w:rsidRPr="001F3D3D">
              <w:rPr>
                <w:color w:val="E36C0A" w:themeColor="accent6" w:themeShade="BF"/>
              </w:rPr>
              <w:br/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• Un </w:t>
            </w:r>
            <w:r w:rsidRPr="001F3D3D">
              <w:rPr>
                <w:rStyle w:val="markedcontent"/>
                <w:rFonts w:cs="Arial"/>
                <w:color w:val="E36C0A" w:themeColor="accent6" w:themeShade="BF"/>
                <w:u w:val="single"/>
              </w:rPr>
              <w:t>côté consécutif</w:t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 au côté [FG] est le côté [EF] ou le côté [GH].</w:t>
            </w:r>
            <w:r w:rsidRPr="001F3D3D">
              <w:rPr>
                <w:color w:val="E36C0A" w:themeColor="accent6" w:themeShade="BF"/>
              </w:rPr>
              <w:br/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• Ses </w:t>
            </w:r>
            <w:r w:rsidRPr="001F3D3D">
              <w:rPr>
                <w:rStyle w:val="markedcontent"/>
                <w:rFonts w:cs="Arial"/>
                <w:color w:val="E36C0A" w:themeColor="accent6" w:themeShade="BF"/>
                <w:u w:val="single"/>
              </w:rPr>
              <w:t>diagonales</w:t>
            </w:r>
            <w:r w:rsidRPr="001F3D3D">
              <w:rPr>
                <w:rStyle w:val="markedcontent"/>
                <w:rFonts w:cs="Arial"/>
                <w:color w:val="E36C0A" w:themeColor="accent6" w:themeShade="BF"/>
              </w:rPr>
              <w:t xml:space="preserve"> sont les segments [EG] et [HF]</w:t>
            </w:r>
          </w:p>
        </w:tc>
      </w:tr>
    </w:tbl>
    <w:p w14:paraId="4819D913" w14:textId="74D84A76" w:rsidR="00DA43CC" w:rsidRPr="001F7822" w:rsidRDefault="00C65464" w:rsidP="00AF117D">
      <w:pPr>
        <w:rPr>
          <w:rStyle w:val="markedcontent"/>
          <w:rFonts w:cs="Arial"/>
          <w:color w:val="7030A0"/>
        </w:rPr>
      </w:pPr>
      <w:r w:rsidRPr="001F7822">
        <w:rPr>
          <w:rFonts w:cs="Arial"/>
          <w:b/>
          <w:bCs/>
          <w:color w:val="7030A0"/>
        </w:rPr>
        <w:t>Définition.</w:t>
      </w:r>
      <w:r w:rsidR="006440B0" w:rsidRPr="001F7822">
        <w:rPr>
          <w:rFonts w:cs="Arial"/>
          <w:bCs/>
          <w:color w:val="7030A0"/>
        </w:rPr>
        <w:t xml:space="preserve"> </w:t>
      </w:r>
      <w:r w:rsidR="00066168" w:rsidRPr="001F7822">
        <w:rPr>
          <w:rStyle w:val="markedcontent"/>
          <w:rFonts w:cs="Arial"/>
          <w:color w:val="7030A0"/>
        </w:rPr>
        <w:t xml:space="preserve">Un </w:t>
      </w:r>
      <w:r w:rsidR="00066168" w:rsidRPr="001F7822">
        <w:rPr>
          <w:rStyle w:val="markedcontent"/>
          <w:rFonts w:cs="Arial"/>
          <w:b/>
          <w:color w:val="7030A0"/>
        </w:rPr>
        <w:t>losange</w:t>
      </w:r>
      <w:r w:rsidR="00066168" w:rsidRPr="001F7822">
        <w:rPr>
          <w:rStyle w:val="markedcontent"/>
          <w:rFonts w:cs="Arial"/>
          <w:color w:val="7030A0"/>
        </w:rPr>
        <w:t xml:space="preserve"> est un quadrilatère qui a ses quatre côtés de même longueur.</w:t>
      </w:r>
      <w:r w:rsidR="00A52925" w:rsidRPr="001F7822">
        <w:rPr>
          <w:rStyle w:val="markedcontent"/>
          <w:rFonts w:cs="Arial"/>
          <w:color w:val="7030A0"/>
        </w:rPr>
        <w:br/>
      </w:r>
      <w:r w:rsidR="00A52925" w:rsidRPr="001F7822">
        <w:rPr>
          <w:rStyle w:val="markedcontent"/>
          <w:rFonts w:cs="Arial"/>
          <w:b/>
          <w:color w:val="7030A0"/>
        </w:rPr>
        <w:t>Exemple</w:t>
      </w:r>
      <w:r w:rsidR="00A52925" w:rsidRPr="001F7822">
        <w:rPr>
          <w:rStyle w:val="markedcontent"/>
          <w:rFonts w:cs="Arial"/>
          <w:color w:val="7030A0"/>
        </w:rPr>
        <w:t>. Construire un losange ABCD tel que AB = 6 cm et BD = 4,2 cm.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01"/>
        <w:gridCol w:w="3696"/>
      </w:tblGrid>
      <w:tr w:rsidR="001F7822" w:rsidRPr="001F7822" w14:paraId="0DECAE18" w14:textId="30989E9F" w:rsidTr="00730F00">
        <w:tc>
          <w:tcPr>
            <w:tcW w:w="3085" w:type="dxa"/>
            <w:tcBorders>
              <w:right w:val="single" w:sz="4" w:space="0" w:color="auto"/>
            </w:tcBorders>
          </w:tcPr>
          <w:p w14:paraId="22A97696" w14:textId="0F45AF44" w:rsidR="00AC4C4D" w:rsidRPr="001F7822" w:rsidRDefault="00BC3683" w:rsidP="00DA77BA">
            <w:pPr>
              <w:jc w:val="center"/>
              <w:rPr>
                <w:rFonts w:cs="Arial"/>
                <w:color w:val="7030A0"/>
              </w:rPr>
            </w:pPr>
            <w:r w:rsidRPr="001F7822">
              <w:rPr>
                <w:noProof/>
                <w:color w:val="7030A0"/>
              </w:rPr>
              <w:drawing>
                <wp:inline distT="0" distB="0" distL="0" distR="0" wp14:anchorId="50F962AB" wp14:editId="2E08F46B">
                  <wp:extent cx="624649" cy="13652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342" cy="137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2956" w:rsidRPr="001F7822">
              <w:rPr>
                <w:rFonts w:cs="Arial"/>
                <w:color w:val="7030A0"/>
              </w:rPr>
              <w:br/>
            </w:r>
            <w:r w:rsidR="003B2956" w:rsidRPr="001F7822">
              <w:rPr>
                <w:color w:val="7030A0"/>
              </w:rPr>
              <w:t>On trace un segment [BD] de longueur 4,2 cm.</w:t>
            </w:r>
          </w:p>
        </w:tc>
        <w:tc>
          <w:tcPr>
            <w:tcW w:w="3901" w:type="dxa"/>
            <w:tcBorders>
              <w:left w:val="single" w:sz="4" w:space="0" w:color="auto"/>
            </w:tcBorders>
          </w:tcPr>
          <w:p w14:paraId="5A37134F" w14:textId="06826DFA" w:rsidR="00AC4C4D" w:rsidRPr="001F7822" w:rsidRDefault="00A903E9" w:rsidP="00627A07">
            <w:pPr>
              <w:rPr>
                <w:rFonts w:cs="Arial"/>
                <w:color w:val="7030A0"/>
              </w:rPr>
            </w:pPr>
            <w:r w:rsidRPr="001F7822">
              <w:rPr>
                <w:noProof/>
                <w:color w:val="7030A0"/>
              </w:rPr>
              <w:drawing>
                <wp:inline distT="0" distB="0" distL="0" distR="0" wp14:anchorId="1C024215" wp14:editId="5E8768F1">
                  <wp:extent cx="1460500" cy="119684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630" cy="120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822">
              <w:rPr>
                <w:rFonts w:cs="Arial"/>
                <w:color w:val="7030A0"/>
              </w:rPr>
              <w:br/>
            </w:r>
            <w:r w:rsidR="005611FF" w:rsidRPr="001F7822">
              <w:rPr>
                <w:rFonts w:cs="Arial"/>
                <w:color w:val="7030A0"/>
              </w:rPr>
              <w:t>On construit un triangle ABD isocèle en A tel que AB = AD = 6 cm.</w:t>
            </w:r>
          </w:p>
        </w:tc>
        <w:tc>
          <w:tcPr>
            <w:tcW w:w="3696" w:type="dxa"/>
            <w:tcBorders>
              <w:left w:val="single" w:sz="4" w:space="0" w:color="auto"/>
            </w:tcBorders>
          </w:tcPr>
          <w:p w14:paraId="6A0A153F" w14:textId="7CBECD9E" w:rsidR="00AC4C4D" w:rsidRPr="001F7822" w:rsidRDefault="00927237" w:rsidP="00627A07">
            <w:pPr>
              <w:rPr>
                <w:rStyle w:val="markedcontent"/>
                <w:rFonts w:cs="Arial"/>
                <w:b/>
                <w:color w:val="7030A0"/>
              </w:rPr>
            </w:pPr>
            <w:r w:rsidRPr="001F7822">
              <w:rPr>
                <w:noProof/>
                <w:color w:val="7030A0"/>
              </w:rPr>
              <w:drawing>
                <wp:inline distT="0" distB="0" distL="0" distR="0" wp14:anchorId="1E9C5C9D" wp14:editId="4F2A0F14">
                  <wp:extent cx="2209800" cy="122929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42" cy="12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05B5" w:rsidRPr="001F7822">
              <w:rPr>
                <w:rStyle w:val="markedcontent"/>
                <w:rFonts w:cs="Arial"/>
                <w:color w:val="7030A0"/>
              </w:rPr>
              <w:t>O</w:t>
            </w:r>
            <w:r w:rsidR="00E805B5" w:rsidRPr="001F7822">
              <w:rPr>
                <w:rStyle w:val="markedcontent"/>
                <w:color w:val="7030A0"/>
              </w:rPr>
              <w:t>n construit le triangle CBD isocèle en C tel que CB = CD = 6 cm.</w:t>
            </w:r>
          </w:p>
        </w:tc>
      </w:tr>
    </w:tbl>
    <w:p w14:paraId="08CFBA59" w14:textId="3BA6893C" w:rsidR="004F0DEF" w:rsidRPr="001F7822" w:rsidRDefault="0052139D" w:rsidP="00A03585">
      <w:pPr>
        <w:tabs>
          <w:tab w:val="left" w:pos="8900"/>
        </w:tabs>
        <w:rPr>
          <w:rStyle w:val="markedcontent"/>
          <w:rFonts w:cs="Arial"/>
          <w:color w:val="0070C0"/>
        </w:rPr>
      </w:pPr>
      <w:r w:rsidRPr="001D7804">
        <w:rPr>
          <w:rFonts w:cs="Arial"/>
        </w:rPr>
        <w:br/>
      </w:r>
      <w:r w:rsidRPr="001F7822">
        <w:rPr>
          <w:rFonts w:cs="Arial"/>
          <w:b/>
          <w:color w:val="0070C0"/>
        </w:rPr>
        <w:t>Définition</w:t>
      </w:r>
      <w:r w:rsidRPr="001F7822">
        <w:rPr>
          <w:rFonts w:cs="Arial"/>
          <w:color w:val="0070C0"/>
        </w:rPr>
        <w:t xml:space="preserve">. </w:t>
      </w:r>
      <w:r w:rsidRPr="001F7822">
        <w:rPr>
          <w:rStyle w:val="markedcontent"/>
          <w:rFonts w:cs="Arial"/>
          <w:color w:val="0070C0"/>
        </w:rPr>
        <w:t xml:space="preserve">Un </w:t>
      </w:r>
      <w:r w:rsidRPr="001F7822">
        <w:rPr>
          <w:rStyle w:val="markedcontent"/>
          <w:rFonts w:cs="Arial"/>
          <w:b/>
          <w:color w:val="0070C0"/>
        </w:rPr>
        <w:t>rectangle</w:t>
      </w:r>
      <w:r w:rsidRPr="001F7822">
        <w:rPr>
          <w:rStyle w:val="markedcontent"/>
          <w:rFonts w:cs="Arial"/>
          <w:color w:val="0070C0"/>
        </w:rPr>
        <w:t xml:space="preserve"> est un quadrilatère qui a ses </w:t>
      </w:r>
      <w:r w:rsidRPr="001F7822">
        <w:rPr>
          <w:rStyle w:val="markedcontent"/>
          <w:rFonts w:cs="Arial"/>
          <w:color w:val="0070C0"/>
          <w:u w:val="single"/>
        </w:rPr>
        <w:t>quatre</w:t>
      </w:r>
      <w:r w:rsidRPr="001F7822">
        <w:rPr>
          <w:rStyle w:val="markedcontent"/>
          <w:rFonts w:cs="Arial"/>
          <w:color w:val="0070C0"/>
        </w:rPr>
        <w:t xml:space="preserve"> angles droits.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2516"/>
        <w:gridCol w:w="2677"/>
        <w:gridCol w:w="2632"/>
      </w:tblGrid>
      <w:tr w:rsidR="001F7822" w:rsidRPr="001F7822" w14:paraId="1FD91943" w14:textId="77777777" w:rsidTr="00D572E3">
        <w:tc>
          <w:tcPr>
            <w:tcW w:w="2651" w:type="dxa"/>
          </w:tcPr>
          <w:p w14:paraId="728245D5" w14:textId="380DDA6A" w:rsidR="004F0DEF" w:rsidRPr="001F7822" w:rsidRDefault="00DD274D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7F813FCC" wp14:editId="158DB598">
                  <wp:extent cx="1720049" cy="11811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492" cy="118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0ABDE608" w14:textId="2FCCFBCE" w:rsidR="004F0DEF" w:rsidRPr="001F7822" w:rsidRDefault="00A81EC9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3B2F50E7" wp14:editId="6670CB5B">
                  <wp:extent cx="1498600" cy="11724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5" cy="117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</w:tcPr>
          <w:p w14:paraId="322E78E1" w14:textId="73C5901D" w:rsidR="004F0DEF" w:rsidRPr="001F7822" w:rsidRDefault="00D15F19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356F558D" wp14:editId="20F7171C">
                  <wp:extent cx="1603384" cy="12636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308" cy="12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</w:tcPr>
          <w:p w14:paraId="3BE01D84" w14:textId="5CFA332B" w:rsidR="004F0DEF" w:rsidRPr="001F7822" w:rsidRDefault="0072477A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26E77661" wp14:editId="056D948B">
                  <wp:extent cx="1574384" cy="12636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215" cy="126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822" w:rsidRPr="001F7822" w14:paraId="48567ED5" w14:textId="77777777" w:rsidTr="00D572E3">
        <w:tc>
          <w:tcPr>
            <w:tcW w:w="2651" w:type="dxa"/>
          </w:tcPr>
          <w:p w14:paraId="66AADDAE" w14:textId="05717FD0" w:rsidR="004F0DEF" w:rsidRPr="001F7822" w:rsidRDefault="009A1899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4DCA8512" wp14:editId="23DEF4FF">
                  <wp:extent cx="1447800" cy="112360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85" cy="112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44073AD8" w14:textId="3032BB6E" w:rsidR="004F0DEF" w:rsidRPr="001F7822" w:rsidRDefault="009B1BB5" w:rsidP="00AC4516">
            <w:pPr>
              <w:tabs>
                <w:tab w:val="left" w:pos="8900"/>
              </w:tabs>
              <w:jc w:val="center"/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noProof/>
                <w:color w:val="0070C0"/>
              </w:rPr>
              <w:drawing>
                <wp:inline distT="0" distB="0" distL="0" distR="0" wp14:anchorId="25DDB3E6" wp14:editId="7EC65148">
                  <wp:extent cx="1427417" cy="11239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853" cy="112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  <w:gridSpan w:val="2"/>
          </w:tcPr>
          <w:p w14:paraId="46E5B6FB" w14:textId="6291E729" w:rsidR="004F0DEF" w:rsidRPr="001F7822" w:rsidRDefault="00E26BA7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>On trace un segment [CH] de longueur 12 cm.</w:t>
            </w:r>
          </w:p>
          <w:p w14:paraId="331C8A7D" w14:textId="42D4400D" w:rsidR="00524A30" w:rsidRPr="001F7822" w:rsidRDefault="006A3951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>On trace la perpendiculaire à ce segment en H.</w:t>
            </w:r>
          </w:p>
          <w:p w14:paraId="3707E647" w14:textId="18DFC7F6" w:rsidR="00524A30" w:rsidRPr="001F7822" w:rsidRDefault="006A3951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 xml:space="preserve">On place un point O sur cette perpendiculaire tel que OH = 10 cm. </w:t>
            </w:r>
          </w:p>
          <w:p w14:paraId="7F16CF55" w14:textId="31B6B031" w:rsidR="00524A30" w:rsidRPr="001F7822" w:rsidRDefault="006A3951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>On trace la perpendiculaire à (OH) en O.</w:t>
            </w:r>
          </w:p>
          <w:p w14:paraId="054D53DC" w14:textId="6E227580" w:rsidR="00524A30" w:rsidRPr="001F7822" w:rsidRDefault="006A3951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>On trace la perpendiculaire à (CH) en C.</w:t>
            </w:r>
          </w:p>
          <w:p w14:paraId="38B30F16" w14:textId="5B793A33" w:rsidR="00524A30" w:rsidRPr="001F7822" w:rsidRDefault="006A3951" w:rsidP="00524A30">
            <w:pPr>
              <w:pStyle w:val="Paragraphedeliste"/>
              <w:numPr>
                <w:ilvl w:val="0"/>
                <w:numId w:val="4"/>
              </w:numPr>
              <w:tabs>
                <w:tab w:val="left" w:pos="8900"/>
              </w:tabs>
              <w:rPr>
                <w:rStyle w:val="markedcontent"/>
                <w:rFonts w:cs="Arial"/>
                <w:color w:val="0070C0"/>
              </w:rPr>
            </w:pPr>
            <w:r w:rsidRPr="001F7822">
              <w:rPr>
                <w:rStyle w:val="markedcontent"/>
                <w:rFonts w:cs="Arial"/>
                <w:color w:val="0070C0"/>
              </w:rPr>
              <w:t>Ces deux droites se coupent en U.</w:t>
            </w:r>
          </w:p>
        </w:tc>
      </w:tr>
    </w:tbl>
    <w:p w14:paraId="0A614867" w14:textId="0A5B6A29" w:rsidR="00A03585" w:rsidRPr="001D7804" w:rsidRDefault="00A03585" w:rsidP="00A03585">
      <w:pPr>
        <w:tabs>
          <w:tab w:val="left" w:pos="8900"/>
        </w:tabs>
        <w:rPr>
          <w:rFonts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45D76" w:rsidRPr="001D7804" w14:paraId="131A8985" w14:textId="77777777" w:rsidTr="00EB6F7E">
        <w:tc>
          <w:tcPr>
            <w:tcW w:w="5303" w:type="dxa"/>
          </w:tcPr>
          <w:p w14:paraId="1EEC626A" w14:textId="77777777" w:rsidR="001D7804" w:rsidRPr="00AA2434" w:rsidRDefault="00445D76" w:rsidP="00A03585">
            <w:pPr>
              <w:tabs>
                <w:tab w:val="left" w:pos="8900"/>
              </w:tabs>
              <w:rPr>
                <w:rStyle w:val="markedcontent"/>
                <w:rFonts w:cs="Arial"/>
                <w:color w:val="00B050"/>
              </w:rPr>
            </w:pPr>
            <w:r w:rsidRPr="00AA2434">
              <w:rPr>
                <w:rFonts w:cs="Arial"/>
                <w:b/>
                <w:color w:val="00B050"/>
              </w:rPr>
              <w:t>Définition</w:t>
            </w:r>
            <w:r w:rsidRPr="00AA2434">
              <w:rPr>
                <w:rFonts w:cs="Arial"/>
                <w:color w:val="00B050"/>
              </w:rPr>
              <w:t xml:space="preserve">. </w:t>
            </w:r>
            <w:r w:rsidR="00E17F15" w:rsidRPr="00AA2434">
              <w:rPr>
                <w:rStyle w:val="markedcontent"/>
                <w:rFonts w:cs="Arial"/>
                <w:color w:val="00B050"/>
              </w:rPr>
              <w:t xml:space="preserve">Un </w:t>
            </w:r>
            <w:r w:rsidR="00E17F15" w:rsidRPr="00AA2434">
              <w:rPr>
                <w:rStyle w:val="markedcontent"/>
                <w:rFonts w:cs="Arial"/>
                <w:b/>
                <w:color w:val="00B050"/>
              </w:rPr>
              <w:t>carré</w:t>
            </w:r>
            <w:r w:rsidR="00E17F15" w:rsidRPr="00AA2434">
              <w:rPr>
                <w:rStyle w:val="markedcontent"/>
                <w:rFonts w:cs="Arial"/>
                <w:color w:val="00B050"/>
              </w:rPr>
              <w:t xml:space="preserve"> est un quadrilatère qui a ses quatre côtés de même longueur</w:t>
            </w:r>
            <w:r w:rsidR="009D39B1" w:rsidRPr="00AA2434">
              <w:rPr>
                <w:rStyle w:val="markedcontent"/>
                <w:rFonts w:cs="Arial"/>
                <w:color w:val="00B050"/>
              </w:rPr>
              <w:t xml:space="preserve"> </w:t>
            </w:r>
            <w:r w:rsidR="009D39B1" w:rsidRPr="00AA2434">
              <w:rPr>
                <w:rStyle w:val="markedcontent"/>
                <w:rFonts w:cs="Arial"/>
                <w:color w:val="00B050"/>
                <w:u w:val="single"/>
              </w:rPr>
              <w:t>e</w:t>
            </w:r>
            <w:r w:rsidR="00E17F15" w:rsidRPr="00AA2434">
              <w:rPr>
                <w:rStyle w:val="markedcontent"/>
                <w:rFonts w:cs="Arial"/>
                <w:color w:val="00B050"/>
                <w:u w:val="single"/>
              </w:rPr>
              <w:t>t</w:t>
            </w:r>
            <w:r w:rsidR="00E17F15" w:rsidRPr="00AA2434">
              <w:rPr>
                <w:rStyle w:val="markedcontent"/>
                <w:rFonts w:cs="Arial"/>
                <w:color w:val="00B050"/>
              </w:rPr>
              <w:t xml:space="preserve"> ses quatre angles droits</w:t>
            </w:r>
            <w:r w:rsidR="00A4717D" w:rsidRPr="00AA2434">
              <w:rPr>
                <w:rStyle w:val="markedcontent"/>
                <w:rFonts w:cs="Arial"/>
                <w:color w:val="00B050"/>
              </w:rPr>
              <w:t>.</w:t>
            </w:r>
          </w:p>
          <w:p w14:paraId="5822FC1E" w14:textId="2ACB44B0" w:rsidR="001D7804" w:rsidRPr="001F7822" w:rsidRDefault="001D7804" w:rsidP="00A03585">
            <w:pPr>
              <w:tabs>
                <w:tab w:val="left" w:pos="8900"/>
              </w:tabs>
              <w:rPr>
                <w:rFonts w:cs="Arial"/>
                <w:color w:val="E36C0A" w:themeColor="accent6" w:themeShade="BF"/>
              </w:rPr>
            </w:pPr>
            <w:r w:rsidRPr="00AA2434">
              <w:rPr>
                <w:rFonts w:cs="Arial"/>
                <w:color w:val="00B050"/>
              </w:rPr>
              <w:br/>
            </w:r>
            <w:r w:rsidRPr="00AA2434">
              <w:rPr>
                <w:b/>
                <w:color w:val="00B050"/>
              </w:rPr>
              <w:t>Remarque</w:t>
            </w:r>
            <w:r w:rsidRPr="00AA2434">
              <w:rPr>
                <w:color w:val="00B050"/>
              </w:rPr>
              <w:t>.</w:t>
            </w:r>
            <w:r w:rsidRPr="00AA2434">
              <w:rPr>
                <w:rStyle w:val="markedcontent"/>
                <w:rFonts w:cs="Arial"/>
                <w:color w:val="00B050"/>
              </w:rPr>
              <w:t xml:space="preserve"> Un carré est à la fois un losange et un rectangle</w:t>
            </w:r>
            <w:r w:rsidR="0071301A" w:rsidRPr="00AA2434">
              <w:rPr>
                <w:rStyle w:val="markedcontent"/>
                <w:rFonts w:cs="Arial"/>
                <w:color w:val="00B050"/>
              </w:rPr>
              <w:t>.</w:t>
            </w:r>
          </w:p>
        </w:tc>
        <w:tc>
          <w:tcPr>
            <w:tcW w:w="5303" w:type="dxa"/>
          </w:tcPr>
          <w:p w14:paraId="512EFFDC" w14:textId="781FD5E6" w:rsidR="00445D76" w:rsidRPr="001F7822" w:rsidRDefault="00445D76" w:rsidP="0014626F">
            <w:pPr>
              <w:tabs>
                <w:tab w:val="left" w:pos="8900"/>
              </w:tabs>
              <w:jc w:val="center"/>
              <w:rPr>
                <w:rFonts w:cs="Arial"/>
                <w:color w:val="E36C0A" w:themeColor="accent6" w:themeShade="BF"/>
              </w:rPr>
            </w:pPr>
            <w:r w:rsidRPr="001F7822">
              <w:rPr>
                <w:noProof/>
                <w:color w:val="E36C0A" w:themeColor="accent6" w:themeShade="BF"/>
              </w:rPr>
              <w:drawing>
                <wp:inline distT="0" distB="0" distL="0" distR="0" wp14:anchorId="23D1EA6D" wp14:editId="59092319">
                  <wp:extent cx="1504950" cy="15405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85" cy="1547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4A224" w14:textId="14F42CF9" w:rsidR="00445D76" w:rsidRPr="001D7804" w:rsidRDefault="00445D76" w:rsidP="00445D76">
      <w:pPr>
        <w:tabs>
          <w:tab w:val="left" w:pos="8900"/>
        </w:tabs>
        <w:rPr>
          <w:rFonts w:cs="Arial"/>
        </w:rPr>
      </w:pPr>
      <w:r w:rsidRPr="001D7804">
        <w:rPr>
          <w:rFonts w:cs="Arial"/>
        </w:rPr>
        <w:t xml:space="preserve"> </w:t>
      </w:r>
    </w:p>
    <w:sectPr w:rsidR="00445D76" w:rsidRPr="001D7804" w:rsidSect="00F557A0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DBEE" w14:textId="77777777" w:rsidR="00411DEA" w:rsidRDefault="00411DEA" w:rsidP="007F5512">
      <w:pPr>
        <w:spacing w:after="0" w:line="240" w:lineRule="auto"/>
      </w:pPr>
      <w:r>
        <w:separator/>
      </w:r>
    </w:p>
  </w:endnote>
  <w:endnote w:type="continuationSeparator" w:id="0">
    <w:p w14:paraId="0491C865" w14:textId="77777777" w:rsidR="00411DEA" w:rsidRDefault="00411DE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549ECEA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Quadrilatères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36D2" w14:textId="77777777" w:rsidR="00411DEA" w:rsidRDefault="00411DEA" w:rsidP="007F5512">
      <w:pPr>
        <w:spacing w:after="0" w:line="240" w:lineRule="auto"/>
      </w:pPr>
      <w:r>
        <w:separator/>
      </w:r>
    </w:p>
  </w:footnote>
  <w:footnote w:type="continuationSeparator" w:id="0">
    <w:p w14:paraId="14E518F7" w14:textId="77777777" w:rsidR="00411DEA" w:rsidRDefault="00411DE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645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373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0098"/>
    <w:rsid w:val="00111996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26F"/>
    <w:rsid w:val="00146525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3D3D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1C7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ADB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6E5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6A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6F6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4EA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1DEA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EAD"/>
    <w:rsid w:val="00423393"/>
    <w:rsid w:val="00423707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6CE2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ACA"/>
    <w:rsid w:val="004E5D4C"/>
    <w:rsid w:val="004E6BD9"/>
    <w:rsid w:val="004E6C13"/>
    <w:rsid w:val="004E78E2"/>
    <w:rsid w:val="004F05E4"/>
    <w:rsid w:val="004F0DEF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31C6"/>
    <w:rsid w:val="005231FB"/>
    <w:rsid w:val="005239FB"/>
    <w:rsid w:val="00523A48"/>
    <w:rsid w:val="005242F7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A91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498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52D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49C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599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2512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905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0A4"/>
    <w:rsid w:val="008E76BB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AA1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923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97F95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CB3"/>
    <w:rsid w:val="00E33D5F"/>
    <w:rsid w:val="00E34F71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10A1"/>
    <w:rsid w:val="00F1114B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AD7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8194</cp:revision>
  <cp:lastPrinted>2022-02-11T10:56:00Z</cp:lastPrinted>
  <dcterms:created xsi:type="dcterms:W3CDTF">2021-10-24T12:44:00Z</dcterms:created>
  <dcterms:modified xsi:type="dcterms:W3CDTF">2023-02-14T09:56:00Z</dcterms:modified>
</cp:coreProperties>
</file>