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53760485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 xml:space="preserve">Rappel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B5233E" w:rsidRPr="00B5233E">
        <w:rPr>
          <w:b/>
          <w:color w:val="C00000"/>
          <w:szCs w:val="24"/>
        </w:rPr>
        <w:t>Propriété.</w:t>
      </w:r>
      <w:r w:rsidR="00B5233E">
        <w:rPr>
          <w:color w:val="C00000"/>
          <w:szCs w:val="24"/>
        </w:rPr>
        <w:t xml:space="preserve"> </w:t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09A19C48" w14:textId="5B95E4AC" w:rsidR="00595DF3" w:rsidRPr="00595DF3" w:rsidRDefault="00B5233E" w:rsidP="00B5233E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 : 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>
              <w:rPr>
                <w:rFonts w:eastAsiaTheme="minorEastAsia"/>
                <w:color w:val="002060"/>
                <w:szCs w:val="24"/>
              </w:rPr>
              <w:br/>
              <w:t>C’est un nombre qui sert à mesurer la vitesse de variation de la fonction au point considéré.</w:t>
            </w:r>
          </w:p>
        </w:tc>
      </w:tr>
    </w:tbl>
    <w:p w14:paraId="7B437131" w14:textId="77777777" w:rsidR="00E42468" w:rsidRPr="00FF19DD" w:rsidRDefault="00E42468" w:rsidP="00E42468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35459F">
        <w:rPr>
          <w:rFonts w:eastAsiaTheme="minorEastAsia"/>
          <w:color w:val="002060"/>
          <w:szCs w:val="24"/>
          <w:u w:val="single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35459F">
        <w:rPr>
          <w:rFonts w:eastAsiaTheme="minorEastAsia"/>
          <w:color w:val="002060"/>
          <w:szCs w:val="24"/>
          <w:u w:val="single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</w:p>
    <w:p w14:paraId="417D0880" w14:textId="4C01861C" w:rsidR="00640D72" w:rsidRPr="00E42468" w:rsidRDefault="00E42468" w:rsidP="00936979">
      <w:pPr>
        <w:rPr>
          <w:b/>
          <w:color w:val="002060"/>
          <w:szCs w:val="24"/>
        </w:rPr>
      </w:pPr>
      <w:r w:rsidRPr="00C865CB">
        <w:rPr>
          <w:rFonts w:eastAsiaTheme="minorEastAsia"/>
          <w:b/>
          <w:color w:val="002060"/>
          <w:szCs w:val="24"/>
        </w:rPr>
        <w:t>Définition</w:t>
      </w:r>
      <w:r>
        <w:rPr>
          <w:rFonts w:eastAsiaTheme="minorEastAsia"/>
          <w:b/>
          <w:color w:val="002060"/>
          <w:szCs w:val="24"/>
        </w:rPr>
        <w:t xml:space="preserve">s.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 xml:space="preserve">- On dit que la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est </w:t>
      </w:r>
      <w:r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C865CB">
        <w:rPr>
          <w:rFonts w:eastAsiaTheme="minorEastAsia"/>
          <w:color w:val="002060"/>
          <w:szCs w:val="24"/>
        </w:rPr>
        <w:t>,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C865CB">
        <w:rPr>
          <w:rFonts w:eastAsiaTheme="minorEastAsia"/>
          <w:color w:val="002060"/>
          <w:szCs w:val="24"/>
        </w:rPr>
        <w:t>notée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pente de la tangente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  <w:r>
        <w:rPr>
          <w:b/>
          <w:color w:val="00206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 w:rsidRPr="00F73053">
        <w:rPr>
          <w:color w:val="C00000"/>
          <w:szCs w:val="24"/>
        </w:rPr>
        <w:t xml:space="preserve">La </w:t>
      </w:r>
      <w:r w:rsidRPr="00F73053">
        <w:rPr>
          <w:rFonts w:eastAsiaTheme="minorEastAsia"/>
          <w:color w:val="C00000"/>
          <w:szCs w:val="24"/>
        </w:rPr>
        <w:t xml:space="preserve">tangente est la droite passant par </w:t>
      </w:r>
      <m:oMath>
        <m:r>
          <w:rPr>
            <w:rFonts w:ascii="Cambria Math" w:eastAsiaTheme="minorEastAsia" w:hAnsi="Cambria Math"/>
            <w:color w:val="C00000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a</m:t>
                </m:r>
              </m:e>
            </m:d>
          </m:e>
        </m:d>
      </m:oMath>
      <w:r w:rsidRPr="00F73053">
        <w:rPr>
          <w:rFonts w:eastAsiaTheme="minorEastAsia"/>
          <w:color w:val="C00000"/>
          <w:szCs w:val="24"/>
        </w:rPr>
        <w:t xml:space="preserve"> et de coefficient  directeur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73053">
        <w:rPr>
          <w:rFonts w:eastAsiaTheme="minorEastAsia"/>
          <w:color w:val="C00000"/>
          <w:szCs w:val="24"/>
        </w:rPr>
        <w:t xml:space="preserve">.  </w:t>
      </w:r>
      <w:r w:rsidRPr="00F73053">
        <w:rPr>
          <w:rFonts w:eastAsiaTheme="minorEastAsia"/>
          <w:color w:val="C0000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>
        <w:rPr>
          <w:rFonts w:eastAsiaTheme="minorEastAsia"/>
          <w:color w:val="C00000"/>
          <w:szCs w:val="24"/>
        </w:rPr>
        <w:t xml:space="preserve">L’équation de la tangente est </w:t>
      </w:r>
      <w:r w:rsidRPr="00FF19DD">
        <w:rPr>
          <w:rFonts w:eastAsiaTheme="minorEastAsia"/>
          <w:color w:val="C00000"/>
          <w:szCs w:val="24"/>
        </w:rPr>
        <w:t xml:space="preserve">: « </w:t>
      </w:r>
      <m:oMath>
        <m:r>
          <w:rPr>
            <w:rFonts w:ascii="Cambria Math" w:eastAsiaTheme="minorEastAsia" w:hAnsi="Cambria Math"/>
            <w:color w:val="C00000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x-a</m:t>
            </m:r>
          </m:e>
        </m:d>
        <m:r>
          <w:rPr>
            <w:rFonts w:ascii="Cambria Math" w:eastAsiaTheme="minorEastAsia" w:hAnsi="Cambria Math"/>
            <w:color w:val="C00000"/>
            <w:szCs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F19DD">
        <w:rPr>
          <w:rFonts w:eastAsiaTheme="minorEastAsia"/>
          <w:color w:val="C00000"/>
          <w:szCs w:val="24"/>
        </w:rPr>
        <w:t> »</w:t>
      </w:r>
      <w:r>
        <w:rPr>
          <w:b/>
          <w:color w:val="002060"/>
          <w:szCs w:val="24"/>
        </w:rPr>
        <w:br/>
      </w:r>
      <w:r w:rsidRPr="000F0281">
        <w:rPr>
          <w:b/>
          <w:color w:val="002060"/>
          <w:szCs w:val="24"/>
        </w:rPr>
        <w:t xml:space="preserve">Définition.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b/>
          <w:color w:val="002060"/>
          <w:szCs w:val="24"/>
        </w:rPr>
        <w:t xml:space="preserve"> est dérivable sur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 xml:space="preserve"> si elle est dérivable </w:t>
      </w:r>
      <w:r w:rsidRPr="000F0281">
        <w:rPr>
          <w:rFonts w:eastAsiaTheme="minorEastAsia"/>
          <w:color w:val="002060"/>
          <w:szCs w:val="24"/>
          <w:u w:val="single"/>
        </w:rPr>
        <w:t>en tout</w:t>
      </w:r>
      <w:r w:rsidRPr="000F0281">
        <w:rPr>
          <w:rFonts w:eastAsiaTheme="minorEastAsia"/>
          <w:color w:val="002060"/>
          <w:szCs w:val="24"/>
        </w:rPr>
        <w:t xml:space="preserve"> réel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Pr="000F0281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br/>
      </w:r>
      <w:r w:rsidR="003A61EF" w:rsidRPr="000F0281">
        <w:rPr>
          <w:rFonts w:eastAsiaTheme="minorEastAsia"/>
          <w:color w:val="002060"/>
          <w:szCs w:val="24"/>
        </w:rPr>
        <w:t xml:space="preserve">Dans ce cas, on appelle </w:t>
      </w:r>
      <w:r w:rsidR="003A61EF"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3A61EF"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B5233E">
        <w:tc>
          <w:tcPr>
            <w:tcW w:w="5353" w:type="dxa"/>
            <w:tcBorders>
              <w:bottom w:val="nil"/>
            </w:tcBorders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5B6986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5B6986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  <w:tcBorders>
              <w:bottom w:val="nil"/>
            </w:tcBorders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B5233E">
        <w:tc>
          <w:tcPr>
            <w:tcW w:w="5353" w:type="dxa"/>
            <w:tcBorders>
              <w:top w:val="nil"/>
              <w:bottom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77777777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  <w:tcBorders>
              <w:top w:val="nil"/>
              <w:bottom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1843"/>
            </w:tblGrid>
            <w:tr w:rsidR="000C76D2" w:rsidRPr="000C76D2" w14:paraId="48174275" w14:textId="77777777" w:rsidTr="00275434">
              <w:tc>
                <w:tcPr>
                  <w:tcW w:w="1413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275434">
              <w:tc>
                <w:tcPr>
                  <w:tcW w:w="1413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275434">
              <w:tc>
                <w:tcPr>
                  <w:tcW w:w="1413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275434">
              <w:tc>
                <w:tcPr>
                  <w:tcW w:w="1413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275434">
              <w:tc>
                <w:tcPr>
                  <w:tcW w:w="1413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275434">
              <w:tc>
                <w:tcPr>
                  <w:tcW w:w="1413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275434">
              <w:tc>
                <w:tcPr>
                  <w:tcW w:w="1413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40B18FC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v:I→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275434">
              <w:tc>
                <w:tcPr>
                  <w:tcW w:w="1413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66DE87BE" w14:textId="143FA544" w:rsidR="00E42468" w:rsidRPr="00394C3D" w:rsidRDefault="00452109" w:rsidP="00E15F2A">
      <w:pPr>
        <w:tabs>
          <w:tab w:val="left" w:pos="4108"/>
        </w:tabs>
        <w:rPr>
          <w:rFonts w:eastAsiaTheme="minorEastAsia" w:cs="Arial"/>
          <w:color w:val="C00000"/>
        </w:rPr>
      </w:pPr>
      <w:r w:rsidRPr="00B5233E">
        <w:rPr>
          <w:rFonts w:eastAsiaTheme="minorEastAsia" w:cs="Arial"/>
          <w:b/>
          <w:color w:val="002060"/>
        </w:rPr>
        <w:t>Hypothèse.</w:t>
      </w:r>
      <w:r w:rsidRPr="00B5233E">
        <w:rPr>
          <w:rFonts w:eastAsiaTheme="minorEastAsia" w:cs="Arial"/>
          <w:color w:val="002060"/>
        </w:rPr>
        <w:t xml:space="preserve"> </w:t>
      </w:r>
      <w:r w:rsidRPr="00B5233E">
        <w:rPr>
          <w:rFonts w:cs="Arial"/>
          <w:color w:val="002060"/>
        </w:rPr>
        <w:t xml:space="preserve">Soit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B5233E">
        <w:rPr>
          <w:rFonts w:eastAsiaTheme="minorEastAsia" w:cs="Arial"/>
          <w:color w:val="002060"/>
        </w:rPr>
        <w:t xml:space="preserve"> une fonction définie et </w:t>
      </w:r>
      <w:r w:rsidRPr="00B5233E">
        <w:rPr>
          <w:rFonts w:eastAsiaTheme="minorEastAsia" w:cs="Arial"/>
          <w:color w:val="002060"/>
          <w:u w:val="single"/>
        </w:rPr>
        <w:t>dérivable</w:t>
      </w:r>
      <w:r w:rsidRPr="00B5233E">
        <w:rPr>
          <w:rFonts w:eastAsiaTheme="minorEastAsia" w:cs="Arial"/>
          <w:color w:val="00206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B5233E">
        <w:rPr>
          <w:rFonts w:eastAsiaTheme="minorEastAsia" w:cs="Arial"/>
          <w:color w:val="002060"/>
        </w:rPr>
        <w:t xml:space="preserve"> non trivial.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42468" w14:paraId="6B60B769" w14:textId="77777777" w:rsidTr="00E42468">
        <w:tc>
          <w:tcPr>
            <w:tcW w:w="10606" w:type="dxa"/>
          </w:tcPr>
          <w:p w14:paraId="67C77F04" w14:textId="6B0C6082" w:rsidR="00E42468" w:rsidRDefault="00E42468" w:rsidP="00E15F2A">
            <w:pPr>
              <w:tabs>
                <w:tab w:val="left" w:pos="4108"/>
              </w:tabs>
              <w:rPr>
                <w:rFonts w:eastAsiaTheme="minorEastAsia" w:cs="Arial"/>
                <w:color w:val="C00000"/>
              </w:rPr>
            </w:pPr>
            <w:r w:rsidRPr="00394C3D">
              <w:rPr>
                <w:rFonts w:cs="Arial"/>
                <w:b/>
                <w:color w:val="C00000"/>
              </w:rPr>
              <w:t>Théorème</w:t>
            </w:r>
            <w:r w:rsidRPr="00394C3D">
              <w:rPr>
                <w:rFonts w:cs="Arial"/>
                <w:color w:val="C00000"/>
              </w:rPr>
              <w:t xml:space="preserve">.  </w:t>
            </w:r>
            <w:r w:rsidRPr="00394C3D">
              <w:rPr>
                <w:rFonts w:eastAsiaTheme="minorEastAsia" w:cs="Arial"/>
                <w:color w:val="C00000"/>
              </w:rPr>
              <w:t xml:space="preserve">Etudier les variations d’une fonction, c’est étudier </w:t>
            </w:r>
            <w:r>
              <w:rPr>
                <w:rFonts w:eastAsiaTheme="minorEastAsia" w:cs="Arial"/>
                <w:color w:val="C00000"/>
              </w:rPr>
              <w:t xml:space="preserve">le </w:t>
            </w:r>
            <w:r w:rsidRPr="00394C3D">
              <w:rPr>
                <w:rFonts w:eastAsiaTheme="minorEastAsia" w:cs="Arial"/>
                <w:color w:val="C00000"/>
              </w:rPr>
              <w:t>signe</w:t>
            </w:r>
            <w:r>
              <w:rPr>
                <w:rFonts w:eastAsiaTheme="minorEastAsia" w:cs="Arial"/>
                <w:color w:val="C00000"/>
              </w:rPr>
              <w:t xml:space="preserve"> de sa dérivée</w:t>
            </w:r>
            <w:r w:rsidRPr="00394C3D">
              <w:rPr>
                <w:rFonts w:eastAsiaTheme="minorEastAsia" w:cs="Arial"/>
                <w:color w:val="C00000"/>
              </w:rPr>
              <w:t>.</w:t>
            </w:r>
            <w:r w:rsidRPr="00394C3D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≥0</m:t>
              </m:r>
            </m:oMath>
            <w:r w:rsidRPr="00394C3D">
              <w:rPr>
                <w:color w:val="C00000"/>
              </w:rPr>
              <w:t>.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≤0</m:t>
              </m:r>
            </m:oMath>
            <w:r w:rsidRPr="00394C3D">
              <w:rPr>
                <w:color w:val="C00000"/>
              </w:rPr>
              <w:t>.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394C3D">
              <w:rPr>
                <w:color w:val="C00000"/>
              </w:rPr>
              <w:t>.</w:t>
            </w:r>
          </w:p>
        </w:tc>
      </w:tr>
    </w:tbl>
    <w:p w14:paraId="080A72CD" w14:textId="55E0B910" w:rsidR="008B208D" w:rsidRPr="003827ED" w:rsidRDefault="00102FF8" w:rsidP="008B208D">
      <w:pPr>
        <w:rPr>
          <w:rFonts w:eastAsiaTheme="minorEastAsia" w:cs="Arial"/>
          <w:color w:val="E36C0A" w:themeColor="accent6" w:themeShade="BF"/>
        </w:rPr>
      </w:pPr>
      <w:r w:rsidRPr="00394C3D">
        <w:rPr>
          <w:noProof/>
          <w:color w:val="C00000"/>
          <w:lang w:eastAsia="fr-FR"/>
        </w:rPr>
        <w:drawing>
          <wp:anchor distT="0" distB="0" distL="114300" distR="114300" simplePos="0" relativeHeight="251657728" behindDoc="1" locked="0" layoutInCell="1" allowOverlap="1" wp14:anchorId="76A1D5F2" wp14:editId="2A18763C">
            <wp:simplePos x="0" y="0"/>
            <wp:positionH relativeFrom="column">
              <wp:posOffset>4832350</wp:posOffset>
            </wp:positionH>
            <wp:positionV relativeFrom="paragraph">
              <wp:posOffset>6985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08D" w:rsidRPr="003827ED">
        <w:rPr>
          <w:rFonts w:eastAsiaTheme="minorEastAsia" w:cs="Arial"/>
          <w:b/>
          <w:color w:val="E36C0A" w:themeColor="accent6" w:themeShade="BF"/>
        </w:rPr>
        <w:t>Exemple</w:t>
      </w:r>
      <w:r w:rsidR="008B208D" w:rsidRPr="003827ED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>.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Par somme et produits de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>.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. 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Or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10x-3=0⇔x=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10x-3&gt;0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8B208D" w:rsidRPr="003827ED">
        <w:rPr>
          <w:rFonts w:eastAsiaTheme="minorEastAsia" w:cs="Arial"/>
          <w:color w:val="E36C0A" w:themeColor="accent6" w:themeShade="BF"/>
        </w:rPr>
        <w:t>. Donc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8B208D" w:rsidRPr="003827ED" w14:paraId="4C550DF2" w14:textId="77777777" w:rsidTr="000959FD">
        <w:tc>
          <w:tcPr>
            <w:tcW w:w="1809" w:type="dxa"/>
          </w:tcPr>
          <w:p w14:paraId="13E2CEE8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F28691A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8B208D" w:rsidRPr="003827ED" w14:paraId="525E53CE" w14:textId="77777777" w:rsidTr="000959FD">
        <w:tc>
          <w:tcPr>
            <w:tcW w:w="1809" w:type="dxa"/>
          </w:tcPr>
          <w:p w14:paraId="7604CE5C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16D8A45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8B208D" w:rsidRPr="003827ED" w14:paraId="333B6E88" w14:textId="77777777" w:rsidTr="000959FD">
        <w:tc>
          <w:tcPr>
            <w:tcW w:w="1809" w:type="dxa"/>
          </w:tcPr>
          <w:p w14:paraId="07C1DE68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337DE3B8" w14:textId="77777777" w:rsidR="008B208D" w:rsidRPr="003827ED" w:rsidRDefault="00000000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91FF1B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114.9pt;margin-top:5.95pt;width:54.65pt;height:14.55pt;flip:y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2989017A">
                <v:shape id="_x0000_s2051" type="#_x0000_t32" style="position:absolute;margin-left:9.2pt;margin-top:5.75pt;width:65.55pt;height:14.75pt;z-index:251661312;mso-position-horizontal-relative:text;mso-position-vertical-relative:text" o:connectortype="straight">
                  <v:stroke endarrow="block"/>
                </v:shape>
              </w:pict>
            </w:r>
          </w:p>
          <w:p w14:paraId="7F95DC90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023339E4" w14:textId="26D1DAB7" w:rsidR="00452109" w:rsidRPr="008B208D" w:rsidRDefault="008B208D" w:rsidP="003909B4">
      <w:pPr>
        <w:tabs>
          <w:tab w:val="center" w:pos="5233"/>
        </w:tabs>
        <w:rPr>
          <w:rFonts w:eastAsiaTheme="minorEastAsia"/>
          <w:color w:val="E36C0A" w:themeColor="accent6" w:themeShade="BF"/>
          <w:szCs w:val="24"/>
        </w:rPr>
      </w:pP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Pr="008B208D">
        <w:rPr>
          <w:rFonts w:eastAsiaTheme="minorEastAsia"/>
          <w:color w:val="E36C0A" w:themeColor="accent6" w:themeShade="BF"/>
          <w:szCs w:val="24"/>
        </w:rPr>
        <w:t xml:space="preserve"> atteint son minimum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10</m:t>
            </m:r>
          </m:den>
        </m:f>
      </m:oMath>
      <w:r w:rsidRPr="008B208D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10</m:t>
            </m:r>
          </m:den>
        </m:f>
      </m:oMath>
      <w:r w:rsidR="00102FF8" w:rsidRPr="00102FF8">
        <w:rPr>
          <w:noProof/>
          <w:color w:val="C00000"/>
          <w:lang w:eastAsia="fr-FR"/>
        </w:rPr>
        <w:t xml:space="preserve"> </w:t>
      </w:r>
      <w:r w:rsidR="003909B4">
        <w:rPr>
          <w:noProof/>
          <w:color w:val="C00000"/>
          <w:lang w:eastAsia="fr-FR"/>
        </w:rPr>
        <w:tab/>
      </w:r>
    </w:p>
    <w:sectPr w:rsidR="00452109" w:rsidRPr="008B208D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F5D9" w14:textId="77777777" w:rsidR="00E60B9C" w:rsidRDefault="00E60B9C" w:rsidP="007F5512">
      <w:pPr>
        <w:spacing w:after="0" w:line="240" w:lineRule="auto"/>
      </w:pPr>
      <w:r>
        <w:separator/>
      </w:r>
    </w:p>
  </w:endnote>
  <w:endnote w:type="continuationSeparator" w:id="0">
    <w:p w14:paraId="758F15EC" w14:textId="77777777" w:rsidR="00E60B9C" w:rsidRDefault="00E60B9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DFC9" w14:textId="77777777" w:rsidR="00E60B9C" w:rsidRDefault="00E60B9C" w:rsidP="007F5512">
      <w:pPr>
        <w:spacing w:after="0" w:line="240" w:lineRule="auto"/>
      </w:pPr>
      <w:r>
        <w:separator/>
      </w:r>
    </w:p>
  </w:footnote>
  <w:footnote w:type="continuationSeparator" w:id="0">
    <w:p w14:paraId="1F8F6DAD" w14:textId="77777777" w:rsidR="00E60B9C" w:rsidRDefault="00E60B9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5BC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FF8"/>
    <w:rsid w:val="0010337B"/>
    <w:rsid w:val="00104A0B"/>
    <w:rsid w:val="00104C24"/>
    <w:rsid w:val="00104C41"/>
    <w:rsid w:val="00104D41"/>
    <w:rsid w:val="00105394"/>
    <w:rsid w:val="001057A1"/>
    <w:rsid w:val="00105BD7"/>
    <w:rsid w:val="00105C0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AE2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B7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9B4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109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121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6986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BCB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08D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29E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33E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9DC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4F4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468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0B9C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053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3538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7288</cp:revision>
  <cp:lastPrinted>2022-06-08T09:52:00Z</cp:lastPrinted>
  <dcterms:created xsi:type="dcterms:W3CDTF">2021-10-24T12:44:00Z</dcterms:created>
  <dcterms:modified xsi:type="dcterms:W3CDTF">2023-08-15T15:50:00Z</dcterms:modified>
</cp:coreProperties>
</file>