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08D670F8" w:rsidR="00CA00E1" w:rsidRPr="002430B6" w:rsidRDefault="00643827" w:rsidP="00025C9E">
            <w:pPr>
              <w:rPr>
                <w:rFonts w:eastAsiaTheme="minorEastAsia"/>
                <w:color w:val="0000FF"/>
              </w:rPr>
            </w:pPr>
            <w:r w:rsidRPr="002430B6">
              <w:rPr>
                <w:rFonts w:eastAsiaTheme="minorEastAsia"/>
                <w:b/>
                <w:color w:val="0000FF"/>
              </w:rPr>
              <w:t>Idée.</w:t>
            </w:r>
            <w:r w:rsidRPr="002430B6">
              <w:rPr>
                <w:rFonts w:eastAsiaTheme="minorEastAsia"/>
                <w:color w:val="0000FF"/>
              </w:rPr>
              <w:t xml:space="preserve"> Une </w:t>
            </w:r>
            <w:r w:rsidRPr="00857960">
              <w:rPr>
                <w:rFonts w:eastAsiaTheme="minorEastAsia"/>
                <w:b/>
                <w:color w:val="0000FF"/>
              </w:rPr>
              <w:t>suite</w:t>
            </w:r>
            <w:r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Pr="002430B6">
              <w:rPr>
                <w:rFonts w:eastAsiaTheme="minorEastAsia"/>
                <w:color w:val="0000FF"/>
              </w:rPr>
              <w:t xml:space="preserve">infinie de nombres, par exemple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(1;3;5;7;9;11;…)</m:t>
              </m:r>
            </m:oMath>
            <w:r w:rsidRPr="002430B6">
              <w:rPr>
                <w:rFonts w:eastAsiaTheme="minorEastAsia"/>
                <w:color w:val="0000FF"/>
              </w:rPr>
              <w:t>.</w:t>
            </w:r>
          </w:p>
        </w:tc>
      </w:tr>
    </w:tbl>
    <w:p w14:paraId="0E7673FF" w14:textId="35FBF61D" w:rsidR="003C5725" w:rsidRDefault="001D5271" w:rsidP="00025C9E">
      <w:pPr>
        <w:rPr>
          <w:rFonts w:cs="Arial"/>
          <w:b/>
          <w:color w:val="002060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</w:t>
      </w:r>
      <w:r w:rsidR="006467FA" w:rsidRPr="002430B6">
        <w:rPr>
          <w:rFonts w:cs="Arial"/>
        </w:rPr>
        <w:t>La liste des entiers naturels</w:t>
      </w:r>
      <w:r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Exemple.</w:t>
      </w:r>
      <w:r w:rsidR="0058239A" w:rsidRPr="002430B6">
        <w:rPr>
          <w:rFonts w:cs="Arial"/>
        </w:rPr>
        <w:t xml:space="preserve"> </w:t>
      </w:r>
      <w:r w:rsidR="006467FA" w:rsidRPr="002430B6">
        <w:rPr>
          <w:rFonts w:eastAsiaTheme="minorEastAsia" w:cs="Arial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Contre-Exemple.</w:t>
      </w:r>
      <w:r w:rsidR="0058239A" w:rsidRPr="002430B6">
        <w:rPr>
          <w:rFonts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Pr="002430B6">
        <w:rPr>
          <w:rFonts w:eastAsiaTheme="minorEastAsia" w:cs="Arial"/>
        </w:rPr>
        <w:t xml:space="preserve"> </w:t>
      </w:r>
      <w:proofErr w:type="gramStart"/>
      <w:r w:rsidRPr="002430B6">
        <w:rPr>
          <w:rFonts w:eastAsiaTheme="minorEastAsia" w:cs="Arial"/>
        </w:rPr>
        <w:t>n’est</w:t>
      </w:r>
      <w:proofErr w:type="gramEnd"/>
      <w:r w:rsidRPr="002430B6">
        <w:rPr>
          <w:rFonts w:eastAsiaTheme="minorEastAsia" w:cs="Arial"/>
        </w:rPr>
        <w:t xml:space="preserve">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442223D" w14:textId="77777777" w:rsidR="002430B6" w:rsidRPr="002430B6" w:rsidRDefault="002430B6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Pr="002430B6">
        <w:rPr>
          <w:rFonts w:eastAsiaTheme="minorEastAsia" w:cs="Arial"/>
        </w:rPr>
        <w:t xml:space="preserve"> est l</w:t>
      </w:r>
      <w:r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Pr="002430B6">
        <w:rPr>
          <w:rFonts w:eastAsiaTheme="minorEastAsia" w:cs="Arial"/>
        </w:rPr>
        <w:t>; …</w:t>
      </w:r>
    </w:p>
    <w:p w14:paraId="5F9BA6F0" w14:textId="5F13E76D" w:rsidR="002430B6" w:rsidRDefault="0021018E" w:rsidP="00025C9E">
      <w:pPr>
        <w:rPr>
          <w:rFonts w:eastAsiaTheme="minorEastAsia" w:cs="Arial"/>
          <w:color w:val="0000FF"/>
        </w:rPr>
      </w:pPr>
      <w:r w:rsidRPr="002430B6">
        <w:rPr>
          <w:rFonts w:eastAsiaTheme="minorEastAsia" w:cs="Arial"/>
          <w:color w:val="0000FF"/>
          <w:u w:val="single"/>
        </w:rPr>
        <w:t>Attention</w:t>
      </w:r>
      <w:r w:rsidRPr="002430B6">
        <w:rPr>
          <w:rFonts w:eastAsiaTheme="minorEastAsia" w:cs="Arial"/>
          <w:color w:val="0000FF"/>
        </w:rPr>
        <w:t xml:space="preserve"> : </w:t>
      </w:r>
      <w:r w:rsidR="00643827" w:rsidRPr="002430B6">
        <w:rPr>
          <w:rFonts w:eastAsiaTheme="minorEastAsia" w:cs="Arial"/>
          <w:color w:val="0000FF"/>
        </w:rPr>
        <w:t>Ne</w:t>
      </w:r>
      <w:r w:rsidRPr="002430B6">
        <w:rPr>
          <w:rFonts w:eastAsiaTheme="minorEastAsia" w:cs="Arial"/>
          <w:color w:val="0000FF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Pr="002430B6">
        <w:rPr>
          <w:rFonts w:eastAsiaTheme="minorEastAsia" w:cs="Arial"/>
          <w:color w:val="0000FF"/>
        </w:rPr>
        <w:t xml:space="preserve"> qui est un</w:t>
      </w:r>
      <w:r w:rsidR="001A0692">
        <w:rPr>
          <w:rFonts w:eastAsiaTheme="minorEastAsia" w:cs="Arial"/>
          <w:color w:val="0000FF"/>
        </w:rPr>
        <w:t xml:space="preserve"> simple</w:t>
      </w:r>
      <w:r w:rsidRPr="002430B6">
        <w:rPr>
          <w:rFonts w:eastAsiaTheme="minorEastAsia" w:cs="Arial"/>
          <w:color w:val="0000FF"/>
        </w:rPr>
        <w:t xml:space="preserve"> </w:t>
      </w:r>
      <w:r w:rsidRPr="002430B6">
        <w:rPr>
          <w:rFonts w:eastAsiaTheme="minorEastAsia" w:cs="Arial"/>
          <w:color w:val="FF0000"/>
          <w:u w:val="single"/>
        </w:rPr>
        <w:t>nombre</w:t>
      </w:r>
      <w:r w:rsidRPr="002430B6">
        <w:rPr>
          <w:rFonts w:eastAsiaTheme="minorEastAsia" w:cs="Arial"/>
          <w:color w:val="0000F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2430B6">
        <w:rPr>
          <w:rFonts w:eastAsiaTheme="minorEastAsia" w:cs="Arial"/>
          <w:color w:val="0000FF"/>
        </w:rPr>
        <w:t xml:space="preserve"> qui </w:t>
      </w:r>
      <w:r w:rsidR="00065DBC" w:rsidRPr="002430B6">
        <w:rPr>
          <w:rFonts w:eastAsiaTheme="minorEastAsia" w:cs="Arial"/>
          <w:color w:val="0000FF"/>
        </w:rPr>
        <w:t>désigne</w:t>
      </w:r>
      <w:r w:rsidRPr="002430B6">
        <w:rPr>
          <w:rFonts w:eastAsiaTheme="minorEastAsia" w:cs="Arial"/>
          <w:color w:val="0000FF"/>
        </w:rPr>
        <w:t xml:space="preserve"> </w:t>
      </w:r>
      <w:r w:rsidR="001A0692" w:rsidRPr="001A0692">
        <w:rPr>
          <w:rFonts w:eastAsiaTheme="minorEastAsia" w:cs="Arial"/>
          <w:i/>
          <w:color w:val="0000FF"/>
        </w:rPr>
        <w:t>toute</w:t>
      </w:r>
      <w:r w:rsidR="001A0692">
        <w:rPr>
          <w:rFonts w:eastAsiaTheme="minorEastAsia" w:cs="Arial"/>
          <w:color w:val="0000FF"/>
        </w:rPr>
        <w:t xml:space="preserve"> </w:t>
      </w:r>
      <w:r w:rsidR="002023FB" w:rsidRPr="002430B6">
        <w:rPr>
          <w:rFonts w:eastAsiaTheme="minorEastAsia" w:cs="Arial"/>
          <w:color w:val="0000FF"/>
        </w:rPr>
        <w:t xml:space="preserve">la </w:t>
      </w:r>
      <w:r w:rsidR="00692432" w:rsidRPr="002430B6">
        <w:rPr>
          <w:rFonts w:eastAsiaTheme="minorEastAsia" w:cs="Arial"/>
          <w:color w:val="E36C0A" w:themeColor="accent6" w:themeShade="BF"/>
          <w:u w:val="single"/>
        </w:rPr>
        <w:t>suite</w:t>
      </w:r>
      <w:r w:rsidR="00B51713" w:rsidRPr="002430B6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1A0692">
        <w:rPr>
          <w:rFonts w:eastAsiaTheme="minorEastAsia" w:cs="Arial"/>
          <w:color w:val="0000FF"/>
        </w:rPr>
        <w:t>.</w:t>
      </w:r>
    </w:p>
    <w:p w14:paraId="211C87D6" w14:textId="021A6687" w:rsidR="00C77059" w:rsidRPr="002430B6" w:rsidRDefault="002430B6" w:rsidP="00025C9E">
      <w:pPr>
        <w:rPr>
          <w:rFonts w:eastAsiaTheme="minorEastAsia"/>
          <w:color w:val="FF0000"/>
        </w:rPr>
      </w:pPr>
      <w:r w:rsidRPr="002430B6">
        <w:rPr>
          <w:rFonts w:cs="Arial"/>
          <w:b/>
        </w:rPr>
        <w:t xml:space="preserve">Remarque. </w:t>
      </w:r>
      <w:r w:rsidR="002244ED" w:rsidRPr="002430B6">
        <w:rPr>
          <w:rFonts w:eastAsiaTheme="minorEastAsia" w:cs="Arial"/>
        </w:rPr>
        <w:t xml:space="preserve">Le rang initial est souvent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2244ED" w:rsidRPr="002430B6">
        <w:rPr>
          <w:rFonts w:eastAsiaTheme="minorEastAsia" w:cs="Arial"/>
        </w:rPr>
        <w:t>. Mais on peut définir une suite</w:t>
      </w:r>
      <w:r w:rsidR="003C5725" w:rsidRPr="002430B6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n≥k</m:t>
            </m:r>
          </m:sub>
        </m:sSub>
      </m:oMath>
      <w:r w:rsidR="002244ED" w:rsidRPr="002430B6">
        <w:rPr>
          <w:rFonts w:eastAsiaTheme="minorEastAsia" w:cs="Arial"/>
        </w:rPr>
        <w:t xml:space="preserve"> avec un rang initial </w:t>
      </w:r>
      <m:oMath>
        <m:r>
          <w:rPr>
            <w:rFonts w:ascii="Cambria Math" w:eastAsiaTheme="minorEastAsia" w:hAnsi="Cambria Math" w:cs="Arial"/>
          </w:rPr>
          <m:t>k≥1</m:t>
        </m:r>
      </m:oMath>
      <w:r w:rsidR="002244ED" w:rsidRPr="002430B6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19A23770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7F357A4F" w:rsidR="001F0EDA" w:rsidRPr="005E22BC" w:rsidRDefault="004C727C" w:rsidP="00025C9E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1737B0"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="001737B0" w:rsidRPr="002430B6">
        <w:rPr>
          <w:rFonts w:cs="Arial"/>
          <w:b/>
        </w:rPr>
        <w:t>.</w:t>
      </w:r>
      <w:r w:rsidR="001737B0"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n≥6</m:t>
            </m:r>
          </m:sub>
        </m:sSub>
      </m:oMath>
      <w:r w:rsidR="00025C9E" w:rsidRPr="002430B6">
        <w:rPr>
          <w:rFonts w:cs="Arial"/>
        </w:rPr>
        <w:t xml:space="preserve"> définie </w:t>
      </w:r>
      <w:r w:rsidR="00516937" w:rsidRPr="002430B6">
        <w:rPr>
          <w:rFonts w:cs="Arial"/>
        </w:rPr>
        <w:t>à partir d</w:t>
      </w:r>
      <w:r w:rsidR="002244ED" w:rsidRPr="002430B6">
        <w:rPr>
          <w:rFonts w:cs="Arial"/>
        </w:rPr>
        <w:t>u rang</w:t>
      </w:r>
      <m:oMath>
        <m:r>
          <w:rPr>
            <w:rFonts w:ascii="Cambria Math" w:hAnsi="Cambria Math" w:cs="Arial"/>
          </w:rPr>
          <m:t xml:space="preserve"> 6</m:t>
        </m:r>
      </m:oMath>
      <w:r w:rsidR="00025C9E" w:rsidRPr="002430B6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n-5</m:t>
            </m:r>
          </m:den>
        </m:f>
      </m:oMath>
      <w:r w:rsidR="007731F5">
        <w:rPr>
          <w:rFonts w:eastAsiaTheme="minorEastAsia" w:cs="Arial"/>
        </w:rPr>
        <w:t xml:space="preserve"> </w:t>
      </w:r>
      <w:r w:rsidR="00025C9E" w:rsidRPr="002430B6">
        <w:rPr>
          <w:rFonts w:eastAsiaTheme="minorEastAsia" w:cs="Arial"/>
        </w:rPr>
        <w:t>.</w:t>
      </w:r>
      <w:r w:rsidR="00025C9E" w:rsidRPr="002430B6">
        <w:rPr>
          <w:rFonts w:cs="Arial"/>
        </w:rPr>
        <w:t xml:space="preserve"> </w:t>
      </w:r>
      <w:r w:rsidR="00033047" w:rsidRPr="002430B6">
        <w:rPr>
          <w:rFonts w:cs="Arial"/>
        </w:rPr>
        <w:t xml:space="preserve"> 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7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8</m:t>
                </m:r>
              </m:sub>
            </m:sSub>
            <m:r>
              <w:rPr>
                <w:rFonts w:ascii="Cambria Math" w:hAnsi="Cambria Math" w:cs="Arial"/>
              </w:rPr>
              <m:t> ;…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67AD07B7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   (suivant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Pr="001F0EDA">
              <w:rPr>
                <w:rFonts w:eastAsiaTheme="minorEastAsia" w:cs="Arial"/>
                <w:color w:val="0000FF"/>
              </w:rPr>
              <w:t>est</w:t>
            </w:r>
            <w:proofErr w:type="gramEnd"/>
            <w:r w:rsidRPr="001F0EDA">
              <w:rPr>
                <w:rFonts w:eastAsiaTheme="minorEastAsia" w:cs="Arial"/>
                <w:color w:val="0000FF"/>
              </w:rPr>
              <w:t xml:space="preserve">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34950F9D" w:rsidR="005E22BC" w:rsidRPr="00617B2A" w:rsidRDefault="005E22BC" w:rsidP="00025C9E">
      <w:pPr>
        <w:rPr>
          <w:rFonts w:cs="Arial"/>
        </w:rPr>
      </w:pPr>
      <w:r w:rsidRPr="001F0EDA">
        <w:rPr>
          <w:rFonts w:cs="Arial"/>
          <w:b/>
        </w:rPr>
        <w:t xml:space="preserve">Exemple.   </w:t>
      </w:r>
      <w:r w:rsidRPr="001F0EDA">
        <w:rPr>
          <w:rFonts w:cs="Arial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1F0EDA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Pr="001F0EDA">
        <w:rPr>
          <w:rFonts w:eastAsiaTheme="minorEastAsia" w:cs="Arial"/>
        </w:rPr>
        <w:t xml:space="preserve"> </w:t>
      </w:r>
      <w:r w:rsidRPr="001F0EDA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Pr="001F0EDA">
        <w:rPr>
          <w:rFonts w:cs="Arial"/>
        </w:rPr>
        <w:t>.</w:t>
      </w:r>
      <w:r w:rsidRPr="001F0EDA">
        <w:rPr>
          <w:rFonts w:cs="Arial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  <w:r w:rsidRPr="001F0EDA">
        <w:rPr>
          <w:rFonts w:eastAsiaTheme="minorEastAsia" w:cs="Arial"/>
        </w:rPr>
        <w:t xml:space="preserve">   </w:t>
      </w:r>
      <w:r w:rsidRPr="001F0EDA">
        <w:rPr>
          <w:rFonts w:eastAsiaTheme="minorEastAsia" w:cs="Arial"/>
          <w:u w:val="single"/>
        </w:rPr>
        <w:t>mais</w:t>
      </w:r>
      <w:r w:rsidRPr="001F0EDA">
        <w:rPr>
          <w:rFonts w:eastAsiaTheme="minorEastAsia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FB3DF88" w14:textId="3525D3C7" w:rsidR="00F16F79" w:rsidRP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047EDEF8" w14:textId="073A3803" w:rsidR="006D4209" w:rsidRDefault="00317E8C" w:rsidP="006D4209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 w:rsidRPr="005E1FCC">
        <w:rPr>
          <w:rFonts w:cs="Arial"/>
          <w:i/>
          <w:szCs w:val="24"/>
        </w:rPr>
        <w:t>a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 w:rsidR="006D4209">
        <w:rPr>
          <w:rFonts w:eastAsiaTheme="minorEastAsia" w:cs="Arial"/>
          <w:szCs w:val="24"/>
        </w:rPr>
        <w:br/>
      </w:r>
      <w:r w:rsidR="006D4209" w:rsidRPr="009560C2">
        <w:rPr>
          <w:rFonts w:cs="Arial"/>
          <w:b/>
          <w:szCs w:val="24"/>
        </w:rPr>
        <w:t>Exemple.</w:t>
      </w:r>
      <w:r w:rsidR="006D4209" w:rsidRPr="009560C2">
        <w:rPr>
          <w:rFonts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Dans l’exemple </w:t>
      </w:r>
      <w:r w:rsidR="006D4209">
        <w:rPr>
          <w:rFonts w:cs="Arial"/>
          <w:i/>
          <w:szCs w:val="24"/>
        </w:rPr>
        <w:t>b</w:t>
      </w:r>
      <w:r w:rsidR="006D4209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6D4209">
        <w:rPr>
          <w:rFonts w:eastAsiaTheme="minorEastAsia" w:cs="Arial"/>
          <w:szCs w:val="24"/>
        </w:rPr>
        <w:t xml:space="preserve"> </w:t>
      </w:r>
      <w:r w:rsidR="006D4209"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 w:rsidR="006D4209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6D4209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Soit </w:t>
      </w:r>
      <m:oMath>
        <m:r>
          <w:rPr>
            <w:rFonts w:ascii="Cambria Math" w:hAnsi="Cambria Math" w:cs="Arial"/>
            <w:color w:val="FF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FF0000"/>
            <w:szCs w:val="24"/>
          </w:rPr>
          <m:t>)</m:t>
        </m:r>
      </m:oMath>
      <w:r w:rsidR="00025C9E" w:rsidRPr="003C0CCB">
        <w:rPr>
          <w:rFonts w:cs="Arial"/>
          <w:color w:val="FF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FF0000"/>
            <w:szCs w:val="24"/>
          </w:rPr>
          <m:t>r</m:t>
        </m:r>
      </m:oMath>
      <w:r w:rsidR="00025C9E" w:rsidRPr="003C0CCB">
        <w:rPr>
          <w:rFonts w:cs="Arial"/>
          <w:color w:val="FF0000"/>
          <w:szCs w:val="24"/>
        </w:rPr>
        <w:t>.</w:t>
      </w:r>
      <w:r w:rsidR="00742C05" w:rsidRPr="003C0CCB">
        <w:rPr>
          <w:rFonts w:cs="Arial"/>
          <w:color w:val="FF0000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color w:val="FF0000"/>
            <w:szCs w:val="24"/>
          </w:rPr>
          <m:t>r&gt;0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r&lt;0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r=0</m:t>
        </m:r>
      </m:oMath>
      <w:r w:rsidR="00742C05" w:rsidRPr="003C0CCB">
        <w:rPr>
          <w:rFonts w:eastAsiaTheme="minorEastAsia" w:cs="Arial"/>
          <w:color w:val="FF0000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1E4D501" w14:textId="521AE3D9" w:rsidR="001B7C37" w:rsidRDefault="00317E8C" w:rsidP="001B7C37">
      <w:pPr>
        <w:rPr>
          <w:rFonts w:eastAsiaTheme="minorEastAsia" w:cs="Arial"/>
          <w:szCs w:val="24"/>
        </w:rPr>
      </w:pPr>
      <w:r>
        <w:rPr>
          <w:rFonts w:cs="Arial"/>
          <w:b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1B7C37" w:rsidRPr="005E1FCC">
        <w:rPr>
          <w:rFonts w:cs="Arial"/>
          <w:i/>
          <w:szCs w:val="24"/>
        </w:rPr>
        <w:t>a</w:t>
      </w:r>
      <w:r w:rsidR="001B7C37"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 w:rsidR="001B7C37">
        <w:rPr>
          <w:rFonts w:eastAsiaTheme="minorEastAsia"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 w:rsidR="001B7C37"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 w:rsidR="001B7C37">
        <w:rPr>
          <w:rFonts w:eastAsiaTheme="minorEastAsia" w:cs="Arial"/>
          <w:szCs w:val="24"/>
        </w:rPr>
        <w:br/>
      </w:r>
      <w:r w:rsidR="001B7C37" w:rsidRPr="009560C2">
        <w:rPr>
          <w:rFonts w:cs="Arial"/>
          <w:b/>
          <w:szCs w:val="24"/>
        </w:rPr>
        <w:t>Exemple.</w:t>
      </w:r>
      <w:r w:rsidR="001B7C37" w:rsidRPr="009560C2">
        <w:rPr>
          <w:rFonts w:cs="Arial"/>
          <w:szCs w:val="24"/>
        </w:rPr>
        <w:t xml:space="preserve"> </w:t>
      </w:r>
      <w:r w:rsidR="001B7C37"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 w:rsidR="001B7C37"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 w:rsidR="001B7C37"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 w:rsidR="001B7C37"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="001B7C37"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8C1230" w14:textId="77777777" w:rsidR="00317E8C" w:rsidRDefault="00317E8C" w:rsidP="001B7C37">
      <w:pPr>
        <w:rPr>
          <w:rFonts w:cs="Arial"/>
          <w:szCs w:val="24"/>
        </w:rPr>
      </w:pPr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3FFF2" w14:textId="77777777" w:rsidR="00185019" w:rsidRDefault="00185019" w:rsidP="007F5512">
      <w:pPr>
        <w:spacing w:after="0" w:line="240" w:lineRule="auto"/>
      </w:pPr>
      <w:r>
        <w:separator/>
      </w:r>
    </w:p>
  </w:endnote>
  <w:endnote w:type="continuationSeparator" w:id="0">
    <w:p w14:paraId="6FB27267" w14:textId="77777777" w:rsidR="00185019" w:rsidRDefault="0018501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D20DA" w14:textId="77777777" w:rsidR="00185019" w:rsidRDefault="00185019" w:rsidP="007F5512">
      <w:pPr>
        <w:spacing w:after="0" w:line="240" w:lineRule="auto"/>
      </w:pPr>
      <w:r>
        <w:separator/>
      </w:r>
    </w:p>
  </w:footnote>
  <w:footnote w:type="continuationSeparator" w:id="0">
    <w:p w14:paraId="23D542BE" w14:textId="77777777" w:rsidR="00185019" w:rsidRDefault="0018501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39D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019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1BA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BB1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17E8C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8E0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27C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2FB3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96D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5D9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370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59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87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3CDA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DA2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1F4C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C8E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6E7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2</Pages>
  <Words>848</Words>
  <Characters>4664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7936</cp:revision>
  <cp:lastPrinted>2023-06-22T15:15:00Z</cp:lastPrinted>
  <dcterms:created xsi:type="dcterms:W3CDTF">2021-10-24T12:44:00Z</dcterms:created>
  <dcterms:modified xsi:type="dcterms:W3CDTF">2024-09-02T14:52:00Z</dcterms:modified>
</cp:coreProperties>
</file>