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3D84" w14:textId="3A0B5273" w:rsidR="00C52569" w:rsidRDefault="000A40DA" w:rsidP="000A40DA">
      <w:pPr>
        <w:rPr>
          <w:b/>
          <w:bCs/>
        </w:rPr>
      </w:pPr>
      <w:r>
        <w:rPr>
          <w:b/>
          <w:bCs/>
        </w:rPr>
        <w:t>Chapitre 1 – Suites arithmétiques et géométriques</w:t>
      </w:r>
    </w:p>
    <w:p w14:paraId="5F66E3E3" w14:textId="2A6E3FDE" w:rsidR="000A40DA" w:rsidRPr="000A40DA" w:rsidRDefault="000A40DA" w:rsidP="000A40DA">
      <w:pPr>
        <w:jc w:val="center"/>
        <w:rPr>
          <w:b/>
          <w:bCs/>
          <w:sz w:val="32"/>
          <w:szCs w:val="32"/>
        </w:rPr>
      </w:pPr>
      <w:r w:rsidRPr="000A40DA">
        <w:rPr>
          <w:b/>
          <w:bCs/>
          <w:sz w:val="32"/>
          <w:szCs w:val="32"/>
        </w:rPr>
        <w:t>Activité 3 – Propriétés arithmétiques et géométriques</w:t>
      </w:r>
    </w:p>
    <w:p w14:paraId="6294E337" w14:textId="04DD9E55" w:rsidR="000A40DA" w:rsidRDefault="000A40DA" w:rsidP="000A40DA">
      <w:pPr>
        <w:jc w:val="center"/>
        <w:rPr>
          <w:b/>
          <w:bCs/>
          <w:sz w:val="28"/>
          <w:szCs w:val="28"/>
        </w:rPr>
      </w:pPr>
    </w:p>
    <w:p w14:paraId="450FE531" w14:textId="2F4BBFB1" w:rsidR="000A40DA" w:rsidRDefault="000A40DA" w:rsidP="00AF328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Exercice 1 :</w:t>
      </w:r>
      <w:r>
        <w:rPr>
          <w:sz w:val="24"/>
          <w:szCs w:val="24"/>
        </w:rPr>
        <w:t xml:space="preserve"> </w:t>
      </w:r>
    </w:p>
    <w:p w14:paraId="0805B9DA" w14:textId="0AFF1714" w:rsidR="000A40DA" w:rsidRPr="000A40DA" w:rsidRDefault="000A40DA" w:rsidP="00AF328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Soit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=5</m:t>
        </m:r>
      </m:oMath>
      <w:r>
        <w:rPr>
          <w:rFonts w:eastAsiaTheme="minorEastAsia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-2</m:t>
        </m:r>
      </m:oMath>
      <w:r>
        <w:rPr>
          <w:rFonts w:eastAsiaTheme="minorEastAsia"/>
          <w:sz w:val="24"/>
          <w:szCs w:val="24"/>
        </w:rPr>
        <w:t>.</w:t>
      </w:r>
    </w:p>
    <w:p w14:paraId="77251083" w14:textId="31037F3F" w:rsidR="000A40DA" w:rsidRPr="000A40DA" w:rsidRDefault="000A40DA" w:rsidP="00AF3283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Quelle est la nature de la suite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> ?</w:t>
      </w:r>
    </w:p>
    <w:p w14:paraId="6E357045" w14:textId="2DD76590" w:rsidR="000A40DA" w:rsidRPr="000A40DA" w:rsidRDefault="000A40DA" w:rsidP="00AF3283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Donner la formule explicite de la suite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>.</w:t>
      </w:r>
    </w:p>
    <w:p w14:paraId="2DE293A6" w14:textId="75BAC757" w:rsidR="00530358" w:rsidRPr="00530358" w:rsidRDefault="000A40DA" w:rsidP="00AF3283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En déduire la valeur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30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14:paraId="36925F71" w14:textId="2DCC5ECB" w:rsidR="00530358" w:rsidRPr="00530358" w:rsidRDefault="00530358" w:rsidP="00AF328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Soit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=64</m:t>
        </m:r>
      </m:oMath>
      <w:r>
        <w:rPr>
          <w:rFonts w:eastAsiaTheme="minorEastAsia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14:paraId="145D655E" w14:textId="79111BDF" w:rsidR="00530358" w:rsidRPr="00530358" w:rsidRDefault="00530358" w:rsidP="00AF3283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Quelle est la nature de la suite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> ?</w:t>
      </w:r>
    </w:p>
    <w:p w14:paraId="20674010" w14:textId="79BF1EBF" w:rsidR="00530358" w:rsidRPr="00530358" w:rsidRDefault="00530358" w:rsidP="00AF3283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Donner la formule explicite de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>.</w:t>
      </w:r>
    </w:p>
    <w:p w14:paraId="340B9014" w14:textId="487974A0" w:rsidR="00530358" w:rsidRPr="00530358" w:rsidRDefault="00530358" w:rsidP="00AF3283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En déduire la valeur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14:paraId="767BFACF" w14:textId="63D1551B" w:rsidR="00530358" w:rsidRDefault="00530358" w:rsidP="00AF3283">
      <w:pPr>
        <w:jc w:val="both"/>
        <w:rPr>
          <w:sz w:val="24"/>
          <w:szCs w:val="24"/>
        </w:rPr>
      </w:pPr>
    </w:p>
    <w:p w14:paraId="70BAD2A2" w14:textId="4E84880F" w:rsidR="00530358" w:rsidRDefault="00530358" w:rsidP="00AF328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Exercice 2 :</w:t>
      </w:r>
      <w:r>
        <w:rPr>
          <w:sz w:val="24"/>
          <w:szCs w:val="24"/>
        </w:rPr>
        <w:t xml:space="preserve"> </w:t>
      </w:r>
    </w:p>
    <w:p w14:paraId="4D649764" w14:textId="5934FEF9" w:rsidR="00530358" w:rsidRDefault="00530358" w:rsidP="00AF328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Déterminer dans chaque cas si les trois nombres proposés sont trois termes consécutifs d’une suite arithmétique.</w:t>
      </w:r>
    </w:p>
    <w:p w14:paraId="612687D2" w14:textId="3933DE85" w:rsidR="00530358" w:rsidRPr="00530358" w:rsidRDefault="00530358" w:rsidP="00AF3283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18</m:t>
        </m:r>
      </m:oMath>
      <w:r>
        <w:rPr>
          <w:rFonts w:eastAsiaTheme="minorEastAsia"/>
          <w:sz w:val="24"/>
          <w:szCs w:val="24"/>
        </w:rPr>
        <w:t xml:space="preserve"> ; </w:t>
      </w:r>
      <m:oMath>
        <m:r>
          <w:rPr>
            <w:rFonts w:ascii="Cambria Math" w:eastAsiaTheme="minorEastAsia" w:hAnsi="Cambria Math"/>
            <w:sz w:val="24"/>
            <w:szCs w:val="24"/>
          </w:rPr>
          <m:t>27,57</m:t>
        </m:r>
      </m:oMath>
      <w:r>
        <w:rPr>
          <w:rFonts w:eastAsiaTheme="minorEastAsia"/>
          <w:sz w:val="24"/>
          <w:szCs w:val="24"/>
        </w:rPr>
        <w:t xml:space="preserve"> et </w:t>
      </w:r>
      <m:oMath>
        <m:r>
          <w:rPr>
            <w:rFonts w:ascii="Cambria Math" w:eastAsiaTheme="minorEastAsia" w:hAnsi="Cambria Math"/>
            <w:sz w:val="24"/>
            <w:szCs w:val="24"/>
          </w:rPr>
          <m:t>37,14</m:t>
        </m:r>
      </m:oMath>
      <w:r>
        <w:rPr>
          <w:rFonts w:eastAsiaTheme="minorEastAsia"/>
          <w:sz w:val="24"/>
          <w:szCs w:val="24"/>
        </w:rPr>
        <w:t>.</w:t>
      </w:r>
    </w:p>
    <w:p w14:paraId="15EC5A27" w14:textId="26532692" w:rsidR="00530358" w:rsidRPr="00282640" w:rsidRDefault="00530358" w:rsidP="00AF3283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39,4</m:t>
        </m:r>
      </m:oMath>
      <w:r>
        <w:rPr>
          <w:rFonts w:eastAsiaTheme="minorEastAsia"/>
          <w:sz w:val="24"/>
          <w:szCs w:val="24"/>
        </w:rPr>
        <w:t xml:space="preserve"> ; </w:t>
      </w:r>
      <m:oMath>
        <m:r>
          <w:rPr>
            <w:rFonts w:ascii="Cambria Math" w:eastAsiaTheme="minorEastAsia" w:hAnsi="Cambria Math"/>
            <w:sz w:val="24"/>
            <w:szCs w:val="24"/>
          </w:rPr>
          <m:t>28,2</m:t>
        </m:r>
      </m:oMath>
      <w:r w:rsidR="00282640">
        <w:rPr>
          <w:rFonts w:eastAsiaTheme="minorEastAsia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  <w:szCs w:val="24"/>
          </w:rPr>
          <m:t>16,5</m:t>
        </m:r>
      </m:oMath>
      <w:r w:rsidR="00282640">
        <w:rPr>
          <w:rFonts w:eastAsiaTheme="minorEastAsia"/>
          <w:sz w:val="24"/>
          <w:szCs w:val="24"/>
        </w:rPr>
        <w:t>.</w:t>
      </w:r>
    </w:p>
    <w:p w14:paraId="5EFB698E" w14:textId="2167AE77" w:rsidR="00282640" w:rsidRPr="00282640" w:rsidRDefault="00282640" w:rsidP="00AF3283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</w:rPr>
          <m:t>,1</m:t>
        </m:r>
      </m:oMath>
      <w:r>
        <w:rPr>
          <w:rFonts w:eastAsiaTheme="minorEastAsia"/>
          <w:sz w:val="24"/>
          <w:szCs w:val="24"/>
        </w:rPr>
        <w:t xml:space="preserve"> ; </w:t>
      </w:r>
      <m:oMath>
        <m:r>
          <w:rPr>
            <w:rFonts w:ascii="Cambria Math" w:eastAsiaTheme="minorEastAsia" w:hAnsi="Cambria Math"/>
            <w:sz w:val="24"/>
            <w:szCs w:val="24"/>
          </w:rPr>
          <m:t>4,05</m:t>
        </m:r>
      </m:oMath>
      <w:r>
        <w:rPr>
          <w:rFonts w:eastAsiaTheme="minorEastAsia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  <w:szCs w:val="24"/>
          </w:rPr>
          <m:t>5</m:t>
        </m:r>
      </m:oMath>
      <w:r>
        <w:rPr>
          <w:rFonts w:eastAsiaTheme="minorEastAsia"/>
          <w:sz w:val="24"/>
          <w:szCs w:val="24"/>
        </w:rPr>
        <w:t>.</w:t>
      </w:r>
    </w:p>
    <w:p w14:paraId="219CC0BB" w14:textId="2033B9CF" w:rsidR="00282640" w:rsidRDefault="00282640" w:rsidP="00AF328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Déterminer dans chaque cas si les trois nombres proposés sont trois termes consécutifs d’une suite géométrique.</w:t>
      </w:r>
    </w:p>
    <w:p w14:paraId="7B6C02E0" w14:textId="092A9D68" w:rsidR="00282640" w:rsidRPr="00282640" w:rsidRDefault="00282640" w:rsidP="00AF3283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12</m:t>
        </m:r>
      </m:oMath>
      <w:r>
        <w:rPr>
          <w:rFonts w:eastAsiaTheme="minorEastAsia"/>
          <w:sz w:val="24"/>
          <w:szCs w:val="24"/>
        </w:rPr>
        <w:t xml:space="preserve"> ; </w:t>
      </w:r>
      <m:oMath>
        <m:r>
          <w:rPr>
            <w:rFonts w:ascii="Cambria Math" w:eastAsiaTheme="minorEastAsia" w:hAnsi="Cambria Math"/>
            <w:sz w:val="24"/>
            <w:szCs w:val="24"/>
          </w:rPr>
          <m:t>42</m:t>
        </m:r>
      </m:oMath>
      <w:r>
        <w:rPr>
          <w:rFonts w:eastAsiaTheme="minorEastAsia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  <w:szCs w:val="24"/>
          </w:rPr>
          <m:t>147</m:t>
        </m:r>
      </m:oMath>
      <w:r>
        <w:rPr>
          <w:rFonts w:eastAsiaTheme="minorEastAsia"/>
          <w:sz w:val="24"/>
          <w:szCs w:val="24"/>
        </w:rPr>
        <w:t>.</w:t>
      </w:r>
    </w:p>
    <w:p w14:paraId="42E557F4" w14:textId="5B4373A9" w:rsidR="00282640" w:rsidRPr="00282640" w:rsidRDefault="00282640" w:rsidP="00AF3283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19</m:t>
        </m:r>
      </m:oMath>
      <w:r>
        <w:rPr>
          <w:rFonts w:eastAsiaTheme="minorEastAsia"/>
          <w:sz w:val="24"/>
          <w:szCs w:val="24"/>
        </w:rPr>
        <w:t xml:space="preserve"> ; </w:t>
      </w:r>
      <m:oMath>
        <m:r>
          <w:rPr>
            <w:rFonts w:ascii="Cambria Math" w:eastAsiaTheme="minorEastAsia" w:hAnsi="Cambria Math"/>
            <w:sz w:val="24"/>
            <w:szCs w:val="24"/>
          </w:rPr>
          <m:t>9,12</m:t>
        </m:r>
      </m:oMath>
      <w:r>
        <w:rPr>
          <w:rFonts w:eastAsiaTheme="minorEastAsia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  <w:szCs w:val="24"/>
          </w:rPr>
          <m:t>4,3776</m:t>
        </m:r>
      </m:oMath>
      <w:r>
        <w:rPr>
          <w:rFonts w:eastAsiaTheme="minorEastAsia"/>
          <w:sz w:val="24"/>
          <w:szCs w:val="24"/>
        </w:rPr>
        <w:t>.</w:t>
      </w:r>
    </w:p>
    <w:p w14:paraId="45B8F06A" w14:textId="17519BCE" w:rsidR="00282640" w:rsidRPr="00530178" w:rsidRDefault="00282640" w:rsidP="00AF3283">
      <w:pPr>
        <w:pStyle w:val="Paragraphedeliste"/>
        <w:numPr>
          <w:ilvl w:val="1"/>
          <w:numId w:val="2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</m:t>
        </m:r>
      </m:oMath>
      <w:r>
        <w:rPr>
          <w:rFonts w:eastAsiaTheme="minorEastAsia"/>
          <w:sz w:val="24"/>
          <w:szCs w:val="24"/>
        </w:rPr>
        <w:t xml:space="preserve"> ; </w:t>
      </w:r>
      <m:oMath>
        <m:r>
          <w:rPr>
            <w:rFonts w:ascii="Cambria Math" w:eastAsiaTheme="minorEastAsia" w:hAnsi="Cambria Math"/>
            <w:sz w:val="24"/>
            <w:szCs w:val="24"/>
          </w:rPr>
          <m:t>17,37</m:t>
        </m:r>
      </m:oMath>
      <w:r>
        <w:rPr>
          <w:rFonts w:eastAsiaTheme="minorEastAsia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  <w:szCs w:val="24"/>
          </w:rPr>
          <m:t>100,75</m:t>
        </m:r>
      </m:oMath>
      <w:r>
        <w:rPr>
          <w:rFonts w:eastAsiaTheme="minorEastAsia"/>
          <w:sz w:val="24"/>
          <w:szCs w:val="24"/>
        </w:rPr>
        <w:t>.</w:t>
      </w:r>
    </w:p>
    <w:p w14:paraId="30D2E5F6" w14:textId="28F1CD1B" w:rsidR="00530178" w:rsidRDefault="00530178" w:rsidP="00AF3283">
      <w:pPr>
        <w:jc w:val="both"/>
        <w:rPr>
          <w:sz w:val="24"/>
          <w:szCs w:val="24"/>
        </w:rPr>
      </w:pPr>
    </w:p>
    <w:p w14:paraId="5F5656EE" w14:textId="0E51C54D" w:rsidR="00530178" w:rsidRDefault="00530178" w:rsidP="00AF3283">
      <w:pPr>
        <w:jc w:val="both"/>
        <w:rPr>
          <w:sz w:val="24"/>
          <w:szCs w:val="24"/>
        </w:rPr>
      </w:pPr>
    </w:p>
    <w:p w14:paraId="720AD078" w14:textId="23EC7FF6" w:rsidR="00530178" w:rsidRDefault="00530178" w:rsidP="00AF3283">
      <w:pPr>
        <w:jc w:val="both"/>
        <w:rPr>
          <w:sz w:val="24"/>
          <w:szCs w:val="24"/>
        </w:rPr>
      </w:pPr>
    </w:p>
    <w:p w14:paraId="42F5B74A" w14:textId="21A90BEB" w:rsidR="00530178" w:rsidRDefault="00530178" w:rsidP="00AF328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Exercice 3 :</w:t>
      </w:r>
      <w:r>
        <w:rPr>
          <w:sz w:val="24"/>
          <w:szCs w:val="24"/>
        </w:rPr>
        <w:t xml:space="preserve"> Dans chacun des cas suivants : modéliser la situation à l’aide d’une suite, donner la relation de récurrence définissant cette suite, déterminer la nature de la suite, donner sa formule explicite</w:t>
      </w:r>
      <w:r w:rsidR="00AF3283">
        <w:rPr>
          <w:sz w:val="24"/>
          <w:szCs w:val="24"/>
        </w:rPr>
        <w:t>, puis répondre au problème.</w:t>
      </w:r>
    </w:p>
    <w:p w14:paraId="5A1E7F99" w14:textId="1474694A" w:rsidR="00530178" w:rsidRDefault="00530178" w:rsidP="00AF3283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530178">
        <w:rPr>
          <w:sz w:val="24"/>
          <w:szCs w:val="24"/>
        </w:rPr>
        <w:t xml:space="preserve">Pour s'entrainer en vue de sa participation à un marathon, un athlète augmente régulièrement sa distance d'entrainement. La première semaine, il court </w:t>
      </w:r>
      <m:oMath>
        <m:r>
          <w:rPr>
            <w:rFonts w:ascii="Cambria Math" w:hAnsi="Cambria Math"/>
            <w:sz w:val="24"/>
            <w:szCs w:val="24"/>
          </w:rPr>
          <m:t>10</m:t>
        </m:r>
      </m:oMath>
      <w:r w:rsidRPr="00530178">
        <w:rPr>
          <w:sz w:val="24"/>
          <w:szCs w:val="24"/>
        </w:rPr>
        <w:t>km et il augmente la</w:t>
      </w:r>
      <w:r>
        <w:rPr>
          <w:sz w:val="24"/>
          <w:szCs w:val="24"/>
        </w:rPr>
        <w:t xml:space="preserve"> </w:t>
      </w:r>
      <w:r w:rsidRPr="00530178">
        <w:rPr>
          <w:sz w:val="24"/>
          <w:szCs w:val="24"/>
        </w:rPr>
        <w:t xml:space="preserve">distance de </w:t>
      </w:r>
      <m:oMath>
        <m:r>
          <w:rPr>
            <w:rFonts w:ascii="Cambria Math" w:hAnsi="Cambria Math"/>
            <w:sz w:val="24"/>
            <w:szCs w:val="24"/>
          </w:rPr>
          <m:t>1,5</m:t>
        </m:r>
      </m:oMath>
      <w:r w:rsidRPr="00530178">
        <w:rPr>
          <w:sz w:val="24"/>
          <w:szCs w:val="24"/>
        </w:rPr>
        <w:t xml:space="preserve">km par semaine. On s'intéresse à la distance parcourue </w:t>
      </w:r>
      <w:r>
        <w:rPr>
          <w:sz w:val="24"/>
          <w:szCs w:val="24"/>
        </w:rPr>
        <w:t xml:space="preserve">lors de </w:t>
      </w:r>
      <w:r w:rsidRPr="00530178">
        <w:rPr>
          <w:sz w:val="24"/>
          <w:szCs w:val="24"/>
        </w:rPr>
        <w:t xml:space="preserve">la </w:t>
      </w:r>
      <m:oMath>
        <m:r>
          <w:rPr>
            <w:rFonts w:ascii="Cambria Math" w:hAnsi="Cambria Math"/>
            <w:sz w:val="24"/>
            <w:szCs w:val="24"/>
          </w:rPr>
          <m:t>22</m:t>
        </m:r>
      </m:oMath>
      <w:r>
        <w:rPr>
          <w:rFonts w:eastAsiaTheme="minorEastAsia"/>
          <w:sz w:val="24"/>
          <w:szCs w:val="24"/>
        </w:rPr>
        <w:t>-</w:t>
      </w:r>
      <w:proofErr w:type="spellStart"/>
      <w:r w:rsidRPr="00530178">
        <w:rPr>
          <w:sz w:val="24"/>
          <w:szCs w:val="24"/>
        </w:rPr>
        <w:t>ième</w:t>
      </w:r>
      <w:proofErr w:type="spellEnd"/>
      <w:r w:rsidRPr="00530178">
        <w:rPr>
          <w:sz w:val="24"/>
          <w:szCs w:val="24"/>
        </w:rPr>
        <w:t xml:space="preserve"> semaine</w:t>
      </w:r>
      <w:r>
        <w:rPr>
          <w:sz w:val="24"/>
          <w:szCs w:val="24"/>
        </w:rPr>
        <w:t xml:space="preserve"> </w:t>
      </w:r>
      <w:r w:rsidRPr="00530178">
        <w:rPr>
          <w:sz w:val="24"/>
          <w:szCs w:val="24"/>
        </w:rPr>
        <w:t>d'entrainement.</w:t>
      </w:r>
    </w:p>
    <w:p w14:paraId="70E66365" w14:textId="462F35A9" w:rsidR="00530178" w:rsidRDefault="00530178" w:rsidP="00AF3283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530178">
        <w:rPr>
          <w:sz w:val="24"/>
          <w:szCs w:val="24"/>
        </w:rPr>
        <w:t>Un téléphérique descend d'un pic d'une montagne à vitesse constante. La gare de départ</w:t>
      </w:r>
      <w:r>
        <w:rPr>
          <w:sz w:val="24"/>
          <w:szCs w:val="24"/>
        </w:rPr>
        <w:t xml:space="preserve"> </w:t>
      </w:r>
      <w:r w:rsidRPr="00530178">
        <w:rPr>
          <w:sz w:val="24"/>
          <w:szCs w:val="24"/>
        </w:rPr>
        <w:t xml:space="preserve">est à une altitude de </w:t>
      </w:r>
      <m:oMath>
        <m:r>
          <w:rPr>
            <w:rFonts w:ascii="Cambria Math" w:hAnsi="Cambria Math"/>
            <w:sz w:val="24"/>
            <w:szCs w:val="24"/>
          </w:rPr>
          <m:t>1950</m:t>
        </m:r>
      </m:oMath>
      <w:r w:rsidRPr="00530178">
        <w:rPr>
          <w:sz w:val="24"/>
          <w:szCs w:val="24"/>
        </w:rPr>
        <w:t xml:space="preserve">m et l'altitude du téléphérique diminue de </w:t>
      </w:r>
      <m:oMath>
        <m:r>
          <w:rPr>
            <w:rFonts w:ascii="Cambria Math" w:hAnsi="Cambria Math"/>
            <w:sz w:val="24"/>
            <w:szCs w:val="24"/>
          </w:rPr>
          <m:t>0,75</m:t>
        </m:r>
      </m:oMath>
      <w:r w:rsidRPr="00530178">
        <w:rPr>
          <w:sz w:val="24"/>
          <w:szCs w:val="24"/>
        </w:rPr>
        <w:t>m par seconde.</w:t>
      </w:r>
      <w:r>
        <w:rPr>
          <w:sz w:val="24"/>
          <w:szCs w:val="24"/>
        </w:rPr>
        <w:t xml:space="preserve"> </w:t>
      </w:r>
      <w:r w:rsidRPr="00530178">
        <w:rPr>
          <w:sz w:val="24"/>
          <w:szCs w:val="24"/>
        </w:rPr>
        <w:t>On s'intéresse à l'altitude du téléphérique après</w:t>
      </w:r>
      <w:r>
        <w:rPr>
          <w:sz w:val="24"/>
          <w:szCs w:val="24"/>
        </w:rPr>
        <w:t xml:space="preserve"> </w:t>
      </w:r>
      <w:r w:rsidR="00CB6D52">
        <w:rPr>
          <w:sz w:val="24"/>
          <w:szCs w:val="24"/>
        </w:rPr>
        <w:t>5 min</w:t>
      </w:r>
      <w:r w:rsidRPr="00530178">
        <w:rPr>
          <w:sz w:val="24"/>
          <w:szCs w:val="24"/>
        </w:rPr>
        <w:t xml:space="preserve"> de trajet.</w:t>
      </w:r>
    </w:p>
    <w:p w14:paraId="3C56B3C2" w14:textId="2D02E604" w:rsidR="00530178" w:rsidRDefault="00530178" w:rsidP="00AF3283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530178">
        <w:rPr>
          <w:sz w:val="24"/>
          <w:szCs w:val="24"/>
        </w:rPr>
        <w:t>Un capital est placé à intérêt</w:t>
      </w:r>
      <w:r>
        <w:rPr>
          <w:sz w:val="24"/>
          <w:szCs w:val="24"/>
        </w:rPr>
        <w:t xml:space="preserve"> </w:t>
      </w:r>
      <w:r w:rsidRPr="00530178">
        <w:rPr>
          <w:sz w:val="24"/>
          <w:szCs w:val="24"/>
        </w:rPr>
        <w:t>simples</w:t>
      </w:r>
      <w:r>
        <w:rPr>
          <w:sz w:val="24"/>
          <w:szCs w:val="24"/>
        </w:rPr>
        <w:t xml:space="preserve"> </w:t>
      </w:r>
      <w:r w:rsidRPr="00530178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3 %</m:t>
        </m:r>
      </m:oMath>
      <w:r>
        <w:rPr>
          <w:sz w:val="24"/>
          <w:szCs w:val="24"/>
        </w:rPr>
        <w:t xml:space="preserve"> </w:t>
      </w:r>
      <w:r w:rsidRPr="00530178">
        <w:rPr>
          <w:sz w:val="24"/>
          <w:szCs w:val="24"/>
        </w:rPr>
        <w:t xml:space="preserve">du capital </w:t>
      </w:r>
      <w:r w:rsidRPr="00A83172">
        <w:rPr>
          <w:b/>
          <w:bCs/>
          <w:sz w:val="24"/>
          <w:szCs w:val="24"/>
        </w:rPr>
        <w:t>initial</w:t>
      </w:r>
      <w:r w:rsidRPr="00530178">
        <w:rPr>
          <w:sz w:val="24"/>
          <w:szCs w:val="24"/>
        </w:rPr>
        <w:t xml:space="preserve">. Le capital </w:t>
      </w:r>
      <w:r w:rsidR="00A83172">
        <w:rPr>
          <w:sz w:val="24"/>
          <w:szCs w:val="24"/>
        </w:rPr>
        <w:t xml:space="preserve">initial </w:t>
      </w:r>
      <w:r w:rsidRPr="00530178">
        <w:rPr>
          <w:sz w:val="24"/>
          <w:szCs w:val="24"/>
        </w:rPr>
        <w:t>placé est de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15 000 €</m:t>
        </m:r>
      </m:oMath>
      <w:r w:rsidRPr="00530178">
        <w:rPr>
          <w:sz w:val="24"/>
          <w:szCs w:val="24"/>
        </w:rPr>
        <w:t>. On s'intéresse au montant du capital après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12</m:t>
        </m:r>
      </m:oMath>
      <w:r>
        <w:rPr>
          <w:sz w:val="24"/>
          <w:szCs w:val="24"/>
        </w:rPr>
        <w:t xml:space="preserve"> </w:t>
      </w:r>
      <w:r w:rsidRPr="00530178">
        <w:rPr>
          <w:sz w:val="24"/>
          <w:szCs w:val="24"/>
        </w:rPr>
        <w:t>années de placement.</w:t>
      </w:r>
    </w:p>
    <w:p w14:paraId="1C15E98F" w14:textId="23E01BE9" w:rsidR="0011002A" w:rsidRDefault="0011002A" w:rsidP="00AF3283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11002A">
        <w:rPr>
          <w:sz w:val="24"/>
          <w:szCs w:val="24"/>
        </w:rPr>
        <w:t>La population d'une ville augmente de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5 %</m:t>
        </m:r>
      </m:oMath>
      <w:r>
        <w:rPr>
          <w:rFonts w:eastAsiaTheme="minorEastAsia"/>
          <w:sz w:val="24"/>
          <w:szCs w:val="24"/>
        </w:rPr>
        <w:t xml:space="preserve"> </w:t>
      </w:r>
      <w:r w:rsidRPr="0011002A">
        <w:rPr>
          <w:sz w:val="24"/>
          <w:szCs w:val="24"/>
        </w:rPr>
        <w:t>par an</w:t>
      </w:r>
      <w:r>
        <w:rPr>
          <w:sz w:val="24"/>
          <w:szCs w:val="24"/>
        </w:rPr>
        <w:t>.</w:t>
      </w:r>
      <w:r w:rsidRPr="0011002A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11002A">
        <w:rPr>
          <w:sz w:val="24"/>
          <w:szCs w:val="24"/>
        </w:rPr>
        <w:t xml:space="preserve">n </w:t>
      </w:r>
      <m:oMath>
        <m:r>
          <w:rPr>
            <w:rFonts w:ascii="Cambria Math" w:hAnsi="Cambria Math"/>
            <w:sz w:val="24"/>
            <w:szCs w:val="24"/>
          </w:rPr>
          <m:t>2017</m:t>
        </m:r>
      </m:oMath>
      <w:r>
        <w:rPr>
          <w:rFonts w:eastAsiaTheme="minorEastAsia"/>
          <w:sz w:val="24"/>
          <w:szCs w:val="24"/>
        </w:rPr>
        <w:t>,</w:t>
      </w:r>
      <w:r w:rsidRPr="0011002A">
        <w:rPr>
          <w:sz w:val="24"/>
          <w:szCs w:val="24"/>
        </w:rPr>
        <w:t xml:space="preserve"> elle est de </w:t>
      </w:r>
      <m:oMath>
        <m:r>
          <w:rPr>
            <w:rFonts w:ascii="Cambria Math" w:hAnsi="Cambria Math"/>
            <w:sz w:val="24"/>
            <w:szCs w:val="24"/>
          </w:rPr>
          <m:t>50 000</m:t>
        </m:r>
      </m:oMath>
      <w:r w:rsidRPr="0011002A">
        <w:rPr>
          <w:sz w:val="24"/>
          <w:szCs w:val="24"/>
        </w:rPr>
        <w:t xml:space="preserve"> habitants</w:t>
      </w:r>
      <w:r>
        <w:rPr>
          <w:sz w:val="24"/>
          <w:szCs w:val="24"/>
        </w:rPr>
        <w:t>,</w:t>
      </w:r>
      <w:r w:rsidRPr="0011002A">
        <w:rPr>
          <w:sz w:val="24"/>
          <w:szCs w:val="24"/>
        </w:rPr>
        <w:t xml:space="preserve"> et</w:t>
      </w:r>
      <w:r>
        <w:rPr>
          <w:sz w:val="24"/>
          <w:szCs w:val="24"/>
        </w:rPr>
        <w:t xml:space="preserve"> </w:t>
      </w:r>
      <w:r w:rsidRPr="0011002A">
        <w:rPr>
          <w:sz w:val="24"/>
          <w:szCs w:val="24"/>
        </w:rPr>
        <w:t>on s'intéresse à la population de cette ville en 20</w:t>
      </w:r>
      <w:r w:rsidR="00F119BF">
        <w:rPr>
          <w:sz w:val="24"/>
          <w:szCs w:val="24"/>
        </w:rPr>
        <w:t>23.</w:t>
      </w:r>
    </w:p>
    <w:p w14:paraId="006952CD" w14:textId="7E1025C1" w:rsidR="0011002A" w:rsidRDefault="0011002A" w:rsidP="00AF3283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11002A">
        <w:rPr>
          <w:sz w:val="24"/>
          <w:szCs w:val="24"/>
        </w:rPr>
        <w:t>La concentration d'un médicament diminue de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8 %</m:t>
        </m:r>
      </m:oMath>
      <w:r>
        <w:rPr>
          <w:sz w:val="24"/>
          <w:szCs w:val="24"/>
        </w:rPr>
        <w:t xml:space="preserve"> </w:t>
      </w:r>
      <w:r w:rsidRPr="0011002A">
        <w:rPr>
          <w:sz w:val="24"/>
          <w:szCs w:val="24"/>
        </w:rPr>
        <w:t>chaque heure après l'injection d</w:t>
      </w:r>
      <w:r>
        <w:rPr>
          <w:sz w:val="24"/>
          <w:szCs w:val="24"/>
        </w:rPr>
        <w:t>’un</w:t>
      </w:r>
      <w:r w:rsidRPr="0011002A">
        <w:rPr>
          <w:sz w:val="24"/>
          <w:szCs w:val="24"/>
        </w:rPr>
        <w:t xml:space="preserve"> médicament par intraveineuse. Au moment de l'injection</w:t>
      </w:r>
      <w:r>
        <w:rPr>
          <w:sz w:val="24"/>
          <w:szCs w:val="24"/>
        </w:rPr>
        <w:t>,</w:t>
      </w:r>
      <w:r w:rsidRPr="0011002A">
        <w:rPr>
          <w:sz w:val="24"/>
          <w:szCs w:val="24"/>
        </w:rPr>
        <w:t xml:space="preserve"> elle est de </w:t>
      </w:r>
      <m:oMath>
        <m:r>
          <w:rPr>
            <w:rFonts w:ascii="Cambria Math" w:hAnsi="Cambria Math"/>
            <w:sz w:val="24"/>
            <w:szCs w:val="24"/>
          </w:rPr>
          <m:t>1,8</m:t>
        </m:r>
      </m:oMath>
      <w:r w:rsidRPr="0011002A">
        <w:rPr>
          <w:sz w:val="24"/>
          <w:szCs w:val="24"/>
        </w:rPr>
        <w:t xml:space="preserve"> unité</w:t>
      </w:r>
      <w:r>
        <w:rPr>
          <w:sz w:val="24"/>
          <w:szCs w:val="24"/>
        </w:rPr>
        <w:t>s</w:t>
      </w:r>
      <w:r w:rsidRPr="0011002A">
        <w:rPr>
          <w:sz w:val="24"/>
          <w:szCs w:val="24"/>
        </w:rPr>
        <w:t>. On s'intéresse</w:t>
      </w:r>
      <w:r>
        <w:rPr>
          <w:sz w:val="24"/>
          <w:szCs w:val="24"/>
        </w:rPr>
        <w:t xml:space="preserve"> </w:t>
      </w:r>
      <w:r w:rsidRPr="0011002A">
        <w:rPr>
          <w:sz w:val="24"/>
          <w:szCs w:val="24"/>
        </w:rPr>
        <w:t>à la concentration de ce médicament dans le sang au bout d</w:t>
      </w:r>
      <w:r w:rsidR="00F119BF">
        <w:rPr>
          <w:sz w:val="24"/>
          <w:szCs w:val="24"/>
        </w:rPr>
        <w:t>’un jour.</w:t>
      </w:r>
    </w:p>
    <w:p w14:paraId="62485D68" w14:textId="4DBDEFA7" w:rsidR="0011002A" w:rsidRPr="0011002A" w:rsidRDefault="0011002A" w:rsidP="00AF3283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11002A">
        <w:rPr>
          <w:sz w:val="24"/>
          <w:szCs w:val="24"/>
        </w:rPr>
        <w:t>Dans une épidémie, le nombre de cas déclarés de la maladie augmente de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3,5</m:t>
        </m:r>
        <m:r>
          <w:rPr>
            <w:rFonts w:ascii="Cambria Math" w:hAnsi="Cambria Math"/>
            <w:sz w:val="24"/>
            <w:szCs w:val="24"/>
          </w:rPr>
          <m:t xml:space="preserve"> %</m:t>
        </m:r>
      </m:oMath>
      <w:r>
        <w:rPr>
          <w:rFonts w:eastAsiaTheme="minorEastAsia"/>
          <w:sz w:val="24"/>
          <w:szCs w:val="24"/>
        </w:rPr>
        <w:t xml:space="preserve"> </w:t>
      </w:r>
      <w:r w:rsidRPr="0011002A">
        <w:rPr>
          <w:sz w:val="24"/>
          <w:szCs w:val="24"/>
        </w:rPr>
        <w:t>chaque</w:t>
      </w:r>
      <w:r>
        <w:rPr>
          <w:sz w:val="24"/>
          <w:szCs w:val="24"/>
        </w:rPr>
        <w:t xml:space="preserve"> </w:t>
      </w:r>
      <w:r w:rsidRPr="0011002A">
        <w:rPr>
          <w:sz w:val="24"/>
          <w:szCs w:val="24"/>
        </w:rPr>
        <w:t>jour. Le premier jour</w:t>
      </w:r>
      <w:r>
        <w:rPr>
          <w:sz w:val="24"/>
          <w:szCs w:val="24"/>
        </w:rPr>
        <w:t>,</w:t>
      </w:r>
      <w:r w:rsidRPr="0011002A">
        <w:rPr>
          <w:sz w:val="24"/>
          <w:szCs w:val="24"/>
        </w:rPr>
        <w:t xml:space="preserve"> il y a </w:t>
      </w:r>
      <m:oMath>
        <m:r>
          <w:rPr>
            <w:rFonts w:ascii="Cambria Math" w:hAnsi="Cambria Math"/>
            <w:sz w:val="24"/>
            <w:szCs w:val="24"/>
          </w:rPr>
          <m:t>120</m:t>
        </m:r>
      </m:oMath>
      <w:r w:rsidRPr="0011002A">
        <w:rPr>
          <w:sz w:val="24"/>
          <w:szCs w:val="24"/>
        </w:rPr>
        <w:t xml:space="preserve"> cas déclarés. On s'intéresse au nombre de cas déclarés </w:t>
      </w:r>
      <w:r w:rsidR="009611D6">
        <w:rPr>
          <w:sz w:val="24"/>
          <w:szCs w:val="24"/>
        </w:rPr>
        <w:t>au bout d’un an.</w:t>
      </w:r>
    </w:p>
    <w:p w14:paraId="6F74BCE5" w14:textId="77777777" w:rsidR="0011002A" w:rsidRPr="0011002A" w:rsidRDefault="0011002A" w:rsidP="0011002A">
      <w:pPr>
        <w:pStyle w:val="Paragraphedeliste"/>
        <w:rPr>
          <w:sz w:val="24"/>
          <w:szCs w:val="24"/>
        </w:rPr>
      </w:pPr>
    </w:p>
    <w:sectPr w:rsidR="0011002A" w:rsidRPr="0011002A" w:rsidSect="000A40DA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F4021"/>
    <w:multiLevelType w:val="hybridMultilevel"/>
    <w:tmpl w:val="0234E9FA"/>
    <w:lvl w:ilvl="0" w:tplc="7D4423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4631C"/>
    <w:multiLevelType w:val="hybridMultilevel"/>
    <w:tmpl w:val="EE00322A"/>
    <w:lvl w:ilvl="0" w:tplc="61FC9D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C15B4"/>
    <w:multiLevelType w:val="hybridMultilevel"/>
    <w:tmpl w:val="5C28C018"/>
    <w:lvl w:ilvl="0" w:tplc="2DE897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55465"/>
    <w:multiLevelType w:val="hybridMultilevel"/>
    <w:tmpl w:val="0E262046"/>
    <w:lvl w:ilvl="0" w:tplc="A5309C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250434">
    <w:abstractNumId w:val="0"/>
  </w:num>
  <w:num w:numId="2" w16cid:durableId="1095439695">
    <w:abstractNumId w:val="1"/>
  </w:num>
  <w:num w:numId="3" w16cid:durableId="1974481468">
    <w:abstractNumId w:val="3"/>
  </w:num>
  <w:num w:numId="4" w16cid:durableId="654377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DA"/>
    <w:rsid w:val="000A40DA"/>
    <w:rsid w:val="0011002A"/>
    <w:rsid w:val="00282640"/>
    <w:rsid w:val="00530178"/>
    <w:rsid w:val="00530358"/>
    <w:rsid w:val="006F3541"/>
    <w:rsid w:val="009611D6"/>
    <w:rsid w:val="00A83172"/>
    <w:rsid w:val="00AF3283"/>
    <w:rsid w:val="00C52569"/>
    <w:rsid w:val="00CB6D52"/>
    <w:rsid w:val="00F1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19BA"/>
  <w15:chartTrackingRefBased/>
  <w15:docId w15:val="{676D51BB-7EE9-4BF4-BD77-9905DB0F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40D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A40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Fleurant</dc:creator>
  <cp:keywords/>
  <dc:description/>
  <cp:lastModifiedBy>Abel Fleurant</cp:lastModifiedBy>
  <cp:revision>8</cp:revision>
  <dcterms:created xsi:type="dcterms:W3CDTF">2022-09-13T14:16:00Z</dcterms:created>
  <dcterms:modified xsi:type="dcterms:W3CDTF">2023-09-18T07:02:00Z</dcterms:modified>
</cp:coreProperties>
</file>