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7777777" w:rsidR="00822534" w:rsidRPr="00601FFD" w:rsidRDefault="00C42954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53.45pt;margin-top:-27.75pt;width:415.25pt;height:45.1pt;z-index:251650560;mso-position-horizontal-relative:text;mso-position-vertical-relative:text" adj=",10800">
            <v:fill r:id="rId8" o:title=""/>
            <v:stroke r:id="rId8" o:title=""/>
            <v:shadow on="t" opacity="52429f"/>
            <v:textpath style="font-family:&quot;Arial Black&quot;;font-style:italic;v-text-kern:t" trim="t" fitpath="t" string="Intervalles et inégalités"/>
            <o:lock v:ext="edit" aspectratio="t"/>
          </v:shape>
        </w:pict>
      </w:r>
    </w:p>
    <w:p w14:paraId="13EDCC25" w14:textId="18CDAD8D" w:rsidR="00A73D63" w:rsidRPr="00601FFD" w:rsidRDefault="00721ED0" w:rsidP="00284610">
      <w:pPr>
        <w:rPr>
          <w:rFonts w:eastAsiaTheme="minorEastAsia"/>
          <w:color w:val="17365D" w:themeColor="text2" w:themeShade="BF"/>
        </w:rPr>
      </w:pPr>
      <w:r w:rsidRPr="00601FFD">
        <w:rPr>
          <w:rFonts w:eastAsiaTheme="minorEastAsia"/>
          <w:b/>
          <w:color w:val="17365D" w:themeColor="text2" w:themeShade="BF"/>
        </w:rPr>
        <w:t>Définition</w:t>
      </w:r>
      <w:r w:rsidR="00466B73" w:rsidRPr="00601FFD">
        <w:rPr>
          <w:rFonts w:eastAsiaTheme="minorEastAsia"/>
          <w:b/>
          <w:color w:val="17365D" w:themeColor="text2" w:themeShade="BF"/>
        </w:rPr>
        <w:t xml:space="preserve"> d’un intervalle</w:t>
      </w:r>
      <w:r w:rsidR="00BD01CB" w:rsidRPr="00601FFD">
        <w:rPr>
          <w:rFonts w:eastAsiaTheme="minorEastAsia"/>
          <w:color w:val="17365D" w:themeColor="text2" w:themeShade="BF"/>
        </w:rPr>
        <w:t xml:space="preserve">. </w:t>
      </w:r>
      <w:r w:rsidR="00FF0999" w:rsidRPr="00601FFD">
        <w:rPr>
          <w:rFonts w:eastAsiaTheme="minorEastAsia"/>
          <w:color w:val="17365D" w:themeColor="text2" w:themeShade="BF"/>
        </w:rPr>
        <w:t xml:space="preserve">L’ensemble des nombres réels compris entre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a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(inclus) et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b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(inclus) est appelé </w:t>
      </w:r>
      <w:r w:rsidR="00FF0999" w:rsidRPr="00601FFD">
        <w:rPr>
          <w:rFonts w:eastAsiaTheme="minorEastAsia"/>
          <w:b/>
          <w:color w:val="17365D" w:themeColor="text2" w:themeShade="BF"/>
        </w:rPr>
        <w:t>intervalle</w:t>
      </w:r>
      <w:r w:rsidR="00FF0999" w:rsidRPr="00601FFD">
        <w:rPr>
          <w:rFonts w:eastAsiaTheme="minorEastAsia"/>
          <w:color w:val="17365D" w:themeColor="text2" w:themeShade="BF"/>
        </w:rPr>
        <w:t xml:space="preserve"> et se note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i/>
                <w:color w:val="17365D" w:themeColor="text2" w:themeShade="BF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color w:val="17365D" w:themeColor="text2" w:themeShade="BF"/>
              </w:rPr>
              <m:t>a;b</m:t>
            </m:r>
          </m:e>
        </m:d>
      </m:oMath>
      <w:r w:rsidR="00FF0999" w:rsidRPr="00601FFD">
        <w:rPr>
          <w:rFonts w:eastAsiaTheme="minorEastAsia"/>
          <w:color w:val="17365D" w:themeColor="text2" w:themeShade="BF"/>
        </w:rPr>
        <w:t xml:space="preserve">.  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a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</w:t>
      </w:r>
      <w:proofErr w:type="gramStart"/>
      <w:r w:rsidR="00FF0999" w:rsidRPr="00601FFD">
        <w:rPr>
          <w:rFonts w:eastAsiaTheme="minorEastAsia"/>
          <w:color w:val="17365D" w:themeColor="text2" w:themeShade="BF"/>
        </w:rPr>
        <w:t>et</w:t>
      </w:r>
      <w:proofErr w:type="gramEnd"/>
      <w:r w:rsidR="00FF0999" w:rsidRPr="00601FFD">
        <w:rPr>
          <w:rFonts w:eastAsiaTheme="minorEastAsia"/>
          <w:color w:val="17365D" w:themeColor="text2" w:themeShade="BF"/>
        </w:rPr>
        <w:t xml:space="preserve">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b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sont </w:t>
      </w:r>
      <w:r w:rsidR="00FF0999" w:rsidRPr="00601FFD">
        <w:rPr>
          <w:rFonts w:eastAsiaTheme="minorEastAsia"/>
          <w:b/>
          <w:color w:val="17365D" w:themeColor="text2" w:themeShade="BF"/>
        </w:rPr>
        <w:t>les bornes de l’intervalle</w:t>
      </w:r>
      <w:r w:rsidR="00FF0999" w:rsidRPr="00601FFD">
        <w:rPr>
          <w:rFonts w:eastAsiaTheme="minorEastAsia"/>
          <w:color w:val="17365D" w:themeColor="text2" w:themeShade="BF"/>
        </w:rPr>
        <w:t>.</w:t>
      </w:r>
      <w:r w:rsidR="00DA0CB8" w:rsidRPr="00601FFD">
        <w:rPr>
          <w:rFonts w:eastAsiaTheme="minorEastAsia"/>
          <w:color w:val="17365D" w:themeColor="text2" w:themeShade="BF"/>
        </w:rPr>
        <w:t xml:space="preserve"> Les autres types d’intervalles sont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1559"/>
        <w:gridCol w:w="3127"/>
      </w:tblGrid>
      <w:tr w:rsidR="00B72CAC" w:rsidRPr="00601FFD" w14:paraId="0E209314" w14:textId="77777777" w:rsidTr="00242C52">
        <w:trPr>
          <w:trHeight w:val="340"/>
        </w:trPr>
        <w:tc>
          <w:tcPr>
            <w:tcW w:w="1809" w:type="dxa"/>
          </w:tcPr>
          <w:p w14:paraId="5836C489" w14:textId="0B081DDD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 xml:space="preserve">Ensemble </w:t>
            </w:r>
            <w:r w:rsidR="009372DA" w:rsidRPr="00601FFD">
              <w:rPr>
                <w:rFonts w:eastAsiaTheme="minorEastAsia"/>
                <w:color w:val="17365D" w:themeColor="text2" w:themeShade="BF"/>
              </w:rPr>
              <w:t xml:space="preserve">des réels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="009372DA" w:rsidRPr="00601FFD">
              <w:rPr>
                <w:rFonts w:eastAsiaTheme="minorEastAsia"/>
                <w:color w:val="17365D" w:themeColor="text2" w:themeShade="BF"/>
              </w:rPr>
              <w:t xml:space="preserve"> tels que</w:t>
            </w:r>
          </w:p>
        </w:tc>
        <w:tc>
          <w:tcPr>
            <w:tcW w:w="4111" w:type="dxa"/>
          </w:tcPr>
          <w:p w14:paraId="481EB17B" w14:textId="2085AAC1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Signification</w:t>
            </w:r>
          </w:p>
        </w:tc>
        <w:tc>
          <w:tcPr>
            <w:tcW w:w="1559" w:type="dxa"/>
          </w:tcPr>
          <w:p w14:paraId="5C8BA33C" w14:textId="4AB986A4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Notation</w:t>
            </w:r>
          </w:p>
        </w:tc>
        <w:tc>
          <w:tcPr>
            <w:tcW w:w="3127" w:type="dxa"/>
          </w:tcPr>
          <w:p w14:paraId="74020FAF" w14:textId="5AA92A2B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Représentation</w:t>
            </w:r>
          </w:p>
        </w:tc>
      </w:tr>
      <w:tr w:rsidR="00B72CAC" w:rsidRPr="00601FFD" w14:paraId="65BC6853" w14:textId="77777777" w:rsidTr="00242C52">
        <w:trPr>
          <w:trHeight w:val="340"/>
        </w:trPr>
        <w:tc>
          <w:tcPr>
            <w:tcW w:w="1809" w:type="dxa"/>
          </w:tcPr>
          <w:p w14:paraId="12B72C54" w14:textId="740E5F92" w:rsidR="00A73D63" w:rsidRPr="00601FFD" w:rsidRDefault="004B0239" w:rsidP="002846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a≤x≤b</m:t>
                </m:r>
              </m:oMath>
            </m:oMathPara>
          </w:p>
        </w:tc>
        <w:tc>
          <w:tcPr>
            <w:tcW w:w="4111" w:type="dxa"/>
          </w:tcPr>
          <w:p w14:paraId="182C3FA0" w14:textId="75223606" w:rsidR="00A73D63" w:rsidRPr="00601FFD" w:rsidRDefault="0078736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</w:t>
            </w:r>
          </w:p>
        </w:tc>
        <w:tc>
          <w:tcPr>
            <w:tcW w:w="1559" w:type="dxa"/>
          </w:tcPr>
          <w:p w14:paraId="74919DEF" w14:textId="0739D07D" w:rsidR="00A73D63" w:rsidRPr="00601FFD" w:rsidRDefault="00915E64" w:rsidP="002846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color w:val="17365D" w:themeColor="text2" w:themeShade="BF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17365D" w:themeColor="text2" w:themeShade="BF"/>
                      </w:rPr>
                      <m:t>a;b</m:t>
                    </m:r>
                  </m:e>
                </m:d>
              </m:oMath>
            </m:oMathPara>
          </w:p>
        </w:tc>
        <w:tc>
          <w:tcPr>
            <w:tcW w:w="3127" w:type="dxa"/>
          </w:tcPr>
          <w:p w14:paraId="1164DE9A" w14:textId="6324444A" w:rsidR="00A73D63" w:rsidRPr="00601FFD" w:rsidRDefault="00C42954" w:rsidP="002846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595905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52" type="#_x0000_t32" style="position:absolute;margin-left:51.5pt;margin-top:6.95pt;width:37.5pt;height:0;z-index:251652608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28804071">
                <v:shape id="_x0000_s2051" type="#_x0000_t32" style="position:absolute;margin-left:28.75pt;margin-top:6.95pt;width:91.35pt;height:0;z-index:251651584;mso-position-horizontal-relative:text;mso-position-vertical-relative:text" o:connectortype="straight">
                  <v:stroke endarrow="block"/>
                </v:shape>
              </w:pict>
            </w:r>
            <w:r w:rsidR="005E33E4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006D9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7D66CC59" w14:textId="77777777" w:rsidTr="00242C52">
        <w:trPr>
          <w:trHeight w:val="340"/>
        </w:trPr>
        <w:tc>
          <w:tcPr>
            <w:tcW w:w="1809" w:type="dxa"/>
          </w:tcPr>
          <w:p w14:paraId="07FB22B4" w14:textId="68828484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a&lt;x≤b</m:t>
                </m:r>
              </m:oMath>
            </m:oMathPara>
          </w:p>
        </w:tc>
        <w:tc>
          <w:tcPr>
            <w:tcW w:w="4111" w:type="dxa"/>
          </w:tcPr>
          <w:p w14:paraId="486F121B" w14:textId="78063DF6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</w:t>
            </w:r>
          </w:p>
        </w:tc>
        <w:tc>
          <w:tcPr>
            <w:tcW w:w="1559" w:type="dxa"/>
          </w:tcPr>
          <w:p w14:paraId="681670EB" w14:textId="148A0326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x∈]a;b]</m:t>
                </m:r>
              </m:oMath>
            </m:oMathPara>
          </w:p>
        </w:tc>
        <w:tc>
          <w:tcPr>
            <w:tcW w:w="3127" w:type="dxa"/>
          </w:tcPr>
          <w:p w14:paraId="3FF6E2C7" w14:textId="42B3BDC4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2801415F">
                <v:shape id="_x0000_s2054" type="#_x0000_t32" style="position:absolute;margin-left:51.5pt;margin-top:6.95pt;width:37.5pt;height:0;z-index:251654656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5335AE68">
                <v:shape id="_x0000_s2053" type="#_x0000_t32" style="position:absolute;margin-left:28.75pt;margin-top:6.95pt;width:91.35pt;height:0;z-index:251653632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26D8C5D0" w14:textId="77777777" w:rsidTr="00242C52">
        <w:trPr>
          <w:trHeight w:val="340"/>
        </w:trPr>
        <w:tc>
          <w:tcPr>
            <w:tcW w:w="1809" w:type="dxa"/>
          </w:tcPr>
          <w:p w14:paraId="6BBA6D49" w14:textId="6610C19E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a≤x&lt;b</m:t>
                </m:r>
              </m:oMath>
            </m:oMathPara>
          </w:p>
        </w:tc>
        <w:tc>
          <w:tcPr>
            <w:tcW w:w="4111" w:type="dxa"/>
          </w:tcPr>
          <w:p w14:paraId="69FF8C91" w14:textId="1A7BDC5E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</w:t>
            </w:r>
          </w:p>
        </w:tc>
        <w:tc>
          <w:tcPr>
            <w:tcW w:w="1559" w:type="dxa"/>
          </w:tcPr>
          <w:p w14:paraId="0BC08B0B" w14:textId="4629C7C7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x∈[a;b[</m:t>
                </m:r>
              </m:oMath>
            </m:oMathPara>
          </w:p>
        </w:tc>
        <w:tc>
          <w:tcPr>
            <w:tcW w:w="3127" w:type="dxa"/>
          </w:tcPr>
          <w:p w14:paraId="74A2DBD7" w14:textId="20FE1E8B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74BFF5C5">
                <v:shape id="_x0000_s2056" type="#_x0000_t32" style="position:absolute;margin-left:51.5pt;margin-top:6.95pt;width:37.5pt;height:0;z-index:251656704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03447517">
                <v:shape id="_x0000_s2055" type="#_x0000_t32" style="position:absolute;margin-left:28.75pt;margin-top:6.95pt;width:91.35pt;height:0;z-index:251655680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6BC03162" w14:textId="77777777" w:rsidTr="00242C52">
        <w:trPr>
          <w:trHeight w:val="340"/>
        </w:trPr>
        <w:tc>
          <w:tcPr>
            <w:tcW w:w="1809" w:type="dxa"/>
          </w:tcPr>
          <w:p w14:paraId="65297608" w14:textId="1AACCF99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a&lt;x&lt;b</m:t>
                </m:r>
              </m:oMath>
            </m:oMathPara>
          </w:p>
        </w:tc>
        <w:tc>
          <w:tcPr>
            <w:tcW w:w="4111" w:type="dxa"/>
          </w:tcPr>
          <w:p w14:paraId="02A1F6F6" w14:textId="34786DB6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</w:t>
            </w:r>
          </w:p>
        </w:tc>
        <w:tc>
          <w:tcPr>
            <w:tcW w:w="1559" w:type="dxa"/>
          </w:tcPr>
          <w:p w14:paraId="1A8BFDFB" w14:textId="6B5A1009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x∈]a;b[</m:t>
                </m:r>
              </m:oMath>
            </m:oMathPara>
          </w:p>
        </w:tc>
        <w:tc>
          <w:tcPr>
            <w:tcW w:w="3127" w:type="dxa"/>
          </w:tcPr>
          <w:p w14:paraId="079B4C06" w14:textId="3D0ABEFD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7472DE76">
                <v:shape id="_x0000_s2058" type="#_x0000_t32" style="position:absolute;margin-left:51.5pt;margin-top:6.95pt;width:37.5pt;height:0;z-index:251658752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75CD5A63">
                <v:shape id="_x0000_s2057" type="#_x0000_t32" style="position:absolute;margin-left:28.75pt;margin-top:6.95pt;width:91.35pt;height:0;z-index:251657728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4A6C6C25" w14:textId="77777777" w:rsidTr="00242C52">
        <w:trPr>
          <w:trHeight w:val="340"/>
        </w:trPr>
        <w:tc>
          <w:tcPr>
            <w:tcW w:w="1809" w:type="dxa"/>
          </w:tcPr>
          <w:p w14:paraId="47336713" w14:textId="36B28B95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x≥a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a≤x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1A062217" w14:textId="16FC6F04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supérieur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78568C31" w14:textId="731F6477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x∈[a;+∞[</m:t>
                </m:r>
              </m:oMath>
            </m:oMathPara>
          </w:p>
        </w:tc>
        <w:tc>
          <w:tcPr>
            <w:tcW w:w="3127" w:type="dxa"/>
          </w:tcPr>
          <w:p w14:paraId="2B4D2AB7" w14:textId="5EB9E37B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46879F27">
                <v:shape id="_x0000_s2060" type="#_x0000_t32" style="position:absolute;margin-left:51.5pt;margin-top:6.95pt;width:61.8pt;height:0;z-index:251660800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5BF16EA3">
                <v:shape id="_x0000_s2059" type="#_x0000_t32" style="position:absolute;margin-left:28.75pt;margin-top:6.95pt;width:91.35pt;height:0;z-index:251659776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</w:p>
        </w:tc>
      </w:tr>
      <w:tr w:rsidR="00B72CAC" w:rsidRPr="00601FFD" w14:paraId="1B7C1C2D" w14:textId="77777777" w:rsidTr="00242C52">
        <w:trPr>
          <w:trHeight w:val="340"/>
        </w:trPr>
        <w:tc>
          <w:tcPr>
            <w:tcW w:w="1809" w:type="dxa"/>
          </w:tcPr>
          <w:p w14:paraId="3C7DB417" w14:textId="3D26E548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x&gt;a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a&lt;x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3D72985E" w14:textId="4F929807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(strictement) supérieur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704C28F5" w14:textId="7FCE9A58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x∈]a;+∞[</m:t>
                </m:r>
              </m:oMath>
            </m:oMathPara>
          </w:p>
        </w:tc>
        <w:tc>
          <w:tcPr>
            <w:tcW w:w="3127" w:type="dxa"/>
          </w:tcPr>
          <w:p w14:paraId="34CC44E7" w14:textId="5953296A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5D11C09C">
                <v:shape id="_x0000_s2062" type="#_x0000_t32" style="position:absolute;margin-left:51.5pt;margin-top:6.95pt;width:62.15pt;height:0;z-index:251662848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0D16F68B">
                <v:shape id="_x0000_s2061" type="#_x0000_t32" style="position:absolute;margin-left:28.75pt;margin-top:6.95pt;width:91.35pt;height:0;z-index:251661824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</w:p>
        </w:tc>
      </w:tr>
      <w:tr w:rsidR="00B72CAC" w:rsidRPr="00601FFD" w14:paraId="2FADEB3C" w14:textId="77777777" w:rsidTr="00242C52">
        <w:trPr>
          <w:trHeight w:val="340"/>
        </w:trPr>
        <w:tc>
          <w:tcPr>
            <w:tcW w:w="1809" w:type="dxa"/>
          </w:tcPr>
          <w:p w14:paraId="03519E0D" w14:textId="6FC4F20E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x≤b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b≥x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6D2918EF" w14:textId="29B868F3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inférieur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5CAE7C37" w14:textId="42E6FEDA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x∈]-∞;b]</m:t>
                </m:r>
              </m:oMath>
            </m:oMathPara>
          </w:p>
        </w:tc>
        <w:tc>
          <w:tcPr>
            <w:tcW w:w="3127" w:type="dxa"/>
          </w:tcPr>
          <w:p w14:paraId="2CE03069" w14:textId="2ECDBE4A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2D64E698">
                <v:shape id="_x0000_s2064" type="#_x0000_t32" style="position:absolute;margin-left:28.9pt;margin-top:6.95pt;width:60.45pt;height:.05pt;z-index:251664896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12EF2E03">
                <v:shape id="_x0000_s2063" type="#_x0000_t32" style="position:absolute;margin-left:28.75pt;margin-top:6.95pt;width:91.35pt;height:0;z-index:251663872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w:r w:rsidR="00246C0B" w:rsidRPr="00601FFD">
              <w:rPr>
                <w:rFonts w:eastAsiaTheme="minorEastAsia"/>
                <w:color w:val="17365D" w:themeColor="text2" w:themeShade="BF"/>
              </w:rPr>
              <w:t xml:space="preserve">  </w:t>
            </w:r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10F7C3D5" w14:textId="77777777" w:rsidTr="00242C52">
        <w:trPr>
          <w:trHeight w:val="340"/>
        </w:trPr>
        <w:tc>
          <w:tcPr>
            <w:tcW w:w="1809" w:type="dxa"/>
          </w:tcPr>
          <w:p w14:paraId="16F0AC6E" w14:textId="1AEC0A7D" w:rsidR="00CA2E10" w:rsidRPr="00601FFD" w:rsidRDefault="00CA2E10" w:rsidP="00CA2E10">
            <w:pPr>
              <w:jc w:val="center"/>
              <w:rPr>
                <w:rFonts w:eastAsia="Times New Roman" w:cs="Times New Roman"/>
                <w:color w:val="17365D" w:themeColor="text2" w:themeShade="BF"/>
              </w:rPr>
            </w:pPr>
            <m:oMath>
              <m:r>
                <w:rPr>
                  <w:rFonts w:ascii="Cambria Math" w:eastAsia="Times New Roman" w:hAnsi="Cambria Math" w:cs="Times New Roman"/>
                  <w:color w:val="17365D" w:themeColor="text2" w:themeShade="BF"/>
                </w:rPr>
                <m:t>x&lt;b</m:t>
              </m:r>
            </m:oMath>
            <w:r w:rsidRPr="00601FFD">
              <w:rPr>
                <w:rFonts w:eastAsia="Times New Roman" w:cs="Times New Roman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="Times New Roman" w:hAnsi="Cambria Math" w:cs="Times New Roman"/>
                  <w:color w:val="17365D" w:themeColor="text2" w:themeShade="BF"/>
                </w:rPr>
                <m:t>b&gt;x</m:t>
              </m:r>
            </m:oMath>
            <w:r w:rsidRPr="00601FFD">
              <w:rPr>
                <w:rFonts w:eastAsia="Times New Roman" w:cs="Times New Roman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2A13BCD2" w14:textId="70D52015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(strictement) inférieur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523F9B5B" w14:textId="63917D96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x∈]-∞;b[</m:t>
                </m:r>
              </m:oMath>
            </m:oMathPara>
          </w:p>
        </w:tc>
        <w:tc>
          <w:tcPr>
            <w:tcW w:w="3127" w:type="dxa"/>
          </w:tcPr>
          <w:p w14:paraId="6D37CE71" w14:textId="58A1BADB" w:rsidR="00CA2E10" w:rsidRPr="00601FFD" w:rsidRDefault="00C42954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0A5F9EC1">
                <v:shape id="_x0000_s2066" type="#_x0000_t32" style="position:absolute;margin-left:29.25pt;margin-top:6.95pt;width:59.75pt;height:.05pt;z-index:251666944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115A0D16">
                <v:shape id="_x0000_s2065" type="#_x0000_t32" style="position:absolute;margin-left:28.75pt;margin-top:6.95pt;width:91.35pt;height:0;z-index:251665920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w:r w:rsidR="00246C0B" w:rsidRPr="00601FFD">
              <w:rPr>
                <w:rFonts w:eastAsiaTheme="minorEastAsia"/>
                <w:color w:val="17365D" w:themeColor="text2" w:themeShade="BF"/>
              </w:rPr>
              <w:t xml:space="preserve">  </w:t>
            </w:r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</w:tbl>
    <w:p w14:paraId="79F3FC2F" w14:textId="4882C57C" w:rsidR="00721ED0" w:rsidRPr="00601FFD" w:rsidRDefault="00F813E4" w:rsidP="00284610">
      <w:pPr>
        <w:rPr>
          <w:rFonts w:eastAsiaTheme="minorEastAsia"/>
          <w:color w:val="7030A0"/>
        </w:rPr>
      </w:pPr>
      <w:r w:rsidRPr="00601FFD">
        <w:rPr>
          <w:noProof/>
          <w:color w:val="7030A0"/>
        </w:rPr>
        <w:drawing>
          <wp:anchor distT="0" distB="0" distL="114300" distR="114300" simplePos="0" relativeHeight="251648512" behindDoc="1" locked="0" layoutInCell="1" allowOverlap="1" wp14:anchorId="260EF3E3" wp14:editId="73696B99">
            <wp:simplePos x="0" y="0"/>
            <wp:positionH relativeFrom="column">
              <wp:posOffset>4490720</wp:posOffset>
            </wp:positionH>
            <wp:positionV relativeFrom="paragraph">
              <wp:posOffset>1344930</wp:posOffset>
            </wp:positionV>
            <wp:extent cx="2352040" cy="350520"/>
            <wp:effectExtent l="0" t="0" r="0" b="0"/>
            <wp:wrapTight wrapText="bothSides">
              <wp:wrapPolygon edited="0">
                <wp:start x="0" y="0"/>
                <wp:lineTo x="0" y="19957"/>
                <wp:lineTo x="21343" y="19957"/>
                <wp:lineTo x="21343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5E01" w:rsidRPr="00601FFD">
        <w:rPr>
          <w:rFonts w:eastAsiaTheme="minorEastAsia"/>
          <w:b/>
          <w:color w:val="7030A0"/>
        </w:rPr>
        <w:t>Remarque</w:t>
      </w:r>
      <w:r w:rsidR="00275E01" w:rsidRPr="00601FFD">
        <w:rPr>
          <w:rFonts w:eastAsiaTheme="minorEastAsia"/>
          <w:color w:val="7030A0"/>
        </w:rPr>
        <w:t xml:space="preserve">. </w:t>
      </w:r>
      <m:oMath>
        <m:r>
          <w:rPr>
            <w:rFonts w:ascii="Cambria Math" w:hAnsi="Cambria Math" w:cs="Arial"/>
            <w:color w:val="7030A0"/>
          </w:rPr>
          <m:t>-∞</m:t>
        </m:r>
      </m:oMath>
      <w:r w:rsidR="008421D5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+∞</m:t>
        </m:r>
      </m:oMath>
      <w:r w:rsidR="008421D5" w:rsidRPr="00601FFD">
        <w:rPr>
          <w:rFonts w:cs="Arial"/>
          <w:color w:val="7030A0"/>
        </w:rPr>
        <w:t xml:space="preserve"> se disent respectivement « moins l’infini » et « plus l’infini ». Le crochet est toujours vers l’extérieur en</w:t>
      </w:r>
      <w:r w:rsidR="00275E01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+∞</m:t>
        </m:r>
      </m:oMath>
      <w:r w:rsidR="00275E01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-∞</m:t>
        </m:r>
      </m:oMath>
      <w:r w:rsidR="00275E01" w:rsidRPr="00601FFD">
        <w:rPr>
          <w:rFonts w:eastAsiaTheme="minorEastAsia" w:cs="Arial"/>
          <w:color w:val="7030A0"/>
        </w:rPr>
        <w:t>.</w:t>
      </w:r>
      <w:r w:rsidR="00D42C15" w:rsidRPr="00601FFD">
        <w:rPr>
          <w:rFonts w:eastAsiaTheme="minorEastAsia" w:cs="Arial"/>
          <w:color w:val="7030A0"/>
        </w:rPr>
        <w:br/>
      </w:r>
      <w:r w:rsidR="00D00A1E" w:rsidRPr="00601FFD">
        <w:rPr>
          <w:rFonts w:eastAsiaTheme="minorEastAsia"/>
          <w:b/>
          <w:color w:val="7030A0"/>
        </w:rPr>
        <w:t>Définition</w:t>
      </w:r>
      <w:r w:rsidR="00E61640" w:rsidRPr="00601FFD">
        <w:rPr>
          <w:rFonts w:cs="Arial"/>
          <w:color w:val="7030A0"/>
        </w:rPr>
        <w:t xml:space="preserve">. L’ensemble des nombres réels </w:t>
      </w:r>
      <m:oMath>
        <m:r>
          <m:rPr>
            <m:scr m:val="double-struck"/>
          </m:rPr>
          <w:rPr>
            <w:rFonts w:ascii="Cambria Math" w:hAnsi="Cambria Math" w:cs="Arial"/>
            <w:color w:val="7030A0"/>
          </w:rPr>
          <m:t>R</m:t>
        </m:r>
      </m:oMath>
      <w:r w:rsidR="00E5420F" w:rsidRPr="00601FFD">
        <w:rPr>
          <w:rFonts w:eastAsiaTheme="minorEastAsia" w:cs="Arial"/>
          <w:color w:val="7030A0"/>
        </w:rPr>
        <w:t xml:space="preserve"> </w:t>
      </w:r>
      <w:r w:rsidR="00E61640" w:rsidRPr="00601FFD">
        <w:rPr>
          <w:rFonts w:cs="Arial"/>
          <w:color w:val="7030A0"/>
        </w:rPr>
        <w:t>est</w:t>
      </w:r>
      <w:r w:rsidR="00340DC5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]-∞;+∞[</m:t>
        </m:r>
      </m:oMath>
      <w:r w:rsidR="00E61640" w:rsidRPr="00601FFD">
        <w:rPr>
          <w:rFonts w:cs="Arial"/>
          <w:color w:val="7030A0"/>
        </w:rPr>
        <w:t xml:space="preserve">. L’ensemble des nombres réels positifs s’écrit </w:t>
      </w:r>
      <m:oMath>
        <m:sSub>
          <m:sSubPr>
            <m:ctrlPr>
              <w:rPr>
                <w:rFonts w:ascii="Cambria Math" w:hAnsi="Cambria Math" w:cs="Arial"/>
                <w:i/>
                <w:color w:val="7030A0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Arial"/>
                <w:color w:val="7030A0"/>
              </w:rPr>
              <m:t>R</m:t>
            </m:r>
          </m:e>
          <m:sub>
            <m:r>
              <w:rPr>
                <w:rFonts w:ascii="Cambria Math" w:hAnsi="Cambria Math" w:cs="Arial"/>
                <w:color w:val="7030A0"/>
              </w:rPr>
              <m:t>+</m:t>
            </m:r>
          </m:sub>
        </m:sSub>
      </m:oMath>
      <w:r w:rsidR="00E61640" w:rsidRPr="00601FFD">
        <w:rPr>
          <w:rFonts w:cs="Arial"/>
          <w:color w:val="7030A0"/>
        </w:rPr>
        <w:t xml:space="preserve"> ou </w:t>
      </w:r>
      <m:oMath>
        <m:r>
          <w:rPr>
            <w:rFonts w:ascii="Cambria Math" w:hAnsi="Cambria Math" w:cs="Arial"/>
            <w:color w:val="7030A0"/>
          </w:rPr>
          <m:t>[0;+∞</m:t>
        </m:r>
        <m:r>
          <w:rPr>
            <w:rFonts w:ascii="Cambria Math" w:eastAsiaTheme="minorEastAsia" w:hAnsi="Cambria Math" w:cs="Arial"/>
            <w:color w:val="7030A0"/>
          </w:rPr>
          <m:t>[</m:t>
        </m:r>
      </m:oMath>
      <w:r w:rsidR="00340DC5" w:rsidRPr="00601FFD">
        <w:rPr>
          <w:rFonts w:eastAsiaTheme="minorEastAsia" w:cs="Arial"/>
          <w:color w:val="7030A0"/>
        </w:rPr>
        <w:t xml:space="preserve"> </w:t>
      </w:r>
      <w:r w:rsidR="00E61640" w:rsidRPr="00601FFD">
        <w:rPr>
          <w:rFonts w:cs="Arial"/>
          <w:color w:val="7030A0"/>
        </w:rPr>
        <w:t xml:space="preserve">et l’ensemble des nombres réels négatifs s’écrit </w:t>
      </w:r>
      <m:oMath>
        <m:sSub>
          <m:sSubPr>
            <m:ctrlPr>
              <w:rPr>
                <w:rFonts w:ascii="Cambria Math" w:hAnsi="Cambria Math" w:cs="Arial"/>
                <w:i/>
                <w:color w:val="7030A0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Arial"/>
                <w:color w:val="7030A0"/>
              </w:rPr>
              <m:t>R</m:t>
            </m:r>
          </m:e>
          <m:sub>
            <m:r>
              <w:rPr>
                <w:rFonts w:ascii="Cambria Math" w:hAnsi="Cambria Math" w:cs="Arial"/>
                <w:color w:val="7030A0"/>
              </w:rPr>
              <m:t>-</m:t>
            </m:r>
          </m:sub>
        </m:sSub>
      </m:oMath>
      <w:r w:rsidR="00E61640" w:rsidRPr="00601FFD">
        <w:rPr>
          <w:rFonts w:cs="Arial"/>
          <w:color w:val="7030A0"/>
        </w:rPr>
        <w:t xml:space="preserve"> ou </w:t>
      </w:r>
      <m:oMath>
        <m:r>
          <w:rPr>
            <w:rFonts w:ascii="Cambria Math" w:hAnsi="Cambria Math" w:cs="Arial"/>
            <w:color w:val="7030A0"/>
          </w:rPr>
          <m:t>]-∞;0]</m:t>
        </m:r>
      </m:oMath>
      <w:r w:rsidR="00E61640" w:rsidRPr="00601FFD">
        <w:rPr>
          <w:rFonts w:cs="Arial"/>
          <w:color w:val="7030A0"/>
        </w:rPr>
        <w:t>.</w:t>
      </w:r>
      <w:r w:rsidR="00EA612E" w:rsidRPr="00601FFD">
        <w:rPr>
          <w:rFonts w:cs="Arial"/>
          <w:color w:val="7030A0"/>
        </w:rPr>
        <w:t xml:space="preserve"> </w:t>
      </w:r>
      <w:r w:rsidR="0011604D" w:rsidRPr="00601FFD">
        <w:rPr>
          <w:rFonts w:cs="Arial"/>
          <w:color w:val="7030A0"/>
        </w:rPr>
        <w:br/>
      </w:r>
      <w:r w:rsidR="0053405F" w:rsidRPr="00601FFD">
        <w:rPr>
          <w:rFonts w:eastAsiaTheme="minorEastAsia"/>
          <w:b/>
          <w:color w:val="7030A0"/>
        </w:rPr>
        <w:t>Définition</w:t>
      </w:r>
      <w:r w:rsidR="0053405F" w:rsidRPr="00601FFD">
        <w:rPr>
          <w:rFonts w:eastAsiaTheme="minorEastAsia"/>
          <w:color w:val="7030A0"/>
        </w:rPr>
        <w:t xml:space="preserve">. </w:t>
      </w:r>
      <w:r w:rsidR="0053405F" w:rsidRPr="00601FFD">
        <w:rPr>
          <w:rFonts w:cs="Arial"/>
          <w:b/>
          <w:color w:val="7030A0"/>
        </w:rPr>
        <w:t>L’intersection de deux intervalles</w:t>
      </w:r>
      <w:r w:rsidR="0053405F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 xml:space="preserve"> est l’ensemble noté </w:t>
      </w:r>
      <m:oMath>
        <m:r>
          <w:rPr>
            <w:rFonts w:ascii="Cambria Math" w:hAnsi="Cambria Math" w:cs="Arial"/>
            <w:color w:val="7030A0"/>
          </w:rPr>
          <m:t>I∩J</m:t>
        </m:r>
      </m:oMath>
      <w:r w:rsidR="0053405F" w:rsidRPr="00601FFD">
        <w:rPr>
          <w:rFonts w:cs="Arial"/>
          <w:color w:val="7030A0"/>
        </w:rPr>
        <w:t xml:space="preserve"> qui contient les nombres qui</w:t>
      </w:r>
      <w:r w:rsidR="0053405F" w:rsidRPr="00601FFD">
        <w:rPr>
          <w:color w:val="7030A0"/>
        </w:rPr>
        <w:br/>
      </w:r>
      <w:r w:rsidR="0053405F" w:rsidRPr="00601FFD">
        <w:rPr>
          <w:rFonts w:cs="Arial"/>
          <w:color w:val="7030A0"/>
        </w:rPr>
        <w:t xml:space="preserve">appartiennent à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à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>.</w:t>
      </w:r>
      <w:r w:rsidR="0053405F" w:rsidRPr="00601FFD">
        <w:rPr>
          <w:color w:val="7030A0"/>
        </w:rPr>
        <w:br/>
      </w:r>
      <w:r w:rsidR="0053405F" w:rsidRPr="00601FFD">
        <w:rPr>
          <w:rFonts w:eastAsiaTheme="minorEastAsia"/>
          <w:b/>
          <w:color w:val="7030A0"/>
        </w:rPr>
        <w:t>Définition</w:t>
      </w:r>
      <w:r w:rsidR="0053405F" w:rsidRPr="00601FFD">
        <w:rPr>
          <w:rFonts w:eastAsiaTheme="minorEastAsia"/>
          <w:color w:val="7030A0"/>
        </w:rPr>
        <w:t xml:space="preserve">. </w:t>
      </w:r>
      <w:r w:rsidR="0053405F" w:rsidRPr="00601FFD">
        <w:rPr>
          <w:rFonts w:cs="Arial"/>
          <w:b/>
          <w:color w:val="7030A0"/>
        </w:rPr>
        <w:t>La réunion de deux intervalles</w:t>
      </w:r>
      <w:r w:rsidR="0053405F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 xml:space="preserve"> est l’ensemble noté </w:t>
      </w:r>
      <m:oMath>
        <m:r>
          <w:rPr>
            <w:rFonts w:ascii="Cambria Math" w:hAnsi="Cambria Math" w:cs="Arial"/>
            <w:color w:val="7030A0"/>
          </w:rPr>
          <m:t>I∪J</m:t>
        </m:r>
      </m:oMath>
      <w:r w:rsidR="0053405F" w:rsidRPr="00601FFD">
        <w:rPr>
          <w:rFonts w:cs="Arial"/>
          <w:color w:val="7030A0"/>
        </w:rPr>
        <w:t xml:space="preserve"> qui contient les nombres qui</w:t>
      </w:r>
      <w:r w:rsidR="0053405F" w:rsidRPr="00601FFD">
        <w:rPr>
          <w:color w:val="7030A0"/>
        </w:rPr>
        <w:br/>
      </w:r>
      <w:r w:rsidR="0053405F" w:rsidRPr="00601FFD">
        <w:rPr>
          <w:rFonts w:cs="Arial"/>
          <w:color w:val="7030A0"/>
        </w:rPr>
        <w:t xml:space="preserve">appartiennent à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ou à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>.</w:t>
      </w:r>
      <w:r w:rsidR="0017445A" w:rsidRPr="00601FFD">
        <w:rPr>
          <w:rFonts w:cs="Arial"/>
          <w:color w:val="7030A0"/>
        </w:rPr>
        <w:br/>
      </w:r>
      <w:r w:rsidR="0017445A" w:rsidRPr="00601FFD">
        <w:rPr>
          <w:rFonts w:cs="Arial"/>
          <w:b/>
          <w:color w:val="7030A0"/>
        </w:rPr>
        <w:t>Exemple</w:t>
      </w:r>
      <w:r w:rsidR="0017445A" w:rsidRPr="00601FFD">
        <w:rPr>
          <w:rFonts w:cs="Arial"/>
          <w:color w:val="7030A0"/>
        </w:rPr>
        <w:t xml:space="preserve">. Si </w:t>
      </w:r>
      <m:oMath>
        <m:r>
          <w:rPr>
            <w:rFonts w:ascii="Cambria Math" w:hAnsi="Cambria Math" w:cs="Arial"/>
            <w:color w:val="7030A0"/>
          </w:rPr>
          <m:t>I</m:t>
        </m:r>
        <m:r>
          <w:rPr>
            <w:rFonts w:ascii="Cambria Math" w:eastAsiaTheme="minorEastAsia" w:hAnsi="Cambria Math" w:cs="Arial"/>
            <w:color w:val="7030A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0;12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3;20</m:t>
            </m:r>
          </m:e>
        </m:d>
      </m:oMath>
      <w:r w:rsidRPr="00601FFD">
        <w:rPr>
          <w:rFonts w:eastAsiaTheme="minorEastAsia" w:cs="Arial"/>
          <w:color w:val="7030A0"/>
        </w:rPr>
        <w:t xml:space="preserve">, </w:t>
      </w:r>
      <m:oMath>
        <m:r>
          <w:rPr>
            <w:rFonts w:ascii="Cambria Math" w:eastAsiaTheme="minorEastAsia" w:hAnsi="Cambria Math" w:cs="Arial"/>
            <w:color w:val="7030A0"/>
          </w:rPr>
          <m:t>I∩J=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3;12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I∪J=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0;20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. </w:t>
      </w:r>
      <w:r w:rsidR="008E6EBE" w:rsidRPr="00601FFD">
        <w:rPr>
          <w:rFonts w:eastAsiaTheme="minorEastAsia" w:cs="Arial"/>
          <w:color w:val="7030A0"/>
        </w:rPr>
        <w:br/>
      </w:r>
      <w:r w:rsidR="00955FE4" w:rsidRPr="00601FFD">
        <w:rPr>
          <w:rFonts w:eastAsiaTheme="minorEastAsia"/>
          <w:b/>
          <w:color w:val="7030A0"/>
        </w:rPr>
        <w:t>Définition</w:t>
      </w:r>
      <w:r w:rsidR="00955FE4" w:rsidRPr="00601FFD">
        <w:rPr>
          <w:rFonts w:eastAsiaTheme="minorEastAsia"/>
          <w:color w:val="7030A0"/>
        </w:rPr>
        <w:t xml:space="preserve">. L’ensemble des réels non nuls s’écrit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7030A0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color w:val="7030A0"/>
              </w:rPr>
              <m:t>R</m:t>
            </m:r>
          </m:e>
          <m:sup>
            <m:r>
              <w:rPr>
                <w:rFonts w:ascii="Cambria Math" w:eastAsiaTheme="minorEastAsia" w:hAnsi="Cambria Math"/>
                <w:color w:val="7030A0"/>
              </w:rPr>
              <m:t>*</m:t>
            </m:r>
          </m:sup>
        </m:sSup>
      </m:oMath>
      <w:r w:rsidR="00955FE4" w:rsidRPr="00601FFD">
        <w:rPr>
          <w:rFonts w:eastAsiaTheme="minorEastAsia"/>
          <w:color w:val="7030A0"/>
        </w:rPr>
        <w:t xml:space="preserve"> ou </w:t>
      </w:r>
      <m:oMath>
        <m:r>
          <w:rPr>
            <w:rFonts w:ascii="Cambria Math" w:eastAsiaTheme="minorEastAsia" w:hAnsi="Cambria Math"/>
            <w:color w:val="7030A0"/>
          </w:rPr>
          <m:t>]-∞;0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∪</m:t>
            </m:r>
          </m:e>
        </m:d>
        <m:r>
          <w:rPr>
            <w:rFonts w:ascii="Cambria Math" w:eastAsiaTheme="minorEastAsia" w:hAnsi="Cambria Math"/>
            <w:color w:val="7030A0"/>
          </w:rPr>
          <m:t>0;+∞[</m:t>
        </m:r>
      </m:oMath>
      <w:r w:rsidR="00955FE4" w:rsidRPr="00601FFD">
        <w:rPr>
          <w:rFonts w:eastAsiaTheme="minorEastAsia"/>
          <w:color w:val="7030A0"/>
        </w:rPr>
        <w:t xml:space="preserve"> ou </w:t>
      </w:r>
      <m:oMath>
        <m:r>
          <m:rPr>
            <m:scr m:val="double-struck"/>
          </m:rPr>
          <w:rPr>
            <w:rFonts w:ascii="Cambria Math" w:eastAsiaTheme="minorEastAsia" w:hAnsi="Cambria Math"/>
            <w:color w:val="7030A0"/>
          </w:rPr>
          <m:t>R∖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0</m:t>
            </m:r>
          </m:e>
        </m:d>
      </m:oMath>
      <w:r w:rsidR="00955FE4" w:rsidRPr="00601FFD">
        <w:rPr>
          <w:rFonts w:eastAsiaTheme="minorEastAsia"/>
          <w:color w:val="7030A0"/>
        </w:rPr>
        <w:t>.</w:t>
      </w:r>
    </w:p>
    <w:p w14:paraId="436258AE" w14:textId="605B4904" w:rsidR="00B72CAC" w:rsidRPr="00582803" w:rsidRDefault="008A42A8" w:rsidP="0071335B">
      <w:pPr>
        <w:rPr>
          <w:rFonts w:eastAsiaTheme="minorEastAsia"/>
          <w:color w:val="E36C0A" w:themeColor="accent6" w:themeShade="BF"/>
        </w:rPr>
      </w:pPr>
      <w:r w:rsidRPr="00582803">
        <w:rPr>
          <w:rFonts w:eastAsiaTheme="minorEastAsia"/>
          <w:b/>
          <w:color w:val="E36C0A" w:themeColor="accent6" w:themeShade="BF"/>
        </w:rPr>
        <w:t>Hypothèse.</w:t>
      </w:r>
      <w:r w:rsidRPr="00582803">
        <w:rPr>
          <w:rFonts w:eastAsiaTheme="minorEastAsia"/>
          <w:color w:val="E36C0A" w:themeColor="accent6" w:themeShade="BF"/>
        </w:rPr>
        <w:t xml:space="preserve"> Soit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a,b,c,k</m:t>
        </m:r>
      </m:oMath>
      <w:r w:rsidRPr="00582803">
        <w:rPr>
          <w:rFonts w:eastAsiaTheme="minorEastAsia"/>
          <w:color w:val="E36C0A" w:themeColor="accent6" w:themeShade="BF"/>
        </w:rPr>
        <w:t xml:space="preserve"> des réels.</w:t>
      </w:r>
      <w:r w:rsidRPr="00582803">
        <w:rPr>
          <w:rFonts w:eastAsiaTheme="minorEastAsia"/>
          <w:b/>
          <w:color w:val="E36C0A" w:themeColor="accent6" w:themeShade="BF"/>
        </w:rPr>
        <w:br/>
      </w:r>
      <w:r w:rsidR="0071335B" w:rsidRPr="00582803">
        <w:rPr>
          <w:rFonts w:eastAsiaTheme="minorEastAsia"/>
          <w:b/>
          <w:color w:val="E36C0A" w:themeColor="accent6" w:themeShade="BF"/>
        </w:rPr>
        <w:t>Propriété</w:t>
      </w:r>
      <w:r w:rsidR="0071335B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a+c&lt;b+c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. (Ajouter un réel </w:t>
      </w:r>
      <w:r w:rsidR="000E4519" w:rsidRPr="00582803">
        <w:rPr>
          <w:rFonts w:eastAsiaTheme="minorEastAsia"/>
          <w:color w:val="E36C0A" w:themeColor="accent6" w:themeShade="BF"/>
        </w:rPr>
        <w:t>aux 2 côtés d’</w:t>
      </w:r>
      <w:r w:rsidR="0071335B" w:rsidRPr="00582803">
        <w:rPr>
          <w:rFonts w:eastAsiaTheme="minorEastAsia"/>
          <w:color w:val="E36C0A" w:themeColor="accent6" w:themeShade="BF"/>
        </w:rPr>
        <w:t>une inégalité conserve l’inégalité)</w:t>
      </w:r>
      <w:r w:rsidR="0071335B" w:rsidRPr="00582803">
        <w:rPr>
          <w:rFonts w:eastAsiaTheme="minorEastAsia"/>
          <w:color w:val="E36C0A" w:themeColor="accent6" w:themeShade="BF"/>
        </w:rPr>
        <w:br/>
      </w:r>
      <w:r w:rsidR="0071335B" w:rsidRPr="00582803">
        <w:rPr>
          <w:rFonts w:eastAsiaTheme="minorEastAsia"/>
          <w:b/>
          <w:color w:val="E36C0A" w:themeColor="accent6" w:themeShade="BF"/>
        </w:rPr>
        <w:t>Propriété</w:t>
      </w:r>
      <w:r w:rsidR="0071335B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a-c&lt;b-c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. (Soustraire </w:t>
      </w:r>
      <w:r w:rsidR="007B23C7" w:rsidRPr="00582803">
        <w:rPr>
          <w:rFonts w:eastAsiaTheme="minorEastAsia"/>
          <w:color w:val="E36C0A" w:themeColor="accent6" w:themeShade="BF"/>
        </w:rPr>
        <w:t xml:space="preserve">un réel aux 2 côtés d’une </w:t>
      </w:r>
      <w:r w:rsidR="0071335B" w:rsidRPr="00582803">
        <w:rPr>
          <w:rFonts w:eastAsiaTheme="minorEastAsia"/>
          <w:color w:val="E36C0A" w:themeColor="accent6" w:themeShade="BF"/>
        </w:rPr>
        <w:t>inégalité conserve l’inégalité)</w:t>
      </w:r>
      <w:r w:rsidR="000609A9" w:rsidRPr="00582803">
        <w:rPr>
          <w:rFonts w:eastAsiaTheme="minorEastAsia"/>
          <w:color w:val="E36C0A" w:themeColor="accent6" w:themeShade="BF"/>
        </w:rPr>
        <w:br/>
      </w:r>
      <w:r w:rsidR="000609A9" w:rsidRPr="00582803">
        <w:rPr>
          <w:rFonts w:eastAsiaTheme="minorEastAsia"/>
          <w:b/>
          <w:color w:val="E36C0A" w:themeColor="accent6" w:themeShade="BF"/>
        </w:rPr>
        <w:t>Propriété</w:t>
      </w:r>
      <w:r w:rsidR="000609A9" w:rsidRPr="00582803">
        <w:rPr>
          <w:rFonts w:eastAsiaTheme="minorEastAsia"/>
          <w:color w:val="E36C0A" w:themeColor="accent6" w:themeShade="BF"/>
        </w:rPr>
        <w:t>. Si</w:t>
      </w:r>
      <w:r w:rsidR="004C5D8F" w:rsidRPr="00582803">
        <w:rPr>
          <w:rFonts w:eastAsiaTheme="minorEastAsia"/>
          <w:color w:val="E36C0A" w:themeColor="accent6" w:themeShade="BF"/>
        </w:rPr>
        <w:t xml:space="preserve">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4C5D8F" w:rsidRPr="00582803">
        <w:rPr>
          <w:rFonts w:eastAsiaTheme="minorEastAsia"/>
          <w:color w:val="E36C0A" w:themeColor="accent6" w:themeShade="BF"/>
        </w:rPr>
        <w:t xml:space="preserve"> </w:t>
      </w:r>
      <w:r w:rsidR="004C5D8F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k&gt;0</m:t>
        </m:r>
      </m:oMath>
      <w:r w:rsidR="000609A9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ka&lt;kb</m:t>
        </m:r>
      </m:oMath>
      <w:r w:rsidR="000609A9" w:rsidRPr="00582803">
        <w:rPr>
          <w:rFonts w:eastAsiaTheme="minorEastAsia"/>
          <w:color w:val="E36C0A" w:themeColor="accent6" w:themeShade="BF"/>
        </w:rPr>
        <w:t>. (</w:t>
      </w:r>
      <w:r w:rsidR="00943BF0" w:rsidRPr="00582803">
        <w:rPr>
          <w:rFonts w:eastAsiaTheme="minorEastAsia"/>
          <w:color w:val="E36C0A" w:themeColor="accent6" w:themeShade="BF"/>
        </w:rPr>
        <w:t xml:space="preserve">Multiplier </w:t>
      </w:r>
      <w:r w:rsidR="00920F32" w:rsidRPr="00582803">
        <w:rPr>
          <w:rFonts w:eastAsiaTheme="minorEastAsia"/>
          <w:color w:val="E36C0A" w:themeColor="accent6" w:themeShade="BF"/>
        </w:rPr>
        <w:t>une inégalité</w:t>
      </w:r>
      <w:r w:rsidR="00920F32" w:rsidRPr="00582803">
        <w:rPr>
          <w:rFonts w:eastAsiaTheme="minorEastAsia"/>
          <w:color w:val="E36C0A" w:themeColor="accent6" w:themeShade="BF"/>
        </w:rPr>
        <w:t xml:space="preserve"> </w:t>
      </w:r>
      <w:r w:rsidR="00943BF0" w:rsidRPr="00582803">
        <w:rPr>
          <w:rFonts w:eastAsiaTheme="minorEastAsia"/>
          <w:color w:val="E36C0A" w:themeColor="accent6" w:themeShade="BF"/>
        </w:rPr>
        <w:t xml:space="preserve">par un </w:t>
      </w:r>
      <w:r w:rsidR="00943BF0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&gt;0</m:t>
        </m:r>
      </m:oMath>
      <w:r w:rsidR="00943BF0" w:rsidRPr="00582803">
        <w:rPr>
          <w:rFonts w:eastAsiaTheme="minorEastAsia"/>
          <w:color w:val="E36C0A" w:themeColor="accent6" w:themeShade="BF"/>
        </w:rPr>
        <w:t xml:space="preserve"> conserve l’inégalité</w:t>
      </w:r>
      <w:r w:rsidR="000609A9" w:rsidRPr="00582803">
        <w:rPr>
          <w:rFonts w:eastAsiaTheme="minorEastAsia"/>
          <w:color w:val="E36C0A" w:themeColor="accent6" w:themeShade="BF"/>
        </w:rPr>
        <w:t>)</w:t>
      </w:r>
      <w:r w:rsidR="005E4695" w:rsidRPr="00582803">
        <w:rPr>
          <w:rFonts w:eastAsiaTheme="minorEastAsia"/>
          <w:color w:val="E36C0A" w:themeColor="accent6" w:themeShade="BF"/>
        </w:rPr>
        <w:br/>
      </w:r>
      <w:r w:rsidR="005E4695" w:rsidRPr="00582803">
        <w:rPr>
          <w:rFonts w:eastAsiaTheme="minorEastAsia"/>
          <w:b/>
          <w:color w:val="E36C0A" w:themeColor="accent6" w:themeShade="BF"/>
        </w:rPr>
        <w:t>Propriété</w:t>
      </w:r>
      <w:r w:rsidR="005E4695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</w:t>
      </w:r>
      <w:r w:rsidR="005E4695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k&lt;0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ka&gt;kb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. (Multiplier </w:t>
      </w:r>
      <w:r w:rsidR="00920F32" w:rsidRPr="00582803">
        <w:rPr>
          <w:rFonts w:eastAsiaTheme="minorEastAsia"/>
          <w:color w:val="E36C0A" w:themeColor="accent6" w:themeShade="BF"/>
        </w:rPr>
        <w:t xml:space="preserve">une inégalité </w:t>
      </w:r>
      <w:r w:rsidR="005E4695" w:rsidRPr="00582803">
        <w:rPr>
          <w:rFonts w:eastAsiaTheme="minorEastAsia"/>
          <w:color w:val="E36C0A" w:themeColor="accent6" w:themeShade="BF"/>
        </w:rPr>
        <w:t xml:space="preserve">par un </w:t>
      </w:r>
      <w:r w:rsidR="005E4695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&lt;0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</w:t>
      </w:r>
      <w:r w:rsidR="00C733FE" w:rsidRPr="00582803">
        <w:rPr>
          <w:rFonts w:eastAsiaTheme="minorEastAsia"/>
          <w:color w:val="E36C0A" w:themeColor="accent6" w:themeShade="BF"/>
          <w:u w:val="single"/>
        </w:rPr>
        <w:t>inverse</w:t>
      </w:r>
      <w:r w:rsidR="00C733FE" w:rsidRPr="00582803">
        <w:rPr>
          <w:rFonts w:eastAsiaTheme="minorEastAsia"/>
          <w:color w:val="E36C0A" w:themeColor="accent6" w:themeShade="BF"/>
        </w:rPr>
        <w:t xml:space="preserve"> </w:t>
      </w:r>
      <w:r w:rsidR="005E4695" w:rsidRPr="00582803">
        <w:rPr>
          <w:rFonts w:eastAsiaTheme="minorEastAsia"/>
          <w:color w:val="E36C0A" w:themeColor="accent6" w:themeShade="BF"/>
        </w:rPr>
        <w:t>l’inégalité)</w:t>
      </w:r>
      <w:r w:rsidR="007E0E59" w:rsidRPr="00582803">
        <w:rPr>
          <w:rFonts w:eastAsiaTheme="minorEastAsia"/>
          <w:color w:val="E36C0A" w:themeColor="accent6" w:themeShade="BF"/>
        </w:rPr>
        <w:br/>
      </w:r>
      <w:r w:rsidR="007E0E59" w:rsidRPr="00582803">
        <w:rPr>
          <w:rFonts w:eastAsiaTheme="minorEastAsia"/>
          <w:b/>
          <w:color w:val="E36C0A" w:themeColor="accent6" w:themeShade="BF"/>
        </w:rPr>
        <w:t>Propriété</w:t>
      </w:r>
      <w:r w:rsidR="007E0E59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</w:t>
      </w:r>
      <w:r w:rsidR="007E0E59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k&gt;0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alors </w:t>
      </w:r>
      <m:oMath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a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  <m:r>
          <w:rPr>
            <w:rFonts w:ascii="Cambria Math" w:eastAsiaTheme="minorEastAsia" w:hAnsi="Cambria Math"/>
            <w:color w:val="E36C0A" w:themeColor="accent6" w:themeShade="BF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b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</m:oMath>
      <w:r w:rsidR="007E0E59" w:rsidRPr="00582803">
        <w:rPr>
          <w:rFonts w:eastAsiaTheme="minorEastAsia"/>
          <w:color w:val="E36C0A" w:themeColor="accent6" w:themeShade="BF"/>
        </w:rPr>
        <w:t>. (</w:t>
      </w:r>
      <w:r w:rsidR="00CB0C80" w:rsidRPr="00582803">
        <w:rPr>
          <w:rFonts w:eastAsiaTheme="minorEastAsia"/>
          <w:color w:val="E36C0A" w:themeColor="accent6" w:themeShade="BF"/>
        </w:rPr>
        <w:t>Diviser</w:t>
      </w:r>
      <w:r w:rsidR="007E0E59" w:rsidRPr="00582803">
        <w:rPr>
          <w:rFonts w:eastAsiaTheme="minorEastAsia"/>
          <w:color w:val="E36C0A" w:themeColor="accent6" w:themeShade="BF"/>
        </w:rPr>
        <w:t xml:space="preserve"> </w:t>
      </w:r>
      <w:r w:rsidR="00920F32" w:rsidRPr="00582803">
        <w:rPr>
          <w:rFonts w:eastAsiaTheme="minorEastAsia"/>
          <w:color w:val="E36C0A" w:themeColor="accent6" w:themeShade="BF"/>
        </w:rPr>
        <w:t xml:space="preserve">une inégalité </w:t>
      </w:r>
      <w:r w:rsidR="007E0E59" w:rsidRPr="00582803">
        <w:rPr>
          <w:rFonts w:eastAsiaTheme="minorEastAsia"/>
          <w:color w:val="E36C0A" w:themeColor="accent6" w:themeShade="BF"/>
        </w:rPr>
        <w:t xml:space="preserve">par un </w:t>
      </w:r>
      <w:r w:rsidR="007E0E59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&gt;0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conserve l’inégalité)</w:t>
      </w:r>
      <w:r w:rsidR="00E177FD" w:rsidRPr="00582803">
        <w:rPr>
          <w:rFonts w:eastAsiaTheme="minorEastAsia"/>
          <w:color w:val="E36C0A" w:themeColor="accent6" w:themeShade="BF"/>
        </w:rPr>
        <w:br/>
      </w:r>
      <w:r w:rsidR="00E177FD" w:rsidRPr="00582803">
        <w:rPr>
          <w:rFonts w:eastAsiaTheme="minorEastAsia"/>
          <w:b/>
          <w:color w:val="E36C0A" w:themeColor="accent6" w:themeShade="BF"/>
        </w:rPr>
        <w:t>Propriété</w:t>
      </w:r>
      <w:r w:rsidR="00E177FD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k&lt;0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alors </w:t>
      </w:r>
      <m:oMath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a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  <m:r>
          <w:rPr>
            <w:rFonts w:ascii="Cambria Math" w:eastAsiaTheme="minorEastAsia" w:hAnsi="Cambria Math"/>
            <w:color w:val="E36C0A" w:themeColor="accent6" w:themeShade="BF"/>
          </w:rPr>
          <m:t>&gt;</m:t>
        </m:r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b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</m:oMath>
      <w:r w:rsidR="00E177FD" w:rsidRPr="00582803">
        <w:rPr>
          <w:rFonts w:eastAsiaTheme="minorEastAsia"/>
          <w:color w:val="E36C0A" w:themeColor="accent6" w:themeShade="BF"/>
        </w:rPr>
        <w:t xml:space="preserve">. (Diviser </w:t>
      </w:r>
      <w:r w:rsidR="00920F32" w:rsidRPr="00582803">
        <w:rPr>
          <w:rFonts w:eastAsiaTheme="minorEastAsia"/>
          <w:color w:val="E36C0A" w:themeColor="accent6" w:themeShade="BF"/>
        </w:rPr>
        <w:t xml:space="preserve">une inégalité </w:t>
      </w:r>
      <w:r w:rsidR="00E177FD" w:rsidRPr="00582803">
        <w:rPr>
          <w:rFonts w:eastAsiaTheme="minorEastAsia"/>
          <w:color w:val="E36C0A" w:themeColor="accent6" w:themeShade="BF"/>
        </w:rPr>
        <w:t xml:space="preserve">par un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&lt;0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>inverse</w:t>
      </w:r>
      <w:r w:rsidR="00E177FD" w:rsidRPr="00582803">
        <w:rPr>
          <w:rFonts w:eastAsiaTheme="minorEastAsia"/>
          <w:color w:val="E36C0A" w:themeColor="accent6" w:themeShade="BF"/>
        </w:rPr>
        <w:t xml:space="preserve"> l’inégalité)</w:t>
      </w:r>
      <w:r w:rsidR="00772F00" w:rsidRPr="00582803">
        <w:rPr>
          <w:rFonts w:eastAsiaTheme="minorEastAsia"/>
          <w:color w:val="E36C0A" w:themeColor="accent6" w:themeShade="BF"/>
        </w:rPr>
        <w:br/>
      </w:r>
      <w:r w:rsidR="00772F00" w:rsidRPr="00582803">
        <w:rPr>
          <w:rFonts w:eastAsiaTheme="minorEastAsia"/>
          <w:b/>
          <w:color w:val="E36C0A" w:themeColor="accent6" w:themeShade="BF"/>
        </w:rPr>
        <w:t>Propriété</w:t>
      </w:r>
      <w:r w:rsidR="00772F00" w:rsidRPr="00582803">
        <w:rPr>
          <w:rFonts w:eastAsiaTheme="minorEastAsia"/>
          <w:color w:val="E36C0A" w:themeColor="accent6" w:themeShade="BF"/>
        </w:rPr>
        <w:t xml:space="preserve">. </w:t>
      </w:r>
      <w:r w:rsidR="00BA6DBB" w:rsidRPr="00582803">
        <w:rPr>
          <w:rFonts w:eastAsiaTheme="minorEastAsia"/>
          <w:color w:val="E36C0A" w:themeColor="accent6" w:themeShade="BF"/>
        </w:rPr>
        <w:t xml:space="preserve">Les règles précédentes restent valables en remplaçant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&lt;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par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≤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et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&gt;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par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≥</m:t>
        </m:r>
      </m:oMath>
      <w:r w:rsidR="00BA6DBB" w:rsidRPr="00582803">
        <w:rPr>
          <w:rFonts w:eastAsiaTheme="minorEastAsia"/>
          <w:color w:val="E36C0A" w:themeColor="accent6" w:themeShade="BF"/>
        </w:rPr>
        <w:t>.</w:t>
      </w:r>
    </w:p>
    <w:p w14:paraId="614AE30D" w14:textId="0EF5A719" w:rsidR="00AF4070" w:rsidRPr="00792028" w:rsidRDefault="00B84F66" w:rsidP="0071335B">
      <w:pPr>
        <w:rPr>
          <w:rFonts w:eastAsiaTheme="minorEastAsia"/>
          <w:color w:val="31849B" w:themeColor="accent5" w:themeShade="BF"/>
        </w:rPr>
      </w:pPr>
      <w:r w:rsidRPr="00792028">
        <w:rPr>
          <w:rFonts w:eastAsiaTheme="minorEastAsia"/>
          <w:b/>
          <w:color w:val="31849B" w:themeColor="accent5" w:themeShade="BF"/>
        </w:rPr>
        <w:t>Définition</w:t>
      </w:r>
      <w:r w:rsidRPr="00792028">
        <w:rPr>
          <w:rFonts w:eastAsiaTheme="minorEastAsia"/>
          <w:color w:val="31849B" w:themeColor="accent5" w:themeShade="BF"/>
        </w:rPr>
        <w:t xml:space="preserve">. </w:t>
      </w:r>
      <w:r w:rsidRPr="00792028">
        <w:rPr>
          <w:rFonts w:cs="Arial"/>
          <w:b/>
          <w:color w:val="31849B" w:themeColor="accent5" w:themeShade="BF"/>
        </w:rPr>
        <w:t>Une inéquation</w:t>
      </w:r>
      <w:r w:rsidRPr="00792028">
        <w:rPr>
          <w:rFonts w:cs="Arial"/>
          <w:color w:val="31849B" w:themeColor="accent5" w:themeShade="BF"/>
        </w:rPr>
        <w:t xml:space="preserve"> est une inégalité dans laquelle est présente une inconnue.</w:t>
      </w:r>
      <w:r w:rsidR="00B22052" w:rsidRPr="00792028">
        <w:rPr>
          <w:rFonts w:cs="Arial"/>
          <w:color w:val="31849B" w:themeColor="accent5" w:themeShade="BF"/>
        </w:rPr>
        <w:t xml:space="preserve"> </w:t>
      </w:r>
      <w:r w:rsidRPr="00792028">
        <w:rPr>
          <w:rFonts w:cs="Arial"/>
          <w:b/>
          <w:color w:val="31849B" w:themeColor="accent5" w:themeShade="BF"/>
        </w:rPr>
        <w:t>Résoudre une inéquation</w:t>
      </w:r>
      <w:r w:rsidRPr="00792028">
        <w:rPr>
          <w:rFonts w:cs="Arial"/>
          <w:color w:val="31849B" w:themeColor="accent5" w:themeShade="BF"/>
        </w:rPr>
        <w:t xml:space="preserve"> revient à déterminer l’ensemble de toutes les valeurs de l’inconnue qui</w:t>
      </w:r>
      <w:r w:rsidR="009F4E00" w:rsidRPr="00792028">
        <w:rPr>
          <w:color w:val="31849B" w:themeColor="accent5" w:themeShade="BF"/>
        </w:rPr>
        <w:t xml:space="preserve"> </w:t>
      </w:r>
      <w:r w:rsidRPr="00792028">
        <w:rPr>
          <w:rFonts w:cs="Arial"/>
          <w:color w:val="31849B" w:themeColor="accent5" w:themeShade="BF"/>
        </w:rPr>
        <w:t>vérifient l’inégalité.</w:t>
      </w:r>
      <w:r w:rsidR="00102D77" w:rsidRPr="00792028">
        <w:rPr>
          <w:rFonts w:cs="Arial"/>
          <w:color w:val="31849B" w:themeColor="accent5" w:themeShade="BF"/>
        </w:rPr>
        <w:t xml:space="preserve">  </w:t>
      </w:r>
      <w:r w:rsidR="00E52AF1" w:rsidRPr="00792028">
        <w:rPr>
          <w:rFonts w:cs="Arial"/>
          <w:b/>
          <w:color w:val="31849B" w:themeColor="accent5" w:themeShade="BF"/>
        </w:rPr>
        <w:t>Exemple</w:t>
      </w:r>
      <w:r w:rsidR="00E52AF1" w:rsidRPr="00792028">
        <w:rPr>
          <w:rFonts w:cs="Arial"/>
          <w:color w:val="31849B" w:themeColor="accent5" w:themeShade="BF"/>
        </w:rPr>
        <w:t xml:space="preserve">. </w:t>
      </w:r>
      <w:r w:rsidR="00DD656B" w:rsidRPr="00792028">
        <w:rPr>
          <w:rFonts w:cs="Arial"/>
          <w:color w:val="31849B" w:themeColor="accent5" w:themeShade="BF"/>
        </w:rPr>
        <w:t xml:space="preserve">Résoudre </w:t>
      </w:r>
      <m:oMath>
        <m:d>
          <m:dPr>
            <m:ctrlPr>
              <w:rPr>
                <w:rFonts w:ascii="Cambria Math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hAnsi="Cambria Math" w:cs="Arial"/>
                <w:color w:val="31849B" w:themeColor="accent5" w:themeShade="BF"/>
              </w:rPr>
              <m:t>I</m:t>
            </m:r>
          </m:e>
        </m:d>
        <m:r>
          <w:rPr>
            <w:rFonts w:ascii="Cambria Math" w:eastAsiaTheme="minorEastAsia" w:hAnsi="Cambria Math" w:cs="Arial"/>
            <w:color w:val="31849B" w:themeColor="accent5" w:themeShade="BF"/>
          </w:rPr>
          <m:t>:2x+6≥x-5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. 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eastAsiaTheme="minorEastAsia" w:hAnsi="Cambria Math" w:cs="Arial"/>
                <w:color w:val="31849B" w:themeColor="accent5" w:themeShade="BF"/>
              </w:rPr>
              <m:t>I</m:t>
            </m:r>
          </m:e>
        </m:d>
        <m:r>
          <w:rPr>
            <w:rFonts w:ascii="Cambria Math" w:eastAsiaTheme="minorEastAsia" w:hAnsi="Cambria Math" w:cs="Arial"/>
            <w:color w:val="31849B" w:themeColor="accent5" w:themeShade="BF"/>
          </w:rPr>
          <m:t>⇔2x-x≥-6-5⇔x≥-11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. L’ensemble des solutions de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eastAsiaTheme="minorEastAsia" w:hAnsi="Cambria Math" w:cs="Arial"/>
                <w:color w:val="31849B" w:themeColor="accent5" w:themeShade="BF"/>
              </w:rPr>
              <m:t>I</m:t>
            </m:r>
          </m:e>
        </m:d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 est </w:t>
      </w:r>
      <m:oMath>
        <m:r>
          <w:rPr>
            <w:rFonts w:ascii="Cambria Math" w:eastAsiaTheme="minorEastAsia" w:hAnsi="Cambria Math" w:cs="Arial"/>
            <w:color w:val="31849B" w:themeColor="accent5" w:themeShade="BF"/>
          </w:rPr>
          <m:t>[-11;+∞[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>.</w:t>
      </w:r>
    </w:p>
    <w:p w14:paraId="677E3F02" w14:textId="330211C2" w:rsidR="00F86C15" w:rsidRPr="003F6001" w:rsidRDefault="003F0C04" w:rsidP="009F7FA5">
      <w:pPr>
        <w:tabs>
          <w:tab w:val="left" w:pos="8712"/>
        </w:tabs>
        <w:rPr>
          <w:rFonts w:eastAsiaTheme="minorEastAsia"/>
          <w:color w:val="007434"/>
        </w:rPr>
      </w:pPr>
      <w:r w:rsidRPr="003F6001">
        <w:rPr>
          <w:noProof/>
          <w:color w:val="007434"/>
        </w:rPr>
        <w:drawing>
          <wp:anchor distT="0" distB="0" distL="114300" distR="114300" simplePos="0" relativeHeight="251658240" behindDoc="1" locked="0" layoutInCell="1" allowOverlap="1" wp14:anchorId="3B634EE5" wp14:editId="2E51B1BD">
            <wp:simplePos x="0" y="0"/>
            <wp:positionH relativeFrom="column">
              <wp:posOffset>3707364</wp:posOffset>
            </wp:positionH>
            <wp:positionV relativeFrom="paragraph">
              <wp:posOffset>392597</wp:posOffset>
            </wp:positionV>
            <wp:extent cx="2978150" cy="479425"/>
            <wp:effectExtent l="0" t="0" r="0" b="0"/>
            <wp:wrapTight wrapText="bothSides">
              <wp:wrapPolygon edited="0">
                <wp:start x="0" y="0"/>
                <wp:lineTo x="0" y="20599"/>
                <wp:lineTo x="21416" y="20599"/>
                <wp:lineTo x="21416" y="0"/>
                <wp:lineTo x="0" y="0"/>
              </wp:wrapPolygon>
            </wp:wrapTight>
            <wp:docPr id="2" name="Image 2" descr="Une image contenant texte, anten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Une image contenant texte, antenne&#10;&#10;Description générée automatiquement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6F3C" w:rsidRPr="003F6001">
        <w:rPr>
          <w:rFonts w:eastAsiaTheme="minorEastAsia"/>
          <w:b/>
          <w:color w:val="007434"/>
        </w:rPr>
        <w:t xml:space="preserve">Définition de la valeur absolue.  </w:t>
      </w:r>
      <w:r w:rsidR="00866F3C" w:rsidRPr="003F6001">
        <w:rPr>
          <w:rFonts w:eastAsiaTheme="minorEastAsia"/>
          <w:color w:val="007434"/>
        </w:rPr>
        <w:t xml:space="preserve">Etant donné un réel </w:t>
      </w:r>
      <m:oMath>
        <m:r>
          <w:rPr>
            <w:rFonts w:ascii="Cambria Math" w:eastAsiaTheme="minorEastAsia" w:hAnsi="Cambria Math"/>
            <w:color w:val="007434"/>
          </w:rPr>
          <m:t>a</m:t>
        </m:r>
      </m:oMath>
      <w:r w:rsidR="00866F3C" w:rsidRPr="003F6001">
        <w:rPr>
          <w:rFonts w:eastAsiaTheme="minorEastAsia"/>
          <w:color w:val="007434"/>
        </w:rPr>
        <w:t xml:space="preserve">, on définit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</m:t>
            </m:r>
          </m:e>
        </m:d>
        <m:r>
          <w:rPr>
            <w:rFonts w:ascii="Cambria Math" w:eastAsiaTheme="minorEastAsia" w:hAnsi="Cambria Math"/>
            <w:color w:val="007434"/>
          </w:rPr>
          <m:t>=a</m:t>
        </m:r>
      </m:oMath>
      <w:r w:rsidR="00866F3C" w:rsidRPr="003F6001">
        <w:rPr>
          <w:rFonts w:eastAsiaTheme="minorEastAsia"/>
          <w:color w:val="007434"/>
        </w:rPr>
        <w:t xml:space="preserve"> si </w:t>
      </w:r>
      <m:oMath>
        <m:r>
          <w:rPr>
            <w:rFonts w:ascii="Cambria Math" w:eastAsiaTheme="minorEastAsia" w:hAnsi="Cambria Math"/>
            <w:color w:val="007434"/>
          </w:rPr>
          <m:t>a≥0</m:t>
        </m:r>
      </m:oMath>
      <w:r w:rsidR="00866F3C" w:rsidRPr="003F6001">
        <w:rPr>
          <w:rFonts w:eastAsiaTheme="minorEastAsia"/>
          <w:color w:val="007434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</m:t>
            </m:r>
          </m:e>
        </m:d>
        <m:r>
          <w:rPr>
            <w:rFonts w:ascii="Cambria Math" w:eastAsiaTheme="minorEastAsia" w:hAnsi="Cambria Math"/>
            <w:color w:val="007434"/>
          </w:rPr>
          <m:t>=-a</m:t>
        </m:r>
      </m:oMath>
      <w:r w:rsidR="00866F3C" w:rsidRPr="003F6001">
        <w:rPr>
          <w:rFonts w:eastAsiaTheme="minorEastAsia"/>
          <w:color w:val="007434"/>
        </w:rPr>
        <w:t xml:space="preserve"> si </w:t>
      </w:r>
      <m:oMath>
        <m:r>
          <w:rPr>
            <w:rFonts w:ascii="Cambria Math" w:eastAsiaTheme="minorEastAsia" w:hAnsi="Cambria Math"/>
            <w:color w:val="007434"/>
          </w:rPr>
          <m:t>a≤0</m:t>
        </m:r>
      </m:oMath>
      <w:r w:rsidR="00866F3C" w:rsidRPr="003F6001">
        <w:rPr>
          <w:rFonts w:eastAsiaTheme="minorEastAsia"/>
          <w:color w:val="007434"/>
        </w:rPr>
        <w:t>.</w:t>
      </w:r>
      <w:r w:rsidR="00866F3C" w:rsidRPr="003F6001">
        <w:rPr>
          <w:rFonts w:eastAsiaTheme="minorEastAsia"/>
          <w:color w:val="007434"/>
        </w:rPr>
        <w:br/>
      </w:r>
      <w:r w:rsidR="00866F3C" w:rsidRPr="003F6001">
        <w:rPr>
          <w:rFonts w:eastAsiaTheme="minorEastAsia"/>
          <w:b/>
          <w:color w:val="007434"/>
        </w:rPr>
        <w:t>Exemple</w:t>
      </w:r>
      <w:r w:rsidR="00866F3C" w:rsidRPr="003F6001">
        <w:rPr>
          <w:rFonts w:eastAsiaTheme="minorEastAsia"/>
          <w:color w:val="007434"/>
        </w:rPr>
        <w:t xml:space="preserve">.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3</m:t>
            </m:r>
          </m:e>
        </m:d>
        <m:r>
          <w:rPr>
            <w:rFonts w:ascii="Cambria Math" w:eastAsiaTheme="minorEastAsia" w:hAnsi="Cambria Math"/>
            <w:color w:val="007434"/>
          </w:rPr>
          <m:t>=3 </m:t>
        </m:r>
      </m:oMath>
      <w:r w:rsidR="00866F3C" w:rsidRPr="003F6001">
        <w:rPr>
          <w:rFonts w:eastAsiaTheme="minorEastAsia"/>
          <w:color w:val="00743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-4</m:t>
            </m:r>
          </m:e>
        </m:d>
        <m:r>
          <w:rPr>
            <w:rFonts w:ascii="Cambria Math" w:eastAsiaTheme="minorEastAsia" w:hAnsi="Cambria Math"/>
            <w:color w:val="007434"/>
          </w:rPr>
          <m:t>=4 </m:t>
        </m:r>
      </m:oMath>
      <w:r w:rsidR="00866F3C" w:rsidRPr="003F6001">
        <w:rPr>
          <w:rFonts w:eastAsiaTheme="minorEastAsia"/>
          <w:color w:val="007434"/>
        </w:rPr>
        <w:t xml:space="preserve">;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-1,5</m:t>
            </m:r>
          </m:e>
        </m:d>
        <m:r>
          <w:rPr>
            <w:rFonts w:ascii="Cambria Math" w:eastAsiaTheme="minorEastAsia" w:hAnsi="Cambria Math"/>
            <w:color w:val="007434"/>
          </w:rPr>
          <m:t>=1,5 </m:t>
        </m:r>
      </m:oMath>
      <w:r w:rsidR="00866F3C" w:rsidRPr="003F6001">
        <w:rPr>
          <w:rFonts w:eastAsiaTheme="minorEastAsia"/>
          <w:color w:val="007434"/>
        </w:rPr>
        <w:t xml:space="preserve">;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5,6</m:t>
            </m:r>
          </m:e>
        </m:d>
        <m:r>
          <w:rPr>
            <w:rFonts w:ascii="Cambria Math" w:eastAsiaTheme="minorEastAsia" w:hAnsi="Cambria Math"/>
            <w:color w:val="007434"/>
          </w:rPr>
          <m:t>=5,6</m:t>
        </m:r>
      </m:oMath>
      <w:r w:rsidR="00866F3C" w:rsidRPr="003F6001">
        <w:rPr>
          <w:rFonts w:eastAsiaTheme="minorEastAsia"/>
          <w:color w:val="007434"/>
        </w:rPr>
        <w:t xml:space="preserve">.    La valeur absolue « enlève » le signe </w:t>
      </w:r>
      <m:oMath>
        <m:r>
          <w:rPr>
            <w:rFonts w:ascii="Cambria Math" w:eastAsiaTheme="minorEastAsia" w:hAnsi="Cambria Math"/>
            <w:color w:val="007434"/>
          </w:rPr>
          <m:t>-</m:t>
        </m:r>
      </m:oMath>
      <w:r w:rsidR="00866F3C" w:rsidRPr="003F6001">
        <w:rPr>
          <w:rFonts w:eastAsiaTheme="minorEastAsia"/>
          <w:color w:val="007434"/>
        </w:rPr>
        <w:t>.</w:t>
      </w:r>
      <w:r w:rsidR="0038421B" w:rsidRPr="003F6001">
        <w:rPr>
          <w:rFonts w:eastAsiaTheme="minorEastAsia"/>
          <w:color w:val="007434"/>
        </w:rPr>
        <w:br/>
      </w:r>
      <w:r w:rsidR="001C3003" w:rsidRPr="003F6001">
        <w:rPr>
          <w:rFonts w:eastAsiaTheme="minorEastAsia"/>
          <w:b/>
          <w:color w:val="007434"/>
        </w:rPr>
        <w:t>Propriété</w:t>
      </w:r>
      <w:r w:rsidR="001C3003" w:rsidRPr="003F6001">
        <w:rPr>
          <w:rFonts w:eastAsiaTheme="minorEastAsia"/>
          <w:color w:val="007434"/>
        </w:rPr>
        <w:t xml:space="preserve">. </w:t>
      </w:r>
      <w:r w:rsidR="001C3003" w:rsidRPr="003F6001">
        <w:rPr>
          <w:rFonts w:eastAsiaTheme="minorEastAsia"/>
          <w:b/>
          <w:color w:val="007434"/>
        </w:rPr>
        <w:t xml:space="preserve">La distance entre deux réels </w:t>
      </w:r>
      <m:oMath>
        <m:r>
          <m:rPr>
            <m:sty m:val="bi"/>
          </m:rPr>
          <w:rPr>
            <w:rFonts w:ascii="Cambria Math" w:eastAsiaTheme="minorEastAsia" w:hAnsi="Cambria Math"/>
            <w:color w:val="007434"/>
          </w:rPr>
          <m:t>a,b</m:t>
        </m:r>
      </m:oMath>
      <w:r w:rsidR="001C3003" w:rsidRPr="003F6001">
        <w:rPr>
          <w:rFonts w:eastAsiaTheme="minorEastAsia"/>
          <w:b/>
          <w:color w:val="007434"/>
        </w:rPr>
        <w:t xml:space="preserve"> </w:t>
      </w:r>
      <w:r w:rsidR="001C3003" w:rsidRPr="003F6001">
        <w:rPr>
          <w:rFonts w:eastAsiaTheme="minorEastAsia"/>
          <w:color w:val="007434"/>
        </w:rPr>
        <w:t>quelconques est</w:t>
      </w:r>
      <w:r w:rsidR="00CD65BB" w:rsidRPr="003F6001">
        <w:rPr>
          <w:rFonts w:eastAsiaTheme="minorEastAsia"/>
          <w:color w:val="007434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i/>
                <w:color w:val="007434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color w:val="007434"/>
              </w:rPr>
              <m:t>a;b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a-b</m:t>
            </m:r>
          </m:e>
        </m:d>
      </m:oMath>
      <w:r w:rsidR="00CD65BB" w:rsidRPr="003F6001">
        <w:rPr>
          <w:rFonts w:eastAsiaTheme="minorEastAsia"/>
          <w:color w:val="007434"/>
        </w:rPr>
        <w:br/>
        <w:t>( C</w:t>
      </w:r>
      <w:r w:rsidR="001C3003" w:rsidRPr="003F6001">
        <w:rPr>
          <w:rFonts w:eastAsiaTheme="minorEastAsia"/>
          <w:color w:val="007434"/>
        </w:rPr>
        <w:t xml:space="preserve">ar si </w:t>
      </w:r>
      <m:oMath>
        <m:r>
          <w:rPr>
            <w:rFonts w:ascii="Cambria Math" w:eastAsiaTheme="minorEastAsia" w:hAnsi="Cambria Math"/>
            <w:color w:val="007434"/>
          </w:rPr>
          <m:t>a&gt;b</m:t>
        </m:r>
      </m:oMath>
      <w:r w:rsidR="001C3003" w:rsidRPr="003F6001">
        <w:rPr>
          <w:rFonts w:eastAsiaTheme="minorEastAsia"/>
          <w:color w:val="007434"/>
        </w:rPr>
        <w:t xml:space="preserve"> c’est </w:t>
      </w:r>
      <m:oMath>
        <m:r>
          <w:rPr>
            <w:rFonts w:ascii="Cambria Math" w:eastAsiaTheme="minorEastAsia" w:hAnsi="Cambria Math"/>
            <w:color w:val="007434"/>
          </w:rPr>
          <m:t>a-b</m:t>
        </m:r>
      </m:oMath>
      <w:r w:rsidR="00577509" w:rsidRPr="003F6001">
        <w:rPr>
          <w:rFonts w:eastAsiaTheme="minorEastAsia"/>
          <w:color w:val="007434"/>
        </w:rPr>
        <w:t>,</w:t>
      </w:r>
      <w:r w:rsidR="001C3003" w:rsidRPr="003F6001">
        <w:rPr>
          <w:rFonts w:eastAsiaTheme="minorEastAsia"/>
          <w:color w:val="007434"/>
        </w:rPr>
        <w:t xml:space="preserve"> et si </w:t>
      </w:r>
      <m:oMath>
        <m:r>
          <w:rPr>
            <w:rFonts w:ascii="Cambria Math" w:eastAsiaTheme="minorEastAsia" w:hAnsi="Cambria Math"/>
            <w:color w:val="007434"/>
          </w:rPr>
          <m:t>a&lt;b</m:t>
        </m:r>
      </m:oMath>
      <w:r w:rsidR="001C3003" w:rsidRPr="003F6001">
        <w:rPr>
          <w:rFonts w:eastAsiaTheme="minorEastAsia"/>
          <w:color w:val="007434"/>
        </w:rPr>
        <w:t xml:space="preserve"> c’est </w:t>
      </w:r>
      <m:oMath>
        <m:r>
          <w:rPr>
            <w:rFonts w:ascii="Cambria Math" w:eastAsiaTheme="minorEastAsia" w:hAnsi="Cambria Math"/>
            <w:color w:val="007434"/>
          </w:rPr>
          <m:t>b-a</m:t>
        </m:r>
      </m:oMath>
      <w:r w:rsidR="00CD65BB" w:rsidRPr="003F6001">
        <w:rPr>
          <w:rFonts w:eastAsiaTheme="minorEastAsia"/>
          <w:color w:val="007434"/>
        </w:rPr>
        <w:t xml:space="preserve"> )</w:t>
      </w:r>
      <w:r w:rsidR="002B1001" w:rsidRPr="003F6001">
        <w:rPr>
          <w:rFonts w:eastAsiaTheme="minorEastAsia"/>
          <w:color w:val="007434"/>
        </w:rPr>
        <w:t>.</w:t>
      </w:r>
      <w:r w:rsidR="00DE39B1" w:rsidRPr="003F6001">
        <w:rPr>
          <w:rFonts w:eastAsiaTheme="minorEastAsia"/>
          <w:color w:val="007434"/>
        </w:rPr>
        <w:br/>
      </w:r>
      <w:r w:rsidR="002B1001" w:rsidRPr="003F6001">
        <w:rPr>
          <w:rFonts w:eastAsiaTheme="minorEastAsia"/>
          <w:b/>
          <w:color w:val="007434"/>
        </w:rPr>
        <w:t>Exemple</w:t>
      </w:r>
      <w:r w:rsidR="00DE39B1" w:rsidRPr="003F6001">
        <w:rPr>
          <w:rFonts w:eastAsiaTheme="minorEastAsia"/>
          <w:b/>
          <w:color w:val="007434"/>
        </w:rPr>
        <w:t>.</w:t>
      </w:r>
      <w:r w:rsidR="002B1001" w:rsidRPr="003F6001">
        <w:rPr>
          <w:rFonts w:eastAsiaTheme="minorEastAsia"/>
          <w:color w:val="007434"/>
        </w:rPr>
        <w:t xml:space="preserve"> </w:t>
      </w:r>
      <m:oMath>
        <m: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2,5;7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2,5-7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-4,5</m:t>
            </m:r>
          </m:e>
        </m:d>
        <m:r>
          <w:rPr>
            <w:rFonts w:ascii="Cambria Math" w:eastAsiaTheme="minorEastAsia" w:hAnsi="Cambria Math"/>
            <w:color w:val="007434"/>
          </w:rPr>
          <m:t>=4,5</m:t>
        </m:r>
      </m:oMath>
      <w:r w:rsidR="00511D50" w:rsidRPr="003F6001">
        <w:rPr>
          <w:rFonts w:eastAsiaTheme="minorEastAsia"/>
          <w:color w:val="007434"/>
        </w:rPr>
        <w:t xml:space="preserve">.      </w:t>
      </w:r>
      <m:oMath>
        <m: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1;-3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1-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00743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color w:val="007434"/>
                  </w:rPr>
                  <m:t>-3</m:t>
                </m:r>
              </m:e>
            </m:d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4</m:t>
            </m:r>
          </m:e>
        </m:d>
        <m:r>
          <w:rPr>
            <w:rFonts w:ascii="Cambria Math" w:eastAsiaTheme="minorEastAsia" w:hAnsi="Cambria Math"/>
            <w:color w:val="007434"/>
          </w:rPr>
          <m:t>=4</m:t>
        </m:r>
      </m:oMath>
      <w:r w:rsidR="0016261D" w:rsidRPr="003F6001">
        <w:rPr>
          <w:rFonts w:eastAsiaTheme="minorEastAsia"/>
          <w:color w:val="007434"/>
        </w:rPr>
        <w:t>.</w:t>
      </w:r>
      <w:r w:rsidRPr="003F6001">
        <w:rPr>
          <w:rFonts w:eastAsiaTheme="minorEastAsia"/>
          <w:color w:val="007434"/>
        </w:rPr>
        <w:br/>
      </w:r>
      <w:r w:rsidR="007176A3" w:rsidRPr="003F6001">
        <w:rPr>
          <w:rFonts w:eastAsiaTheme="minorEastAsia"/>
          <w:b/>
          <w:color w:val="007434"/>
        </w:rPr>
        <w:t>Propriété.</w:t>
      </w:r>
      <w:r w:rsidR="007176A3" w:rsidRPr="003F6001">
        <w:rPr>
          <w:rFonts w:eastAsiaTheme="minorEastAsia"/>
          <w:color w:val="007434"/>
        </w:rPr>
        <w:t xml:space="preserve">  </w:t>
      </w:r>
      <w:r w:rsidR="006B039F" w:rsidRPr="003F6001">
        <w:rPr>
          <w:rFonts w:eastAsiaTheme="minorEastAsia"/>
          <w:color w:val="007434"/>
        </w:rPr>
        <w:t xml:space="preserve">Pour </w:t>
      </w:r>
      <m:oMath>
        <m:r>
          <w:rPr>
            <w:rFonts w:ascii="Cambria Math" w:eastAsiaTheme="minorEastAsia" w:hAnsi="Cambria Math"/>
            <w:color w:val="007434"/>
          </w:rPr>
          <m:t>x,a</m:t>
        </m:r>
        <m:r>
          <m:rPr>
            <m:scr m:val="double-struck"/>
          </m:rPr>
          <w:rPr>
            <w:rFonts w:ascii="Cambria Math" w:eastAsiaTheme="minorEastAsia" w:hAnsi="Cambria Math"/>
            <w:color w:val="007434"/>
          </w:rPr>
          <m:t>∈R</m:t>
        </m:r>
      </m:oMath>
      <w:r w:rsidR="006B039F" w:rsidRPr="003F6001">
        <w:rPr>
          <w:rFonts w:eastAsiaTheme="minorEastAsia"/>
          <w:color w:val="007434"/>
        </w:rPr>
        <w:t xml:space="preserve"> et </w:t>
      </w:r>
      <m:oMath>
        <m:r>
          <w:rPr>
            <w:rFonts w:ascii="Cambria Math" w:eastAsiaTheme="minorEastAsia" w:hAnsi="Cambria Math"/>
            <w:color w:val="007434"/>
          </w:rPr>
          <m:t>r∈</m:t>
        </m:r>
        <m:sSub>
          <m:sSub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/>
                <w:color w:val="007434"/>
              </w:rPr>
              <m:t>R</m:t>
            </m:r>
          </m:e>
          <m:sub>
            <m:r>
              <w:rPr>
                <w:rFonts w:ascii="Cambria Math" w:eastAsiaTheme="minorEastAsia" w:hAnsi="Cambria Math"/>
                <w:color w:val="007434"/>
              </w:rPr>
              <m:t>+</m:t>
            </m:r>
          </m:sub>
        </m:sSub>
      </m:oMath>
      <w:r w:rsidR="006B039F" w:rsidRPr="003F6001">
        <w:rPr>
          <w:rFonts w:eastAsiaTheme="minorEastAsia"/>
          <w:color w:val="007434"/>
        </w:rPr>
        <w:t xml:space="preserve"> on a :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x-a</m:t>
            </m:r>
          </m:e>
        </m:d>
        <m:r>
          <w:rPr>
            <w:rFonts w:ascii="Cambria Math" w:eastAsiaTheme="minorEastAsia" w:hAnsi="Cambria Math"/>
            <w:color w:val="007434"/>
          </w:rPr>
          <m:t>≤r⇔x∈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a-r;a+r</m:t>
            </m:r>
          </m:e>
        </m:d>
      </m:oMath>
    </w:p>
    <w:sectPr w:rsidR="00F86C15" w:rsidRPr="003F6001" w:rsidSect="00F557A0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6F814" w14:textId="77777777" w:rsidR="00C42954" w:rsidRDefault="00C42954" w:rsidP="007F5512">
      <w:pPr>
        <w:spacing w:after="0" w:line="240" w:lineRule="auto"/>
      </w:pPr>
      <w:r>
        <w:separator/>
      </w:r>
    </w:p>
  </w:endnote>
  <w:endnote w:type="continuationSeparator" w:id="0">
    <w:p w14:paraId="4295D411" w14:textId="77777777" w:rsidR="00C42954" w:rsidRDefault="00C42954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5015063E" w:rsidR="0079206B" w:rsidRDefault="0079206B" w:rsidP="0042064D">
        <w:pPr>
          <w:pStyle w:val="Pieddepage"/>
          <w:jc w:val="right"/>
        </w:pPr>
        <w:r>
          <w:t>Cours.</w:t>
        </w:r>
        <w:r w:rsidR="00721ED0">
          <w:t xml:space="preserve"> Intervalles et </w:t>
        </w:r>
        <w:r w:rsidR="00F86C15">
          <w:t>inégalités</w:t>
        </w:r>
        <w:r w:rsidR="00721ED0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A9FAC" w14:textId="77777777" w:rsidR="00C42954" w:rsidRDefault="00C42954" w:rsidP="007F5512">
      <w:pPr>
        <w:spacing w:after="0" w:line="240" w:lineRule="auto"/>
      </w:pPr>
      <w:r>
        <w:separator/>
      </w:r>
    </w:p>
  </w:footnote>
  <w:footnote w:type="continuationSeparator" w:id="0">
    <w:p w14:paraId="4951D65E" w14:textId="77777777" w:rsidR="00C42954" w:rsidRDefault="00C42954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A79"/>
    <w:rsid w:val="00001B12"/>
    <w:rsid w:val="00002A94"/>
    <w:rsid w:val="00002C11"/>
    <w:rsid w:val="00002E1A"/>
    <w:rsid w:val="00003B45"/>
    <w:rsid w:val="000042EA"/>
    <w:rsid w:val="000044BE"/>
    <w:rsid w:val="000048EF"/>
    <w:rsid w:val="0000493D"/>
    <w:rsid w:val="00004A3D"/>
    <w:rsid w:val="00005238"/>
    <w:rsid w:val="000053C4"/>
    <w:rsid w:val="000058D6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788"/>
    <w:rsid w:val="00010954"/>
    <w:rsid w:val="00010CF4"/>
    <w:rsid w:val="00011474"/>
    <w:rsid w:val="000116D6"/>
    <w:rsid w:val="00011CF4"/>
    <w:rsid w:val="000127CB"/>
    <w:rsid w:val="000128D2"/>
    <w:rsid w:val="00012CB7"/>
    <w:rsid w:val="000135CA"/>
    <w:rsid w:val="00013C26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741A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66DA"/>
    <w:rsid w:val="000266FC"/>
    <w:rsid w:val="0002771E"/>
    <w:rsid w:val="0003070D"/>
    <w:rsid w:val="0003099F"/>
    <w:rsid w:val="00030BAC"/>
    <w:rsid w:val="000314BE"/>
    <w:rsid w:val="00032148"/>
    <w:rsid w:val="00032D8F"/>
    <w:rsid w:val="00032E49"/>
    <w:rsid w:val="00033219"/>
    <w:rsid w:val="000334A0"/>
    <w:rsid w:val="0003403A"/>
    <w:rsid w:val="00035E3D"/>
    <w:rsid w:val="000362A4"/>
    <w:rsid w:val="00037407"/>
    <w:rsid w:val="00040143"/>
    <w:rsid w:val="000401E6"/>
    <w:rsid w:val="000407BF"/>
    <w:rsid w:val="00040E5E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5AA"/>
    <w:rsid w:val="00054A1D"/>
    <w:rsid w:val="00055610"/>
    <w:rsid w:val="000563BD"/>
    <w:rsid w:val="0005672E"/>
    <w:rsid w:val="00056B10"/>
    <w:rsid w:val="00057963"/>
    <w:rsid w:val="00060255"/>
    <w:rsid w:val="000609A9"/>
    <w:rsid w:val="00060BF1"/>
    <w:rsid w:val="000616EB"/>
    <w:rsid w:val="000618FF"/>
    <w:rsid w:val="000620EA"/>
    <w:rsid w:val="00062226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D8F"/>
    <w:rsid w:val="00072F02"/>
    <w:rsid w:val="000730C5"/>
    <w:rsid w:val="00073512"/>
    <w:rsid w:val="00073828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E74"/>
    <w:rsid w:val="00083083"/>
    <w:rsid w:val="000832FA"/>
    <w:rsid w:val="00083ACE"/>
    <w:rsid w:val="00083AE1"/>
    <w:rsid w:val="00083C7C"/>
    <w:rsid w:val="000842B4"/>
    <w:rsid w:val="00084D93"/>
    <w:rsid w:val="00086873"/>
    <w:rsid w:val="00086B6F"/>
    <w:rsid w:val="000879A8"/>
    <w:rsid w:val="00087C13"/>
    <w:rsid w:val="00087DD2"/>
    <w:rsid w:val="0009031C"/>
    <w:rsid w:val="00091E51"/>
    <w:rsid w:val="00091EA9"/>
    <w:rsid w:val="00092029"/>
    <w:rsid w:val="00092B2B"/>
    <w:rsid w:val="00093381"/>
    <w:rsid w:val="0009370A"/>
    <w:rsid w:val="00093D76"/>
    <w:rsid w:val="00093DE3"/>
    <w:rsid w:val="00094180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23C3"/>
    <w:rsid w:val="000B3C21"/>
    <w:rsid w:val="000B43C6"/>
    <w:rsid w:val="000B447D"/>
    <w:rsid w:val="000B47F8"/>
    <w:rsid w:val="000B4AF1"/>
    <w:rsid w:val="000B501E"/>
    <w:rsid w:val="000B56DB"/>
    <w:rsid w:val="000B611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30C1"/>
    <w:rsid w:val="000D35B8"/>
    <w:rsid w:val="000D39B3"/>
    <w:rsid w:val="000D3ACD"/>
    <w:rsid w:val="000D46E6"/>
    <w:rsid w:val="000D4F67"/>
    <w:rsid w:val="000D57CD"/>
    <w:rsid w:val="000D621F"/>
    <w:rsid w:val="000D631F"/>
    <w:rsid w:val="000D66FC"/>
    <w:rsid w:val="000D7B8A"/>
    <w:rsid w:val="000D7C9B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831"/>
    <w:rsid w:val="000F0B0F"/>
    <w:rsid w:val="000F0D08"/>
    <w:rsid w:val="000F155F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C8B"/>
    <w:rsid w:val="000F4022"/>
    <w:rsid w:val="000F5626"/>
    <w:rsid w:val="000F5DA3"/>
    <w:rsid w:val="000F5EDC"/>
    <w:rsid w:val="000F6136"/>
    <w:rsid w:val="000F68E2"/>
    <w:rsid w:val="000F6FF7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4984"/>
    <w:rsid w:val="00104A0B"/>
    <w:rsid w:val="00104C24"/>
    <w:rsid w:val="00104C41"/>
    <w:rsid w:val="00105294"/>
    <w:rsid w:val="00105394"/>
    <w:rsid w:val="001064CC"/>
    <w:rsid w:val="00106680"/>
    <w:rsid w:val="00106DDF"/>
    <w:rsid w:val="00106E3A"/>
    <w:rsid w:val="0010791F"/>
    <w:rsid w:val="00107AC9"/>
    <w:rsid w:val="00111996"/>
    <w:rsid w:val="00111FF7"/>
    <w:rsid w:val="001135FD"/>
    <w:rsid w:val="00113751"/>
    <w:rsid w:val="0011395D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FE8"/>
    <w:rsid w:val="00152D3F"/>
    <w:rsid w:val="00152F54"/>
    <w:rsid w:val="00152FB0"/>
    <w:rsid w:val="00153AED"/>
    <w:rsid w:val="00153F52"/>
    <w:rsid w:val="0015553A"/>
    <w:rsid w:val="0015575F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D87"/>
    <w:rsid w:val="00164F5C"/>
    <w:rsid w:val="00165A5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69"/>
    <w:rsid w:val="00180147"/>
    <w:rsid w:val="001801E4"/>
    <w:rsid w:val="00180345"/>
    <w:rsid w:val="0018055A"/>
    <w:rsid w:val="001811DE"/>
    <w:rsid w:val="00181243"/>
    <w:rsid w:val="00181CF0"/>
    <w:rsid w:val="001827B2"/>
    <w:rsid w:val="00182A16"/>
    <w:rsid w:val="00182C75"/>
    <w:rsid w:val="00182EBD"/>
    <w:rsid w:val="00184199"/>
    <w:rsid w:val="0018451D"/>
    <w:rsid w:val="00184E57"/>
    <w:rsid w:val="001857D8"/>
    <w:rsid w:val="00185F93"/>
    <w:rsid w:val="001861C4"/>
    <w:rsid w:val="001877E0"/>
    <w:rsid w:val="00187C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1AE"/>
    <w:rsid w:val="001C06C1"/>
    <w:rsid w:val="001C0CF1"/>
    <w:rsid w:val="001C11CC"/>
    <w:rsid w:val="001C195A"/>
    <w:rsid w:val="001C1F50"/>
    <w:rsid w:val="001C28B3"/>
    <w:rsid w:val="001C2B98"/>
    <w:rsid w:val="001C2BB6"/>
    <w:rsid w:val="001C2BE1"/>
    <w:rsid w:val="001C3003"/>
    <w:rsid w:val="001C336A"/>
    <w:rsid w:val="001C3890"/>
    <w:rsid w:val="001C3CA1"/>
    <w:rsid w:val="001C4117"/>
    <w:rsid w:val="001C43DE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3463"/>
    <w:rsid w:val="001D3BA7"/>
    <w:rsid w:val="001D66D7"/>
    <w:rsid w:val="001D7438"/>
    <w:rsid w:val="001D7539"/>
    <w:rsid w:val="001E06FE"/>
    <w:rsid w:val="001E151A"/>
    <w:rsid w:val="001E1BBB"/>
    <w:rsid w:val="001E2A84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F0829"/>
    <w:rsid w:val="001F0ADA"/>
    <w:rsid w:val="001F176C"/>
    <w:rsid w:val="001F17E8"/>
    <w:rsid w:val="001F1E16"/>
    <w:rsid w:val="001F20AA"/>
    <w:rsid w:val="001F24F0"/>
    <w:rsid w:val="001F2522"/>
    <w:rsid w:val="001F3606"/>
    <w:rsid w:val="001F37D2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3AC7"/>
    <w:rsid w:val="00223B3C"/>
    <w:rsid w:val="00223CC8"/>
    <w:rsid w:val="00224089"/>
    <w:rsid w:val="00224D2A"/>
    <w:rsid w:val="002256F9"/>
    <w:rsid w:val="00225CDD"/>
    <w:rsid w:val="00225EE8"/>
    <w:rsid w:val="00225F28"/>
    <w:rsid w:val="00230CE1"/>
    <w:rsid w:val="002313BA"/>
    <w:rsid w:val="00232259"/>
    <w:rsid w:val="00232278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E71"/>
    <w:rsid w:val="00236F19"/>
    <w:rsid w:val="00240131"/>
    <w:rsid w:val="00240199"/>
    <w:rsid w:val="00240501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3151"/>
    <w:rsid w:val="002535FF"/>
    <w:rsid w:val="00253D8B"/>
    <w:rsid w:val="00253E50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A0D3B"/>
    <w:rsid w:val="002A0EA6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E64"/>
    <w:rsid w:val="002B3E90"/>
    <w:rsid w:val="002B4A47"/>
    <w:rsid w:val="002B4CEA"/>
    <w:rsid w:val="002B4DAF"/>
    <w:rsid w:val="002B58C2"/>
    <w:rsid w:val="002B5999"/>
    <w:rsid w:val="002B68FE"/>
    <w:rsid w:val="002B6901"/>
    <w:rsid w:val="002B752B"/>
    <w:rsid w:val="002B77CF"/>
    <w:rsid w:val="002B7E9D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12D"/>
    <w:rsid w:val="002D6862"/>
    <w:rsid w:val="002D696A"/>
    <w:rsid w:val="002D69AE"/>
    <w:rsid w:val="002D7460"/>
    <w:rsid w:val="002D7B78"/>
    <w:rsid w:val="002E063B"/>
    <w:rsid w:val="002E0B3D"/>
    <w:rsid w:val="002E0FFB"/>
    <w:rsid w:val="002E1297"/>
    <w:rsid w:val="002E1AC1"/>
    <w:rsid w:val="002E1D5B"/>
    <w:rsid w:val="002E248A"/>
    <w:rsid w:val="002E2587"/>
    <w:rsid w:val="002E267C"/>
    <w:rsid w:val="002E2D42"/>
    <w:rsid w:val="002E3516"/>
    <w:rsid w:val="002E3C42"/>
    <w:rsid w:val="002E4773"/>
    <w:rsid w:val="002E47C8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D40"/>
    <w:rsid w:val="002F0367"/>
    <w:rsid w:val="002F08F8"/>
    <w:rsid w:val="002F1026"/>
    <w:rsid w:val="002F118F"/>
    <w:rsid w:val="002F1503"/>
    <w:rsid w:val="002F1657"/>
    <w:rsid w:val="002F2395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6055"/>
    <w:rsid w:val="002F6072"/>
    <w:rsid w:val="002F6380"/>
    <w:rsid w:val="002F640D"/>
    <w:rsid w:val="002F66BC"/>
    <w:rsid w:val="002F6779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480C"/>
    <w:rsid w:val="00304BDF"/>
    <w:rsid w:val="00304BE1"/>
    <w:rsid w:val="00305E72"/>
    <w:rsid w:val="00307204"/>
    <w:rsid w:val="00310A4C"/>
    <w:rsid w:val="00311BD0"/>
    <w:rsid w:val="003123E4"/>
    <w:rsid w:val="00312A92"/>
    <w:rsid w:val="00312BA5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A2C"/>
    <w:rsid w:val="00320FB0"/>
    <w:rsid w:val="0032185D"/>
    <w:rsid w:val="00321C72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30546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DAD"/>
    <w:rsid w:val="00340DC5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6A28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263D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841"/>
    <w:rsid w:val="00355962"/>
    <w:rsid w:val="00355A23"/>
    <w:rsid w:val="00355D15"/>
    <w:rsid w:val="0035609B"/>
    <w:rsid w:val="003564D2"/>
    <w:rsid w:val="0035671D"/>
    <w:rsid w:val="0035775E"/>
    <w:rsid w:val="00357E30"/>
    <w:rsid w:val="00360C7F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EC0"/>
    <w:rsid w:val="0036507E"/>
    <w:rsid w:val="003654BE"/>
    <w:rsid w:val="003658CB"/>
    <w:rsid w:val="00365977"/>
    <w:rsid w:val="003659BC"/>
    <w:rsid w:val="00366B12"/>
    <w:rsid w:val="003702FB"/>
    <w:rsid w:val="003706CF"/>
    <w:rsid w:val="0037111B"/>
    <w:rsid w:val="00371224"/>
    <w:rsid w:val="00371932"/>
    <w:rsid w:val="00372BA9"/>
    <w:rsid w:val="00373136"/>
    <w:rsid w:val="00375134"/>
    <w:rsid w:val="003756DC"/>
    <w:rsid w:val="0037599D"/>
    <w:rsid w:val="00375BA0"/>
    <w:rsid w:val="00376A7B"/>
    <w:rsid w:val="00376BCF"/>
    <w:rsid w:val="0037764A"/>
    <w:rsid w:val="003778D4"/>
    <w:rsid w:val="003805B8"/>
    <w:rsid w:val="00380A81"/>
    <w:rsid w:val="0038169E"/>
    <w:rsid w:val="00381DDA"/>
    <w:rsid w:val="0038341C"/>
    <w:rsid w:val="003837DA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FA0"/>
    <w:rsid w:val="00393182"/>
    <w:rsid w:val="00393C18"/>
    <w:rsid w:val="003941BC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110D"/>
    <w:rsid w:val="003B1B66"/>
    <w:rsid w:val="003B1D18"/>
    <w:rsid w:val="003B2328"/>
    <w:rsid w:val="003B255D"/>
    <w:rsid w:val="003B2751"/>
    <w:rsid w:val="003B3453"/>
    <w:rsid w:val="003B3E9F"/>
    <w:rsid w:val="003B4307"/>
    <w:rsid w:val="003B4ABF"/>
    <w:rsid w:val="003B4BB3"/>
    <w:rsid w:val="003B4EE0"/>
    <w:rsid w:val="003B51B9"/>
    <w:rsid w:val="003B54F3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FEB"/>
    <w:rsid w:val="003D0047"/>
    <w:rsid w:val="003D1603"/>
    <w:rsid w:val="003D1D0E"/>
    <w:rsid w:val="003D1EC9"/>
    <w:rsid w:val="003D1ED7"/>
    <w:rsid w:val="003D2032"/>
    <w:rsid w:val="003D25DA"/>
    <w:rsid w:val="003D3234"/>
    <w:rsid w:val="003D3482"/>
    <w:rsid w:val="003D3E39"/>
    <w:rsid w:val="003D450C"/>
    <w:rsid w:val="003D4CDE"/>
    <w:rsid w:val="003D4EE8"/>
    <w:rsid w:val="003D55E8"/>
    <w:rsid w:val="003D57D9"/>
    <w:rsid w:val="003D59A1"/>
    <w:rsid w:val="003D5EA2"/>
    <w:rsid w:val="003D6337"/>
    <w:rsid w:val="003D6C5A"/>
    <w:rsid w:val="003D6D4E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7D8"/>
    <w:rsid w:val="003E7AD9"/>
    <w:rsid w:val="003F01B9"/>
    <w:rsid w:val="003F07E0"/>
    <w:rsid w:val="003F0C04"/>
    <w:rsid w:val="003F15B8"/>
    <w:rsid w:val="003F193D"/>
    <w:rsid w:val="003F298B"/>
    <w:rsid w:val="003F2B2E"/>
    <w:rsid w:val="003F2B42"/>
    <w:rsid w:val="003F3A18"/>
    <w:rsid w:val="003F3A99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3AE"/>
    <w:rsid w:val="00411805"/>
    <w:rsid w:val="00411BCF"/>
    <w:rsid w:val="0041267F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1233"/>
    <w:rsid w:val="004214E3"/>
    <w:rsid w:val="004222CB"/>
    <w:rsid w:val="00422EAD"/>
    <w:rsid w:val="00423393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EA8"/>
    <w:rsid w:val="004313B9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4053B"/>
    <w:rsid w:val="004408C9"/>
    <w:rsid w:val="00440EF0"/>
    <w:rsid w:val="004414A3"/>
    <w:rsid w:val="00441997"/>
    <w:rsid w:val="00441A02"/>
    <w:rsid w:val="00441B1C"/>
    <w:rsid w:val="00441C4F"/>
    <w:rsid w:val="004421E9"/>
    <w:rsid w:val="00442F1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4D8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C99"/>
    <w:rsid w:val="0046035D"/>
    <w:rsid w:val="00460578"/>
    <w:rsid w:val="004607A6"/>
    <w:rsid w:val="00460A15"/>
    <w:rsid w:val="00460BE6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81B"/>
    <w:rsid w:val="00470668"/>
    <w:rsid w:val="00470A2F"/>
    <w:rsid w:val="00470F23"/>
    <w:rsid w:val="00471144"/>
    <w:rsid w:val="00471192"/>
    <w:rsid w:val="00471863"/>
    <w:rsid w:val="00471F44"/>
    <w:rsid w:val="00472A0A"/>
    <w:rsid w:val="00472AB2"/>
    <w:rsid w:val="00472D48"/>
    <w:rsid w:val="00472EBD"/>
    <w:rsid w:val="0047355F"/>
    <w:rsid w:val="004735C7"/>
    <w:rsid w:val="004736AB"/>
    <w:rsid w:val="00473F40"/>
    <w:rsid w:val="00474792"/>
    <w:rsid w:val="00474B4C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C32"/>
    <w:rsid w:val="004A6054"/>
    <w:rsid w:val="004B0239"/>
    <w:rsid w:val="004B0EE6"/>
    <w:rsid w:val="004B10FA"/>
    <w:rsid w:val="004B1712"/>
    <w:rsid w:val="004B1A57"/>
    <w:rsid w:val="004B1D7E"/>
    <w:rsid w:val="004B2AF5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C0430"/>
    <w:rsid w:val="004C0912"/>
    <w:rsid w:val="004C0AA6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7212"/>
    <w:rsid w:val="004C7273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E089B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C13"/>
    <w:rsid w:val="004E78E2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1171"/>
    <w:rsid w:val="005014F2"/>
    <w:rsid w:val="005020AE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88B"/>
    <w:rsid w:val="00526988"/>
    <w:rsid w:val="00526D41"/>
    <w:rsid w:val="00526EF7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3CA"/>
    <w:rsid w:val="005468EA"/>
    <w:rsid w:val="005469E9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AEA"/>
    <w:rsid w:val="00557E9A"/>
    <w:rsid w:val="005603A3"/>
    <w:rsid w:val="005605C6"/>
    <w:rsid w:val="00560836"/>
    <w:rsid w:val="00560AF2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84F"/>
    <w:rsid w:val="00572FEA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B3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97E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BC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41D0"/>
    <w:rsid w:val="005A436E"/>
    <w:rsid w:val="005A4B75"/>
    <w:rsid w:val="005A502C"/>
    <w:rsid w:val="005A5464"/>
    <w:rsid w:val="005A59BD"/>
    <w:rsid w:val="005A6FD2"/>
    <w:rsid w:val="005A70A5"/>
    <w:rsid w:val="005A7391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5405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30E5"/>
    <w:rsid w:val="005D3D30"/>
    <w:rsid w:val="005D5026"/>
    <w:rsid w:val="005D628B"/>
    <w:rsid w:val="005D6444"/>
    <w:rsid w:val="005D75AB"/>
    <w:rsid w:val="005D7B15"/>
    <w:rsid w:val="005D7D3A"/>
    <w:rsid w:val="005E1138"/>
    <w:rsid w:val="005E1418"/>
    <w:rsid w:val="005E236D"/>
    <w:rsid w:val="005E247F"/>
    <w:rsid w:val="005E27AD"/>
    <w:rsid w:val="005E33E4"/>
    <w:rsid w:val="005E3713"/>
    <w:rsid w:val="005E40E4"/>
    <w:rsid w:val="005E4695"/>
    <w:rsid w:val="005E49C3"/>
    <w:rsid w:val="005E5D0D"/>
    <w:rsid w:val="005E5DB2"/>
    <w:rsid w:val="005E676D"/>
    <w:rsid w:val="005E71B1"/>
    <w:rsid w:val="005F032F"/>
    <w:rsid w:val="005F1AED"/>
    <w:rsid w:val="005F21D8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FAB"/>
    <w:rsid w:val="005F6A3A"/>
    <w:rsid w:val="005F6A76"/>
    <w:rsid w:val="005F6A85"/>
    <w:rsid w:val="005F735E"/>
    <w:rsid w:val="005F7606"/>
    <w:rsid w:val="005F7818"/>
    <w:rsid w:val="00600F56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78B1"/>
    <w:rsid w:val="0060793C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B6C"/>
    <w:rsid w:val="00614FAC"/>
    <w:rsid w:val="00615153"/>
    <w:rsid w:val="00615876"/>
    <w:rsid w:val="00615ABC"/>
    <w:rsid w:val="00615C5D"/>
    <w:rsid w:val="00615CF2"/>
    <w:rsid w:val="0061645A"/>
    <w:rsid w:val="00616D1C"/>
    <w:rsid w:val="00616EFD"/>
    <w:rsid w:val="0061712D"/>
    <w:rsid w:val="00617325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2691"/>
    <w:rsid w:val="00622B29"/>
    <w:rsid w:val="00622C94"/>
    <w:rsid w:val="00623B9F"/>
    <w:rsid w:val="00623E22"/>
    <w:rsid w:val="00624041"/>
    <w:rsid w:val="00624CE9"/>
    <w:rsid w:val="00624F52"/>
    <w:rsid w:val="00624F72"/>
    <w:rsid w:val="00625046"/>
    <w:rsid w:val="006250FC"/>
    <w:rsid w:val="00625214"/>
    <w:rsid w:val="006252C8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7DC"/>
    <w:rsid w:val="006429FF"/>
    <w:rsid w:val="00643711"/>
    <w:rsid w:val="0064393C"/>
    <w:rsid w:val="006445CF"/>
    <w:rsid w:val="00645343"/>
    <w:rsid w:val="00645469"/>
    <w:rsid w:val="00647672"/>
    <w:rsid w:val="00647D02"/>
    <w:rsid w:val="0065098C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935"/>
    <w:rsid w:val="00661BCC"/>
    <w:rsid w:val="00661D61"/>
    <w:rsid w:val="006630C0"/>
    <w:rsid w:val="0066314E"/>
    <w:rsid w:val="00663273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C68"/>
    <w:rsid w:val="006768B5"/>
    <w:rsid w:val="00680627"/>
    <w:rsid w:val="00680CC8"/>
    <w:rsid w:val="00682A2A"/>
    <w:rsid w:val="00682DF0"/>
    <w:rsid w:val="0068324D"/>
    <w:rsid w:val="00683A5A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BB7"/>
    <w:rsid w:val="006C0437"/>
    <w:rsid w:val="006C0518"/>
    <w:rsid w:val="006C0A17"/>
    <w:rsid w:val="006C1170"/>
    <w:rsid w:val="006C16A6"/>
    <w:rsid w:val="006C29DB"/>
    <w:rsid w:val="006C34E1"/>
    <w:rsid w:val="006C356A"/>
    <w:rsid w:val="006C3B94"/>
    <w:rsid w:val="006C3BC1"/>
    <w:rsid w:val="006C3D39"/>
    <w:rsid w:val="006C4950"/>
    <w:rsid w:val="006C5549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D5A"/>
    <w:rsid w:val="006D52EA"/>
    <w:rsid w:val="006D59A4"/>
    <w:rsid w:val="006D62E1"/>
    <w:rsid w:val="006D692C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E2A"/>
    <w:rsid w:val="00702F29"/>
    <w:rsid w:val="007032E2"/>
    <w:rsid w:val="007045E0"/>
    <w:rsid w:val="0070465F"/>
    <w:rsid w:val="007048E2"/>
    <w:rsid w:val="007056DC"/>
    <w:rsid w:val="00705CD5"/>
    <w:rsid w:val="00706754"/>
    <w:rsid w:val="00706794"/>
    <w:rsid w:val="00706D3D"/>
    <w:rsid w:val="00706DEB"/>
    <w:rsid w:val="00706FC2"/>
    <w:rsid w:val="00707362"/>
    <w:rsid w:val="00707DF0"/>
    <w:rsid w:val="00710193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10C3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829"/>
    <w:rsid w:val="00724C42"/>
    <w:rsid w:val="00724CC5"/>
    <w:rsid w:val="00724D39"/>
    <w:rsid w:val="0072548F"/>
    <w:rsid w:val="007258B6"/>
    <w:rsid w:val="007268CD"/>
    <w:rsid w:val="00726AC4"/>
    <w:rsid w:val="00726DE8"/>
    <w:rsid w:val="00726FD4"/>
    <w:rsid w:val="0072719A"/>
    <w:rsid w:val="00727815"/>
    <w:rsid w:val="00727ADB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19"/>
    <w:rsid w:val="00734173"/>
    <w:rsid w:val="00734470"/>
    <w:rsid w:val="00734BB1"/>
    <w:rsid w:val="00734EB6"/>
    <w:rsid w:val="00735519"/>
    <w:rsid w:val="00735753"/>
    <w:rsid w:val="0073640C"/>
    <w:rsid w:val="00736542"/>
    <w:rsid w:val="00737173"/>
    <w:rsid w:val="0073762B"/>
    <w:rsid w:val="007376CF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5555"/>
    <w:rsid w:val="00765851"/>
    <w:rsid w:val="007658D5"/>
    <w:rsid w:val="00765A4C"/>
    <w:rsid w:val="007662DF"/>
    <w:rsid w:val="007667DB"/>
    <w:rsid w:val="0076727C"/>
    <w:rsid w:val="007672A4"/>
    <w:rsid w:val="0076730E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A1"/>
    <w:rsid w:val="00793EDA"/>
    <w:rsid w:val="0079437C"/>
    <w:rsid w:val="007943B4"/>
    <w:rsid w:val="00794A50"/>
    <w:rsid w:val="0079521E"/>
    <w:rsid w:val="00795B76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F3A"/>
    <w:rsid w:val="007C0524"/>
    <w:rsid w:val="007C086E"/>
    <w:rsid w:val="007C0B48"/>
    <w:rsid w:val="007C1013"/>
    <w:rsid w:val="007C1231"/>
    <w:rsid w:val="007C1556"/>
    <w:rsid w:val="007C1E5A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E71"/>
    <w:rsid w:val="007D2F3F"/>
    <w:rsid w:val="007D3241"/>
    <w:rsid w:val="007D46B7"/>
    <w:rsid w:val="007D4780"/>
    <w:rsid w:val="007D479A"/>
    <w:rsid w:val="007D54A8"/>
    <w:rsid w:val="007D5A21"/>
    <w:rsid w:val="007D60FA"/>
    <w:rsid w:val="007D6A44"/>
    <w:rsid w:val="007D6EFB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D99"/>
    <w:rsid w:val="007E38E7"/>
    <w:rsid w:val="007E4D54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F0A4E"/>
    <w:rsid w:val="007F0EBB"/>
    <w:rsid w:val="007F1B88"/>
    <w:rsid w:val="007F210F"/>
    <w:rsid w:val="007F2874"/>
    <w:rsid w:val="007F322D"/>
    <w:rsid w:val="007F33A2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9EB"/>
    <w:rsid w:val="00817B64"/>
    <w:rsid w:val="00820082"/>
    <w:rsid w:val="008200A2"/>
    <w:rsid w:val="0082048A"/>
    <w:rsid w:val="00821174"/>
    <w:rsid w:val="00821B26"/>
    <w:rsid w:val="00821D24"/>
    <w:rsid w:val="00821E59"/>
    <w:rsid w:val="00821E81"/>
    <w:rsid w:val="00822534"/>
    <w:rsid w:val="00822A60"/>
    <w:rsid w:val="0082346D"/>
    <w:rsid w:val="0082354A"/>
    <w:rsid w:val="008237E7"/>
    <w:rsid w:val="0082419D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AD9"/>
    <w:rsid w:val="00846AF1"/>
    <w:rsid w:val="00846C97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5751"/>
    <w:rsid w:val="008574C6"/>
    <w:rsid w:val="00857740"/>
    <w:rsid w:val="00857CDA"/>
    <w:rsid w:val="00861C14"/>
    <w:rsid w:val="00861FE8"/>
    <w:rsid w:val="00862351"/>
    <w:rsid w:val="008631F0"/>
    <w:rsid w:val="0086337F"/>
    <w:rsid w:val="008633E5"/>
    <w:rsid w:val="008638F8"/>
    <w:rsid w:val="00863B9A"/>
    <w:rsid w:val="00864197"/>
    <w:rsid w:val="008643DA"/>
    <w:rsid w:val="00865020"/>
    <w:rsid w:val="008653A5"/>
    <w:rsid w:val="008654C1"/>
    <w:rsid w:val="008664A3"/>
    <w:rsid w:val="00866520"/>
    <w:rsid w:val="00866C23"/>
    <w:rsid w:val="00866F3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615"/>
    <w:rsid w:val="0087781B"/>
    <w:rsid w:val="00877826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FC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FD4"/>
    <w:rsid w:val="008914CF"/>
    <w:rsid w:val="008919F7"/>
    <w:rsid w:val="00891C23"/>
    <w:rsid w:val="00891C61"/>
    <w:rsid w:val="00892343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478"/>
    <w:rsid w:val="008A16D0"/>
    <w:rsid w:val="008A1A0E"/>
    <w:rsid w:val="008A1D5C"/>
    <w:rsid w:val="008A214E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62D3"/>
    <w:rsid w:val="008A6B85"/>
    <w:rsid w:val="008A79B7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58F"/>
    <w:rsid w:val="008B38A7"/>
    <w:rsid w:val="008B39C8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3174"/>
    <w:rsid w:val="008C31E8"/>
    <w:rsid w:val="008C35B7"/>
    <w:rsid w:val="008C35B9"/>
    <w:rsid w:val="008C3B05"/>
    <w:rsid w:val="008C3FC7"/>
    <w:rsid w:val="008C4058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453"/>
    <w:rsid w:val="008E0CB4"/>
    <w:rsid w:val="008E0E26"/>
    <w:rsid w:val="008E21BE"/>
    <w:rsid w:val="008E220B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949"/>
    <w:rsid w:val="008E6D48"/>
    <w:rsid w:val="008E6EBE"/>
    <w:rsid w:val="008E76BB"/>
    <w:rsid w:val="008E7D53"/>
    <w:rsid w:val="008F0A01"/>
    <w:rsid w:val="008F0AB1"/>
    <w:rsid w:val="008F1377"/>
    <w:rsid w:val="008F19C2"/>
    <w:rsid w:val="008F1D13"/>
    <w:rsid w:val="008F2447"/>
    <w:rsid w:val="008F264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108EF"/>
    <w:rsid w:val="0091098D"/>
    <w:rsid w:val="00910C21"/>
    <w:rsid w:val="009124EA"/>
    <w:rsid w:val="00912B36"/>
    <w:rsid w:val="00913198"/>
    <w:rsid w:val="0091335E"/>
    <w:rsid w:val="009149D4"/>
    <w:rsid w:val="00914BE1"/>
    <w:rsid w:val="0091577A"/>
    <w:rsid w:val="00915E64"/>
    <w:rsid w:val="00916C65"/>
    <w:rsid w:val="0091706C"/>
    <w:rsid w:val="009178A5"/>
    <w:rsid w:val="00917AEB"/>
    <w:rsid w:val="00917CFC"/>
    <w:rsid w:val="00920F32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EAA"/>
    <w:rsid w:val="009274A0"/>
    <w:rsid w:val="00927B24"/>
    <w:rsid w:val="00927B66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38FD"/>
    <w:rsid w:val="00943BF0"/>
    <w:rsid w:val="00944035"/>
    <w:rsid w:val="00944E42"/>
    <w:rsid w:val="0094554D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D78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9C5"/>
    <w:rsid w:val="009675CA"/>
    <w:rsid w:val="0096762E"/>
    <w:rsid w:val="009677C3"/>
    <w:rsid w:val="00971EFA"/>
    <w:rsid w:val="00972E46"/>
    <w:rsid w:val="00973460"/>
    <w:rsid w:val="009734C3"/>
    <w:rsid w:val="00973AC0"/>
    <w:rsid w:val="009745FC"/>
    <w:rsid w:val="00975F5C"/>
    <w:rsid w:val="00975F9F"/>
    <w:rsid w:val="009772D0"/>
    <w:rsid w:val="00977FB5"/>
    <w:rsid w:val="00980DE3"/>
    <w:rsid w:val="00981533"/>
    <w:rsid w:val="009815C4"/>
    <w:rsid w:val="0098207B"/>
    <w:rsid w:val="0098220F"/>
    <w:rsid w:val="009824E5"/>
    <w:rsid w:val="00982DAB"/>
    <w:rsid w:val="00983436"/>
    <w:rsid w:val="00983C49"/>
    <w:rsid w:val="00984834"/>
    <w:rsid w:val="00985171"/>
    <w:rsid w:val="00985625"/>
    <w:rsid w:val="009856F5"/>
    <w:rsid w:val="009857CA"/>
    <w:rsid w:val="009862D2"/>
    <w:rsid w:val="0098633E"/>
    <w:rsid w:val="00987386"/>
    <w:rsid w:val="0099187D"/>
    <w:rsid w:val="00991D99"/>
    <w:rsid w:val="00993C12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E39"/>
    <w:rsid w:val="009A115A"/>
    <w:rsid w:val="009A15A2"/>
    <w:rsid w:val="009A1A20"/>
    <w:rsid w:val="009A20AA"/>
    <w:rsid w:val="009A2971"/>
    <w:rsid w:val="009A345C"/>
    <w:rsid w:val="009A392C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DD7"/>
    <w:rsid w:val="009B22EF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DD3"/>
    <w:rsid w:val="009C087A"/>
    <w:rsid w:val="009C2572"/>
    <w:rsid w:val="009C2DA3"/>
    <w:rsid w:val="009C2F51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712"/>
    <w:rsid w:val="009D1AD1"/>
    <w:rsid w:val="009D1C30"/>
    <w:rsid w:val="009D1F1E"/>
    <w:rsid w:val="009D281A"/>
    <w:rsid w:val="009D2CD6"/>
    <w:rsid w:val="009D2EE2"/>
    <w:rsid w:val="009D302E"/>
    <w:rsid w:val="009D374B"/>
    <w:rsid w:val="009D37B2"/>
    <w:rsid w:val="009D5691"/>
    <w:rsid w:val="009D6344"/>
    <w:rsid w:val="009D6473"/>
    <w:rsid w:val="009D6C4A"/>
    <w:rsid w:val="009D6C59"/>
    <w:rsid w:val="009D6C90"/>
    <w:rsid w:val="009D736F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45C"/>
    <w:rsid w:val="00A00B8C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455"/>
    <w:rsid w:val="00A10595"/>
    <w:rsid w:val="00A10E32"/>
    <w:rsid w:val="00A119D9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B20"/>
    <w:rsid w:val="00A17CE1"/>
    <w:rsid w:val="00A2003B"/>
    <w:rsid w:val="00A2006F"/>
    <w:rsid w:val="00A20A68"/>
    <w:rsid w:val="00A215EB"/>
    <w:rsid w:val="00A231AC"/>
    <w:rsid w:val="00A236C8"/>
    <w:rsid w:val="00A2375E"/>
    <w:rsid w:val="00A243DC"/>
    <w:rsid w:val="00A245E2"/>
    <w:rsid w:val="00A251DA"/>
    <w:rsid w:val="00A2527C"/>
    <w:rsid w:val="00A25723"/>
    <w:rsid w:val="00A25D55"/>
    <w:rsid w:val="00A25E74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E06"/>
    <w:rsid w:val="00A44A20"/>
    <w:rsid w:val="00A44AA3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F1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6900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C99"/>
    <w:rsid w:val="00A82D83"/>
    <w:rsid w:val="00A847A3"/>
    <w:rsid w:val="00A84988"/>
    <w:rsid w:val="00A8499B"/>
    <w:rsid w:val="00A84DC6"/>
    <w:rsid w:val="00A85638"/>
    <w:rsid w:val="00A8565A"/>
    <w:rsid w:val="00A86797"/>
    <w:rsid w:val="00A86B7A"/>
    <w:rsid w:val="00A86F14"/>
    <w:rsid w:val="00A87086"/>
    <w:rsid w:val="00A87368"/>
    <w:rsid w:val="00A873B1"/>
    <w:rsid w:val="00A87A80"/>
    <w:rsid w:val="00A87C56"/>
    <w:rsid w:val="00A909E9"/>
    <w:rsid w:val="00A90DE7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81C"/>
    <w:rsid w:val="00AA5DFA"/>
    <w:rsid w:val="00AA6108"/>
    <w:rsid w:val="00AA6218"/>
    <w:rsid w:val="00AA70F8"/>
    <w:rsid w:val="00AA789D"/>
    <w:rsid w:val="00AA7DE3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D5B"/>
    <w:rsid w:val="00AB3B30"/>
    <w:rsid w:val="00AB473F"/>
    <w:rsid w:val="00AB4A1A"/>
    <w:rsid w:val="00AB4AA2"/>
    <w:rsid w:val="00AB5F25"/>
    <w:rsid w:val="00AB64AC"/>
    <w:rsid w:val="00AB6EEB"/>
    <w:rsid w:val="00AB751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326"/>
    <w:rsid w:val="00AF0F94"/>
    <w:rsid w:val="00AF15DE"/>
    <w:rsid w:val="00AF1868"/>
    <w:rsid w:val="00AF1EDD"/>
    <w:rsid w:val="00AF1F1C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12B7"/>
    <w:rsid w:val="00B01731"/>
    <w:rsid w:val="00B01B69"/>
    <w:rsid w:val="00B03286"/>
    <w:rsid w:val="00B041A0"/>
    <w:rsid w:val="00B04C7B"/>
    <w:rsid w:val="00B04D24"/>
    <w:rsid w:val="00B053EF"/>
    <w:rsid w:val="00B0572F"/>
    <w:rsid w:val="00B06244"/>
    <w:rsid w:val="00B06878"/>
    <w:rsid w:val="00B06FDC"/>
    <w:rsid w:val="00B079B4"/>
    <w:rsid w:val="00B07C5B"/>
    <w:rsid w:val="00B107F0"/>
    <w:rsid w:val="00B11D88"/>
    <w:rsid w:val="00B1311C"/>
    <w:rsid w:val="00B133E8"/>
    <w:rsid w:val="00B13E8C"/>
    <w:rsid w:val="00B13FE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20F06"/>
    <w:rsid w:val="00B21547"/>
    <w:rsid w:val="00B22052"/>
    <w:rsid w:val="00B221AC"/>
    <w:rsid w:val="00B22936"/>
    <w:rsid w:val="00B229B5"/>
    <w:rsid w:val="00B22F0F"/>
    <w:rsid w:val="00B234D6"/>
    <w:rsid w:val="00B23572"/>
    <w:rsid w:val="00B24290"/>
    <w:rsid w:val="00B24D4A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10F0"/>
    <w:rsid w:val="00B41749"/>
    <w:rsid w:val="00B41EC6"/>
    <w:rsid w:val="00B42847"/>
    <w:rsid w:val="00B4313C"/>
    <w:rsid w:val="00B43B33"/>
    <w:rsid w:val="00B44F64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CB6"/>
    <w:rsid w:val="00B75D44"/>
    <w:rsid w:val="00B75E3D"/>
    <w:rsid w:val="00B75F1D"/>
    <w:rsid w:val="00B764AC"/>
    <w:rsid w:val="00B767AD"/>
    <w:rsid w:val="00B7721E"/>
    <w:rsid w:val="00B80C5D"/>
    <w:rsid w:val="00B80DDE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CAE"/>
    <w:rsid w:val="00B84F66"/>
    <w:rsid w:val="00B85026"/>
    <w:rsid w:val="00B85ECC"/>
    <w:rsid w:val="00B860E1"/>
    <w:rsid w:val="00B8626C"/>
    <w:rsid w:val="00B86451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D54"/>
    <w:rsid w:val="00B94F70"/>
    <w:rsid w:val="00B9562F"/>
    <w:rsid w:val="00B95969"/>
    <w:rsid w:val="00B96049"/>
    <w:rsid w:val="00BA0027"/>
    <w:rsid w:val="00BA0696"/>
    <w:rsid w:val="00BA0A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F36"/>
    <w:rsid w:val="00BC0740"/>
    <w:rsid w:val="00BC09BE"/>
    <w:rsid w:val="00BC1429"/>
    <w:rsid w:val="00BC1E7B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D2C"/>
    <w:rsid w:val="00BE12E9"/>
    <w:rsid w:val="00BE25E9"/>
    <w:rsid w:val="00BE2D75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C0003A"/>
    <w:rsid w:val="00C0063A"/>
    <w:rsid w:val="00C00881"/>
    <w:rsid w:val="00C0113D"/>
    <w:rsid w:val="00C01A0B"/>
    <w:rsid w:val="00C02200"/>
    <w:rsid w:val="00C02C2F"/>
    <w:rsid w:val="00C034C4"/>
    <w:rsid w:val="00C038C7"/>
    <w:rsid w:val="00C03E29"/>
    <w:rsid w:val="00C0499B"/>
    <w:rsid w:val="00C04C66"/>
    <w:rsid w:val="00C04F78"/>
    <w:rsid w:val="00C05178"/>
    <w:rsid w:val="00C0539C"/>
    <w:rsid w:val="00C05421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1037"/>
    <w:rsid w:val="00C41477"/>
    <w:rsid w:val="00C417D8"/>
    <w:rsid w:val="00C41B4E"/>
    <w:rsid w:val="00C41D5A"/>
    <w:rsid w:val="00C42954"/>
    <w:rsid w:val="00C4307E"/>
    <w:rsid w:val="00C438E6"/>
    <w:rsid w:val="00C43CBC"/>
    <w:rsid w:val="00C44BCD"/>
    <w:rsid w:val="00C451BB"/>
    <w:rsid w:val="00C45448"/>
    <w:rsid w:val="00C46258"/>
    <w:rsid w:val="00C46803"/>
    <w:rsid w:val="00C468BF"/>
    <w:rsid w:val="00C46DAA"/>
    <w:rsid w:val="00C470C0"/>
    <w:rsid w:val="00C4748B"/>
    <w:rsid w:val="00C47AAA"/>
    <w:rsid w:val="00C47DD3"/>
    <w:rsid w:val="00C50580"/>
    <w:rsid w:val="00C53497"/>
    <w:rsid w:val="00C53960"/>
    <w:rsid w:val="00C53C05"/>
    <w:rsid w:val="00C55415"/>
    <w:rsid w:val="00C55BE4"/>
    <w:rsid w:val="00C56C19"/>
    <w:rsid w:val="00C571A6"/>
    <w:rsid w:val="00C5751D"/>
    <w:rsid w:val="00C601DD"/>
    <w:rsid w:val="00C60287"/>
    <w:rsid w:val="00C60A16"/>
    <w:rsid w:val="00C60CDC"/>
    <w:rsid w:val="00C61167"/>
    <w:rsid w:val="00C61EFA"/>
    <w:rsid w:val="00C62179"/>
    <w:rsid w:val="00C62698"/>
    <w:rsid w:val="00C6279F"/>
    <w:rsid w:val="00C6343F"/>
    <w:rsid w:val="00C63D68"/>
    <w:rsid w:val="00C63E91"/>
    <w:rsid w:val="00C652F9"/>
    <w:rsid w:val="00C65510"/>
    <w:rsid w:val="00C65637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FF4"/>
    <w:rsid w:val="00C834A2"/>
    <w:rsid w:val="00C84112"/>
    <w:rsid w:val="00C8556D"/>
    <w:rsid w:val="00C86A43"/>
    <w:rsid w:val="00C86A98"/>
    <w:rsid w:val="00C86D30"/>
    <w:rsid w:val="00C86D9B"/>
    <w:rsid w:val="00C8787C"/>
    <w:rsid w:val="00C900F2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901"/>
    <w:rsid w:val="00C94ACF"/>
    <w:rsid w:val="00C95D86"/>
    <w:rsid w:val="00C95F8B"/>
    <w:rsid w:val="00C96440"/>
    <w:rsid w:val="00C968BA"/>
    <w:rsid w:val="00C97241"/>
    <w:rsid w:val="00C97D48"/>
    <w:rsid w:val="00CA03BA"/>
    <w:rsid w:val="00CA072D"/>
    <w:rsid w:val="00CA0C7D"/>
    <w:rsid w:val="00CA29A2"/>
    <w:rsid w:val="00CA2BC7"/>
    <w:rsid w:val="00CA2E10"/>
    <w:rsid w:val="00CA2E4D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6A2E"/>
    <w:rsid w:val="00CC6B4D"/>
    <w:rsid w:val="00CC6CFA"/>
    <w:rsid w:val="00CC6EF1"/>
    <w:rsid w:val="00CC7977"/>
    <w:rsid w:val="00CC7A01"/>
    <w:rsid w:val="00CC7C6B"/>
    <w:rsid w:val="00CD102C"/>
    <w:rsid w:val="00CD108D"/>
    <w:rsid w:val="00CD10B0"/>
    <w:rsid w:val="00CD1992"/>
    <w:rsid w:val="00CD1FC3"/>
    <w:rsid w:val="00CD2116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E0AA0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A9D"/>
    <w:rsid w:val="00CE7697"/>
    <w:rsid w:val="00CE799A"/>
    <w:rsid w:val="00CF1069"/>
    <w:rsid w:val="00CF21E9"/>
    <w:rsid w:val="00CF3BDB"/>
    <w:rsid w:val="00CF3C25"/>
    <w:rsid w:val="00CF3DD6"/>
    <w:rsid w:val="00CF4855"/>
    <w:rsid w:val="00CF487D"/>
    <w:rsid w:val="00CF4A67"/>
    <w:rsid w:val="00CF5011"/>
    <w:rsid w:val="00CF5134"/>
    <w:rsid w:val="00CF527C"/>
    <w:rsid w:val="00CF55ED"/>
    <w:rsid w:val="00CF56F6"/>
    <w:rsid w:val="00CF6F49"/>
    <w:rsid w:val="00CF745F"/>
    <w:rsid w:val="00CF7D56"/>
    <w:rsid w:val="00D003F2"/>
    <w:rsid w:val="00D00A1E"/>
    <w:rsid w:val="00D00A58"/>
    <w:rsid w:val="00D01125"/>
    <w:rsid w:val="00D01568"/>
    <w:rsid w:val="00D032A3"/>
    <w:rsid w:val="00D0334D"/>
    <w:rsid w:val="00D03373"/>
    <w:rsid w:val="00D03E2D"/>
    <w:rsid w:val="00D04927"/>
    <w:rsid w:val="00D05545"/>
    <w:rsid w:val="00D05871"/>
    <w:rsid w:val="00D05913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78"/>
    <w:rsid w:val="00D12175"/>
    <w:rsid w:val="00D1249D"/>
    <w:rsid w:val="00D12650"/>
    <w:rsid w:val="00D12AC3"/>
    <w:rsid w:val="00D12BE5"/>
    <w:rsid w:val="00D138F8"/>
    <w:rsid w:val="00D13C50"/>
    <w:rsid w:val="00D13E03"/>
    <w:rsid w:val="00D14E48"/>
    <w:rsid w:val="00D15107"/>
    <w:rsid w:val="00D15F6A"/>
    <w:rsid w:val="00D16266"/>
    <w:rsid w:val="00D16680"/>
    <w:rsid w:val="00D16E87"/>
    <w:rsid w:val="00D179C6"/>
    <w:rsid w:val="00D17A4A"/>
    <w:rsid w:val="00D17A7D"/>
    <w:rsid w:val="00D17C4D"/>
    <w:rsid w:val="00D2021C"/>
    <w:rsid w:val="00D2193E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2373"/>
    <w:rsid w:val="00D5311B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361F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2271"/>
    <w:rsid w:val="00D927C1"/>
    <w:rsid w:val="00D9396C"/>
    <w:rsid w:val="00D94045"/>
    <w:rsid w:val="00D94D2C"/>
    <w:rsid w:val="00D95400"/>
    <w:rsid w:val="00D957E9"/>
    <w:rsid w:val="00D9582C"/>
    <w:rsid w:val="00D95D81"/>
    <w:rsid w:val="00D96624"/>
    <w:rsid w:val="00D9683C"/>
    <w:rsid w:val="00D96930"/>
    <w:rsid w:val="00D9710D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DA7"/>
    <w:rsid w:val="00DA6282"/>
    <w:rsid w:val="00DA6A92"/>
    <w:rsid w:val="00DA7169"/>
    <w:rsid w:val="00DA7A1E"/>
    <w:rsid w:val="00DA7AE8"/>
    <w:rsid w:val="00DB00B6"/>
    <w:rsid w:val="00DB0437"/>
    <w:rsid w:val="00DB0465"/>
    <w:rsid w:val="00DB0C1B"/>
    <w:rsid w:val="00DB1008"/>
    <w:rsid w:val="00DB1166"/>
    <w:rsid w:val="00DB1F4C"/>
    <w:rsid w:val="00DB212C"/>
    <w:rsid w:val="00DB2B89"/>
    <w:rsid w:val="00DB3296"/>
    <w:rsid w:val="00DB49D6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AF3"/>
    <w:rsid w:val="00DC1B3A"/>
    <w:rsid w:val="00DC1F78"/>
    <w:rsid w:val="00DC27B4"/>
    <w:rsid w:val="00DC28F4"/>
    <w:rsid w:val="00DC4057"/>
    <w:rsid w:val="00DC4BDD"/>
    <w:rsid w:val="00DC4BEA"/>
    <w:rsid w:val="00DC4F15"/>
    <w:rsid w:val="00DC52B6"/>
    <w:rsid w:val="00DC5B4F"/>
    <w:rsid w:val="00DC5B80"/>
    <w:rsid w:val="00DC6BD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3BEA"/>
    <w:rsid w:val="00DD3F56"/>
    <w:rsid w:val="00DD42A5"/>
    <w:rsid w:val="00DD5315"/>
    <w:rsid w:val="00DD5BD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8E1"/>
    <w:rsid w:val="00DE7F72"/>
    <w:rsid w:val="00DF0110"/>
    <w:rsid w:val="00DF0A55"/>
    <w:rsid w:val="00DF0EC4"/>
    <w:rsid w:val="00DF1ACC"/>
    <w:rsid w:val="00DF1FC3"/>
    <w:rsid w:val="00DF27AA"/>
    <w:rsid w:val="00DF35D4"/>
    <w:rsid w:val="00DF3B62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8C6"/>
    <w:rsid w:val="00E03C64"/>
    <w:rsid w:val="00E03EE7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DC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909"/>
    <w:rsid w:val="00E3263E"/>
    <w:rsid w:val="00E331BA"/>
    <w:rsid w:val="00E33D5F"/>
    <w:rsid w:val="00E34F71"/>
    <w:rsid w:val="00E3524A"/>
    <w:rsid w:val="00E353F3"/>
    <w:rsid w:val="00E35AF4"/>
    <w:rsid w:val="00E35AFE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64D3"/>
    <w:rsid w:val="00E56628"/>
    <w:rsid w:val="00E56C2A"/>
    <w:rsid w:val="00E56FE4"/>
    <w:rsid w:val="00E57634"/>
    <w:rsid w:val="00E576D2"/>
    <w:rsid w:val="00E60090"/>
    <w:rsid w:val="00E6040B"/>
    <w:rsid w:val="00E60632"/>
    <w:rsid w:val="00E610FA"/>
    <w:rsid w:val="00E61640"/>
    <w:rsid w:val="00E61EF2"/>
    <w:rsid w:val="00E62A3B"/>
    <w:rsid w:val="00E64631"/>
    <w:rsid w:val="00E65CD0"/>
    <w:rsid w:val="00E660F1"/>
    <w:rsid w:val="00E665B4"/>
    <w:rsid w:val="00E66703"/>
    <w:rsid w:val="00E6673C"/>
    <w:rsid w:val="00E6692B"/>
    <w:rsid w:val="00E66A96"/>
    <w:rsid w:val="00E67106"/>
    <w:rsid w:val="00E67AC2"/>
    <w:rsid w:val="00E70119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30AC"/>
    <w:rsid w:val="00E932BB"/>
    <w:rsid w:val="00E94445"/>
    <w:rsid w:val="00E945B7"/>
    <w:rsid w:val="00E9476F"/>
    <w:rsid w:val="00E94F18"/>
    <w:rsid w:val="00E95E30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30DE"/>
    <w:rsid w:val="00EB3821"/>
    <w:rsid w:val="00EB3862"/>
    <w:rsid w:val="00EB41DA"/>
    <w:rsid w:val="00EB506A"/>
    <w:rsid w:val="00EB51BB"/>
    <w:rsid w:val="00EB58EC"/>
    <w:rsid w:val="00EB5C88"/>
    <w:rsid w:val="00EB6282"/>
    <w:rsid w:val="00EB63FC"/>
    <w:rsid w:val="00EB6835"/>
    <w:rsid w:val="00EB6D17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B36"/>
    <w:rsid w:val="00ED23F0"/>
    <w:rsid w:val="00ED250A"/>
    <w:rsid w:val="00ED2574"/>
    <w:rsid w:val="00ED296C"/>
    <w:rsid w:val="00ED2AB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BF0"/>
    <w:rsid w:val="00EE12D7"/>
    <w:rsid w:val="00EE1443"/>
    <w:rsid w:val="00EE2215"/>
    <w:rsid w:val="00EE2533"/>
    <w:rsid w:val="00EE2BA5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1AF"/>
    <w:rsid w:val="00F3023C"/>
    <w:rsid w:val="00F30250"/>
    <w:rsid w:val="00F30331"/>
    <w:rsid w:val="00F31252"/>
    <w:rsid w:val="00F31334"/>
    <w:rsid w:val="00F31609"/>
    <w:rsid w:val="00F3193B"/>
    <w:rsid w:val="00F32113"/>
    <w:rsid w:val="00F32BC0"/>
    <w:rsid w:val="00F33086"/>
    <w:rsid w:val="00F331D8"/>
    <w:rsid w:val="00F3330E"/>
    <w:rsid w:val="00F353B4"/>
    <w:rsid w:val="00F36555"/>
    <w:rsid w:val="00F365DB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405A"/>
    <w:rsid w:val="00F44C5D"/>
    <w:rsid w:val="00F44DCB"/>
    <w:rsid w:val="00F45224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313"/>
    <w:rsid w:val="00F516F4"/>
    <w:rsid w:val="00F519E7"/>
    <w:rsid w:val="00F51E01"/>
    <w:rsid w:val="00F52779"/>
    <w:rsid w:val="00F5287F"/>
    <w:rsid w:val="00F53093"/>
    <w:rsid w:val="00F53160"/>
    <w:rsid w:val="00F5321B"/>
    <w:rsid w:val="00F535EE"/>
    <w:rsid w:val="00F53936"/>
    <w:rsid w:val="00F53BDB"/>
    <w:rsid w:val="00F53F49"/>
    <w:rsid w:val="00F53F6E"/>
    <w:rsid w:val="00F543B7"/>
    <w:rsid w:val="00F549C1"/>
    <w:rsid w:val="00F54C58"/>
    <w:rsid w:val="00F54E19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55B"/>
    <w:rsid w:val="00F61C82"/>
    <w:rsid w:val="00F61DC4"/>
    <w:rsid w:val="00F63280"/>
    <w:rsid w:val="00F63A3B"/>
    <w:rsid w:val="00F63BA3"/>
    <w:rsid w:val="00F64509"/>
    <w:rsid w:val="00F6450D"/>
    <w:rsid w:val="00F64789"/>
    <w:rsid w:val="00F64B7C"/>
    <w:rsid w:val="00F64D22"/>
    <w:rsid w:val="00F64FB4"/>
    <w:rsid w:val="00F6586E"/>
    <w:rsid w:val="00F658A8"/>
    <w:rsid w:val="00F664C5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651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4375"/>
    <w:rsid w:val="00FA452D"/>
    <w:rsid w:val="00FA50EB"/>
    <w:rsid w:val="00FA5855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F98"/>
    <w:rsid w:val="00FE09E2"/>
    <w:rsid w:val="00FE0C76"/>
    <w:rsid w:val="00FE0D97"/>
    <w:rsid w:val="00FE1020"/>
    <w:rsid w:val="00FE2118"/>
    <w:rsid w:val="00FE2A4F"/>
    <w:rsid w:val="00FE2AD2"/>
    <w:rsid w:val="00FE3824"/>
    <w:rsid w:val="00FE40EA"/>
    <w:rsid w:val="00FE52F2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  <o:rules v:ext="edit">
        <o:r id="V:Rule1" type="connector" idref="#_x0000_s2051"/>
        <o:r id="V:Rule2" type="connector" idref="#_x0000_s2053"/>
        <o:r id="V:Rule3" type="connector" idref="#_x0000_s2052"/>
        <o:r id="V:Rule4" type="connector" idref="#_x0000_s2057"/>
        <o:r id="V:Rule5" type="connector" idref="#_x0000_s2056"/>
        <o:r id="V:Rule6" type="connector" idref="#_x0000_s2054"/>
        <o:r id="V:Rule7" type="connector" idref="#_x0000_s2055"/>
        <o:r id="V:Rule8" type="connector" idref="#_x0000_s2064"/>
        <o:r id="V:Rule9" type="connector" idref="#_x0000_s2063"/>
        <o:r id="V:Rule10" type="connector" idref="#_x0000_s2059"/>
        <o:r id="V:Rule11" type="connector" idref="#_x0000_s2066"/>
        <o:r id="V:Rule12" type="connector" idref="#_x0000_s2065"/>
        <o:r id="V:Rule13" type="connector" idref="#_x0000_s2061"/>
        <o:r id="V:Rule14" type="connector" idref="#_x0000_s2060"/>
        <o:r id="V:Rule15" type="connector" idref="#_x0000_s2058"/>
        <o:r id="V:Rule16" type="connector" idref="#_x0000_s2062"/>
      </o:rules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2730</TotalTime>
  <Pages>1</Pages>
  <Words>523</Words>
  <Characters>2879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6238</cp:revision>
  <cp:lastPrinted>2022-02-11T10:56:00Z</cp:lastPrinted>
  <dcterms:created xsi:type="dcterms:W3CDTF">2021-10-24T12:44:00Z</dcterms:created>
  <dcterms:modified xsi:type="dcterms:W3CDTF">2022-07-06T12:57:00Z</dcterms:modified>
</cp:coreProperties>
</file>