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0B5B50A6" w:rsidR="00822534" w:rsidRPr="00CD0757" w:rsidRDefault="00A17545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2050" type="#_x0000_t156" style="position:absolute;margin-left:53.9pt;margin-top:-20.75pt;width:415.25pt;height:45.1pt;z-index:251659264;mso-position-horizontal-relative:text;mso-position-vertical-relative:text" fillcolor="#99f" stroked="f">
            <v:fill r:id="rId8" o:title="" color2="#099" focus="100%" type="gradient"/>
            <v:stroke r:id="rId8" o:title=""/>
            <v:shadow color="silver" opacity="52429f" offset="3pt,3pt"/>
            <v:textpath style="font-family:&quot;Times New Roman&quot;;v-text-kern:t" trim="t" fitpath="t" xscale="f" string="Proportions et évolutions en pourcentage"/>
            <o:lock v:ext="edit" aspectratio="t"/>
          </v:shape>
        </w:pict>
      </w:r>
    </w:p>
    <w:p w14:paraId="758DADA3" w14:textId="4414D985" w:rsidR="00CE76DA" w:rsidRPr="00782AD0" w:rsidRDefault="00321F60" w:rsidP="00D96052">
      <w:pPr>
        <w:rPr>
          <w:rFonts w:eastAsiaTheme="minorEastAsia"/>
          <w:i/>
          <w:color w:val="006600"/>
        </w:rPr>
      </w:pPr>
      <w:r w:rsidRPr="00782AD0">
        <w:rPr>
          <w:rFonts w:eastAsiaTheme="minorEastAsia"/>
          <w:b/>
          <w:color w:val="006600"/>
        </w:rPr>
        <w:t>Définition. La proportion</w:t>
      </w:r>
      <w:r w:rsidRPr="00782AD0">
        <w:rPr>
          <w:rFonts w:eastAsiaTheme="minorEastAsia"/>
          <w:color w:val="006600"/>
        </w:rPr>
        <w:t xml:space="preserve"> d’une population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sSubPr>
          <m:e>
            <m:r>
              <w:rPr>
                <w:rFonts w:ascii="Cambria Math" w:eastAsiaTheme="minorEastAsia" w:hAnsi="Cambria Math"/>
                <w:color w:val="006600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006600"/>
              </w:rPr>
              <m:t>B</m:t>
            </m:r>
          </m:sub>
        </m:sSub>
      </m:oMath>
      <w:r w:rsidRPr="00782AD0">
        <w:rPr>
          <w:rFonts w:eastAsiaTheme="minorEastAsia"/>
          <w:color w:val="006600"/>
        </w:rPr>
        <w:t xml:space="preserve"> dans une population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sSubPr>
          <m:e>
            <m:r>
              <w:rPr>
                <w:rFonts w:ascii="Cambria Math" w:eastAsiaTheme="minorEastAsia" w:hAnsi="Cambria Math"/>
                <w:color w:val="006600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006600"/>
              </w:rPr>
              <m:t>A</m:t>
            </m:r>
          </m:sub>
        </m:sSub>
      </m:oMath>
      <w:r w:rsidR="00E52B9B" w:rsidRPr="00782AD0">
        <w:rPr>
          <w:rFonts w:eastAsiaTheme="minorEastAsia"/>
          <w:color w:val="006600"/>
        </w:rPr>
        <w:t xml:space="preserve"> est</w:t>
      </w:r>
      <w:r w:rsidR="004D0E94" w:rsidRPr="00782AD0">
        <w:rPr>
          <w:rFonts w:eastAsiaTheme="minorEastAsia"/>
          <w:color w:val="00660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6600"/>
          </w:rPr>
          <m:t>p</m:t>
        </m:r>
        <m:r>
          <w:rPr>
            <w:rFonts w:ascii="Cambria Math" w:eastAsiaTheme="minorEastAsia" w:hAnsi="Cambria Math"/>
            <w:color w:val="0066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66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660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color w:val="006600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66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660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color w:val="006600"/>
                  </w:rPr>
                  <m:t>A</m:t>
                </m:r>
              </m:sub>
            </m:sSub>
          </m:den>
        </m:f>
      </m:oMath>
      <w:r w:rsidR="004868EB" w:rsidRPr="00782AD0">
        <w:rPr>
          <w:rFonts w:eastAsiaTheme="minorEastAsia"/>
          <w:i/>
          <w:color w:val="006600"/>
        </w:rPr>
        <w:br/>
      </w:r>
      <w:r w:rsidR="006F3005" w:rsidRPr="00782AD0">
        <w:rPr>
          <w:rFonts w:eastAsiaTheme="minorEastAsia"/>
          <w:noProof/>
          <w:color w:val="006600"/>
        </w:rPr>
        <w:drawing>
          <wp:anchor distT="0" distB="0" distL="114300" distR="114300" simplePos="0" relativeHeight="251656192" behindDoc="1" locked="0" layoutInCell="1" allowOverlap="1" wp14:anchorId="43F90F38" wp14:editId="02FD49A8">
            <wp:simplePos x="0" y="0"/>
            <wp:positionH relativeFrom="column">
              <wp:posOffset>5390927</wp:posOffset>
            </wp:positionH>
            <wp:positionV relativeFrom="paragraph">
              <wp:posOffset>7653</wp:posOffset>
            </wp:positionV>
            <wp:extent cx="1252220" cy="1214755"/>
            <wp:effectExtent l="0" t="0" r="0" b="0"/>
            <wp:wrapTight wrapText="bothSides">
              <wp:wrapPolygon edited="0">
                <wp:start x="0" y="0"/>
                <wp:lineTo x="0" y="21340"/>
                <wp:lineTo x="21359" y="21340"/>
                <wp:lineTo x="2135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131" w:rsidRPr="00782AD0">
        <w:rPr>
          <w:rFonts w:eastAsiaTheme="minorEastAsia"/>
          <w:b/>
          <w:color w:val="006600"/>
        </w:rPr>
        <w:t>Propriété</w:t>
      </w:r>
      <w:r w:rsidR="00BD01CB" w:rsidRPr="00782AD0">
        <w:rPr>
          <w:rFonts w:eastAsiaTheme="minorEastAsia"/>
          <w:color w:val="006600"/>
        </w:rPr>
        <w:t>.</w:t>
      </w:r>
      <w:r w:rsidR="0049283B" w:rsidRPr="00782AD0">
        <w:rPr>
          <w:rFonts w:eastAsiaTheme="minorEastAsia"/>
          <w:color w:val="006600"/>
        </w:rPr>
        <w:t xml:space="preserve"> </w:t>
      </w:r>
      <w:r w:rsidR="00362131" w:rsidRPr="00782AD0">
        <w:rPr>
          <w:rFonts w:eastAsiaTheme="minorEastAsia"/>
          <w:b/>
          <w:color w:val="006600"/>
        </w:rPr>
        <w:t>Proportions d’ensembles emboîtés</w:t>
      </w:r>
      <w:r w:rsidR="00362131" w:rsidRPr="00782AD0">
        <w:rPr>
          <w:rFonts w:eastAsiaTheme="minorEastAsia"/>
          <w:color w:val="006600"/>
        </w:rPr>
        <w:t>.</w:t>
      </w:r>
      <w:r w:rsidR="00362131" w:rsidRPr="00782AD0">
        <w:rPr>
          <w:rFonts w:eastAsiaTheme="minorEastAsia"/>
          <w:color w:val="006600"/>
        </w:rPr>
        <w:br/>
        <w:t xml:space="preserve">On considère trois ensembles </w:t>
      </w:r>
      <m:oMath>
        <m:r>
          <w:rPr>
            <w:rFonts w:ascii="Cambria Math" w:eastAsiaTheme="minorEastAsia" w:hAnsi="Cambria Math"/>
            <w:color w:val="006600"/>
          </w:rPr>
          <m:t>A,B</m:t>
        </m:r>
      </m:oMath>
      <w:r w:rsidR="00362131" w:rsidRPr="00782AD0">
        <w:rPr>
          <w:rFonts w:eastAsiaTheme="minorEastAsia"/>
          <w:color w:val="006600"/>
        </w:rPr>
        <w:t xml:space="preserve"> et </w:t>
      </w:r>
      <m:oMath>
        <m:r>
          <w:rPr>
            <w:rFonts w:ascii="Cambria Math" w:eastAsiaTheme="minorEastAsia" w:hAnsi="Cambria Math"/>
            <w:color w:val="006600"/>
          </w:rPr>
          <m:t>C</m:t>
        </m:r>
      </m:oMath>
      <w:r w:rsidR="00362131" w:rsidRPr="00782AD0">
        <w:rPr>
          <w:rFonts w:eastAsiaTheme="minorEastAsia"/>
          <w:color w:val="006600"/>
        </w:rPr>
        <w:t xml:space="preserve"> emboîtés tels que </w:t>
      </w:r>
      <m:oMath>
        <m:r>
          <w:rPr>
            <w:rFonts w:ascii="Cambria Math" w:eastAsiaTheme="minorEastAsia" w:hAnsi="Cambria Math"/>
            <w:color w:val="006600"/>
          </w:rPr>
          <m:t>C⊂B⊂A</m:t>
        </m:r>
      </m:oMath>
      <w:r w:rsidR="00362131" w:rsidRPr="00782AD0">
        <w:rPr>
          <w:rFonts w:eastAsiaTheme="minorEastAsia"/>
          <w:color w:val="006600"/>
        </w:rPr>
        <w:t>.</w:t>
      </w:r>
      <w:r w:rsidR="00362131" w:rsidRPr="00782AD0">
        <w:rPr>
          <w:rFonts w:eastAsiaTheme="minorEastAsia"/>
          <w:color w:val="006600"/>
        </w:rPr>
        <w:br/>
        <w:t xml:space="preserve">On note </w:t>
      </w:r>
      <m:oMath>
        <m:r>
          <w:rPr>
            <w:rFonts w:ascii="Cambria Math" w:eastAsiaTheme="minorEastAsia" w:hAnsi="Cambria Math"/>
            <w:color w:val="006600"/>
          </w:rPr>
          <m:t>p</m:t>
        </m:r>
      </m:oMath>
      <w:r w:rsidR="00362131" w:rsidRPr="00782AD0">
        <w:rPr>
          <w:rFonts w:eastAsiaTheme="minorEastAsia"/>
          <w:color w:val="006600"/>
        </w:rPr>
        <w:t xml:space="preserve"> la proportion de la population de </w:t>
      </w:r>
      <m:oMath>
        <m:r>
          <w:rPr>
            <w:rFonts w:ascii="Cambria Math" w:eastAsiaTheme="minorEastAsia" w:hAnsi="Cambria Math"/>
            <w:color w:val="006600"/>
          </w:rPr>
          <m:t>B</m:t>
        </m:r>
      </m:oMath>
      <w:r w:rsidR="00362131" w:rsidRPr="00782AD0">
        <w:rPr>
          <w:rFonts w:eastAsiaTheme="minorEastAsia"/>
          <w:color w:val="006600"/>
        </w:rPr>
        <w:t xml:space="preserve"> dans la population de </w:t>
      </w:r>
      <m:oMath>
        <m:r>
          <w:rPr>
            <w:rFonts w:ascii="Cambria Math" w:eastAsiaTheme="minorEastAsia" w:hAnsi="Cambria Math"/>
            <w:color w:val="006600"/>
          </w:rPr>
          <m:t>A</m:t>
        </m:r>
      </m:oMath>
      <w:r w:rsidR="00362131" w:rsidRPr="00782AD0">
        <w:rPr>
          <w:rFonts w:eastAsiaTheme="minorEastAsia"/>
          <w:color w:val="006600"/>
        </w:rPr>
        <w:t>.</w:t>
      </w:r>
      <w:r w:rsidR="00362131" w:rsidRPr="00782AD0">
        <w:rPr>
          <w:rFonts w:eastAsiaTheme="minorEastAsia"/>
          <w:color w:val="006600"/>
        </w:rPr>
        <w:br/>
        <w:t xml:space="preserve">On note </w:t>
      </w:r>
      <m:oMath>
        <m:r>
          <w:rPr>
            <w:rFonts w:ascii="Cambria Math" w:eastAsiaTheme="minorEastAsia" w:hAnsi="Cambria Math"/>
            <w:color w:val="006600"/>
          </w:rPr>
          <m:t>p'</m:t>
        </m:r>
      </m:oMath>
      <w:r w:rsidR="00362131" w:rsidRPr="00782AD0">
        <w:rPr>
          <w:rFonts w:eastAsiaTheme="minorEastAsia"/>
          <w:color w:val="006600"/>
        </w:rPr>
        <w:t xml:space="preserve"> la proportion de la population de </w:t>
      </w:r>
      <m:oMath>
        <m:r>
          <w:rPr>
            <w:rFonts w:ascii="Cambria Math" w:eastAsiaTheme="minorEastAsia" w:hAnsi="Cambria Math"/>
            <w:color w:val="006600"/>
          </w:rPr>
          <m:t>C</m:t>
        </m:r>
      </m:oMath>
      <w:r w:rsidR="00362131" w:rsidRPr="00782AD0">
        <w:rPr>
          <w:rFonts w:eastAsiaTheme="minorEastAsia"/>
          <w:color w:val="006600"/>
        </w:rPr>
        <w:t xml:space="preserve"> dans la population de </w:t>
      </w:r>
      <m:oMath>
        <m:r>
          <w:rPr>
            <w:rFonts w:ascii="Cambria Math" w:eastAsiaTheme="minorEastAsia" w:hAnsi="Cambria Math"/>
            <w:color w:val="006600"/>
          </w:rPr>
          <m:t>B</m:t>
        </m:r>
      </m:oMath>
      <w:r w:rsidR="00362131" w:rsidRPr="00782AD0">
        <w:rPr>
          <w:rFonts w:eastAsiaTheme="minorEastAsia"/>
          <w:color w:val="006600"/>
        </w:rPr>
        <w:t>.</w:t>
      </w:r>
      <w:r w:rsidR="00362131" w:rsidRPr="00782AD0">
        <w:rPr>
          <w:rFonts w:eastAsiaTheme="minorEastAsia"/>
          <w:color w:val="006600"/>
        </w:rPr>
        <w:br/>
        <w:t xml:space="preserve">Alors </w:t>
      </w:r>
      <w:r w:rsidR="004C4E8F" w:rsidRPr="00782AD0">
        <w:rPr>
          <w:rFonts w:eastAsiaTheme="minorEastAsia"/>
          <w:color w:val="006600"/>
        </w:rPr>
        <w:t xml:space="preserve">la proportion de la population de </w:t>
      </w:r>
      <m:oMath>
        <m:r>
          <w:rPr>
            <w:rFonts w:ascii="Cambria Math" w:eastAsiaTheme="minorEastAsia" w:hAnsi="Cambria Math"/>
            <w:color w:val="006600"/>
          </w:rPr>
          <m:t>C</m:t>
        </m:r>
      </m:oMath>
      <w:r w:rsidR="004C4E8F" w:rsidRPr="00782AD0">
        <w:rPr>
          <w:rFonts w:eastAsiaTheme="minorEastAsia"/>
          <w:color w:val="006600"/>
        </w:rPr>
        <w:t xml:space="preserve"> dans la population de </w:t>
      </w:r>
      <m:oMath>
        <m:r>
          <w:rPr>
            <w:rFonts w:ascii="Cambria Math" w:eastAsiaTheme="minorEastAsia" w:hAnsi="Cambria Math"/>
            <w:color w:val="006600"/>
          </w:rPr>
          <m:t>A</m:t>
        </m:r>
      </m:oMath>
      <w:r w:rsidR="004C4E8F" w:rsidRPr="00782AD0">
        <w:rPr>
          <w:rFonts w:eastAsiaTheme="minorEastAsia"/>
          <w:color w:val="006600"/>
        </w:rPr>
        <w:t xml:space="preserve"> est  </w:t>
      </w:r>
      <m:oMath>
        <m:r>
          <w:rPr>
            <w:rFonts w:ascii="Cambria Math" w:eastAsiaTheme="minorEastAsia" w:hAnsi="Cambria Math"/>
            <w:color w:val="006600"/>
          </w:rPr>
          <m:t>p×</m:t>
        </m:r>
        <m:sSup>
          <m:sSup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sSupPr>
          <m:e>
            <m:r>
              <w:rPr>
                <w:rFonts w:ascii="Cambria Math" w:eastAsiaTheme="minorEastAsia" w:hAnsi="Cambria Math"/>
                <w:color w:val="006600"/>
              </w:rPr>
              <m:t>p</m:t>
            </m:r>
          </m:e>
          <m:sup>
            <m:r>
              <w:rPr>
                <w:rFonts w:ascii="Cambria Math" w:eastAsiaTheme="minorEastAsia" w:hAnsi="Cambria Math"/>
                <w:color w:val="006600"/>
              </w:rPr>
              <m:t>'</m:t>
            </m:r>
          </m:sup>
        </m:sSup>
      </m:oMath>
      <w:r w:rsidR="00F101F9" w:rsidRPr="00782AD0">
        <w:rPr>
          <w:rFonts w:eastAsiaTheme="minorEastAsia"/>
          <w:color w:val="006600"/>
        </w:rPr>
        <w:t>.</w:t>
      </w:r>
      <w:r w:rsidR="00097EC1" w:rsidRPr="00782AD0">
        <w:rPr>
          <w:rFonts w:eastAsiaTheme="minorEastAsia"/>
          <w:color w:val="006600"/>
        </w:rPr>
        <w:br/>
      </w:r>
      <w:r w:rsidR="004C064B" w:rsidRPr="00782AD0">
        <w:rPr>
          <w:rFonts w:eastAsiaTheme="minorEastAsia"/>
          <w:b/>
          <w:color w:val="006600"/>
        </w:rPr>
        <w:t>Exemple</w:t>
      </w:r>
      <w:r w:rsidR="004C064B" w:rsidRPr="00782AD0">
        <w:rPr>
          <w:rFonts w:eastAsiaTheme="minorEastAsia"/>
          <w:color w:val="006600"/>
        </w:rPr>
        <w:t xml:space="preserve">. </w:t>
      </w:r>
      <w:r w:rsidR="00DC1803" w:rsidRPr="00782AD0">
        <w:rPr>
          <w:rFonts w:eastAsiaTheme="minorEastAsia"/>
          <w:color w:val="006600"/>
        </w:rPr>
        <w:t xml:space="preserve">La moitié des pages d’un magazine est constitué de publicités. Parmi celles-ci, </w:t>
      </w:r>
      <m:oMath>
        <m:r>
          <w:rPr>
            <w:rFonts w:ascii="Cambria Math" w:eastAsiaTheme="minorEastAsia" w:hAnsi="Cambria Math"/>
            <w:color w:val="006600"/>
          </w:rPr>
          <m:t>25 %</m:t>
        </m:r>
      </m:oMath>
      <w:r w:rsidR="00DC1803" w:rsidRPr="00782AD0">
        <w:rPr>
          <w:rFonts w:eastAsiaTheme="minorEastAsia"/>
          <w:color w:val="006600"/>
        </w:rPr>
        <w:t xml:space="preserve"> sont consacrées à la mode.</w:t>
      </w:r>
      <w:r w:rsidR="00DC1803" w:rsidRPr="00782AD0">
        <w:rPr>
          <w:rFonts w:eastAsiaTheme="minorEastAsia"/>
          <w:color w:val="006600"/>
        </w:rPr>
        <w:br/>
        <w:t xml:space="preserve">La proportion de pages de publicité de mode du magazine est donc </w:t>
      </w:r>
      <m:oMath>
        <m:f>
          <m:f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fPr>
          <m:num>
            <m:r>
              <w:rPr>
                <w:rFonts w:ascii="Cambria Math" w:eastAsiaTheme="minorEastAsia" w:hAnsi="Cambria Math"/>
                <w:color w:val="00660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6600"/>
              </w:rPr>
              <m:t>2</m:t>
            </m:r>
          </m:den>
        </m:f>
        <m:r>
          <w:rPr>
            <w:rFonts w:ascii="Cambria Math" w:eastAsiaTheme="minorEastAsia" w:hAnsi="Cambria Math"/>
            <w:color w:val="006600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fPr>
          <m:num>
            <m:r>
              <w:rPr>
                <w:rFonts w:ascii="Cambria Math" w:eastAsiaTheme="minorEastAsia" w:hAnsi="Cambria Math"/>
                <w:color w:val="006600"/>
              </w:rPr>
              <m:t>25</m:t>
            </m:r>
          </m:num>
          <m:den>
            <m:r>
              <w:rPr>
                <w:rFonts w:ascii="Cambria Math" w:eastAsiaTheme="minorEastAsia" w:hAnsi="Cambria Math"/>
                <w:color w:val="006600"/>
              </w:rPr>
              <m:t>100</m:t>
            </m:r>
          </m:den>
        </m:f>
        <m:r>
          <w:rPr>
            <w:rFonts w:ascii="Cambria Math" w:eastAsiaTheme="minorEastAsia" w:hAnsi="Cambria Math"/>
            <w:color w:val="006600"/>
          </w:rPr>
          <m:t>=0,125</m:t>
        </m:r>
      </m:oMath>
      <w:r w:rsidR="00DC1803" w:rsidRPr="00782AD0">
        <w:rPr>
          <w:rFonts w:eastAsiaTheme="minorEastAsia"/>
          <w:color w:val="006600"/>
        </w:rPr>
        <w:t xml:space="preserve"> soit </w:t>
      </w:r>
      <m:oMath>
        <m:r>
          <w:rPr>
            <w:rFonts w:ascii="Cambria Math" w:eastAsiaTheme="minorEastAsia" w:hAnsi="Cambria Math"/>
            <w:color w:val="006600"/>
          </w:rPr>
          <m:t>12,5 %</m:t>
        </m:r>
      </m:oMath>
      <w:r w:rsidR="00DC1803" w:rsidRPr="00782AD0">
        <w:rPr>
          <w:rFonts w:eastAsiaTheme="minorEastAsia"/>
          <w:color w:val="006600"/>
        </w:rPr>
        <w:t>.</w:t>
      </w:r>
      <w:r w:rsidR="00032196" w:rsidRPr="00782AD0">
        <w:rPr>
          <w:rFonts w:eastAsiaTheme="minorEastAsia"/>
          <w:color w:val="006600"/>
        </w:rPr>
        <w:br/>
      </w:r>
      <w:r w:rsidR="00032196" w:rsidRPr="00782AD0">
        <w:rPr>
          <w:rFonts w:eastAsiaTheme="minorEastAsia"/>
          <w:b/>
          <w:color w:val="006600"/>
        </w:rPr>
        <w:t>Rappel</w:t>
      </w:r>
      <w:r w:rsidR="00032196" w:rsidRPr="00782AD0">
        <w:rPr>
          <w:rFonts w:eastAsiaTheme="minorEastAsia"/>
          <w:color w:val="006600"/>
        </w:rPr>
        <w:t xml:space="preserve">.  </w:t>
      </w:r>
      <m:oMath>
        <m:r>
          <w:rPr>
            <w:rFonts w:ascii="Cambria Math" w:eastAsiaTheme="minorEastAsia" w:hAnsi="Cambria Math"/>
            <w:color w:val="006600"/>
          </w:rPr>
          <m:t>25 %=</m:t>
        </m:r>
        <m:f>
          <m:f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fPr>
          <m:num>
            <m:r>
              <w:rPr>
                <w:rFonts w:ascii="Cambria Math" w:eastAsiaTheme="minorEastAsia" w:hAnsi="Cambria Math"/>
                <w:color w:val="006600"/>
              </w:rPr>
              <m:t>25</m:t>
            </m:r>
          </m:num>
          <m:den>
            <m:r>
              <w:rPr>
                <w:rFonts w:ascii="Cambria Math" w:eastAsiaTheme="minorEastAsia" w:hAnsi="Cambria Math"/>
                <w:color w:val="006600"/>
              </w:rPr>
              <m:t>100</m:t>
            </m:r>
          </m:den>
        </m:f>
        <m:r>
          <w:rPr>
            <w:rFonts w:ascii="Cambria Math" w:eastAsiaTheme="minorEastAsia" w:hAnsi="Cambria Math"/>
            <w:color w:val="0066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6600"/>
              </w:rPr>
            </m:ctrlPr>
          </m:fPr>
          <m:num>
            <m:r>
              <w:rPr>
                <w:rFonts w:ascii="Cambria Math" w:eastAsiaTheme="minorEastAsia" w:hAnsi="Cambria Math"/>
                <w:color w:val="00660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6600"/>
              </w:rPr>
              <m:t>4</m:t>
            </m:r>
          </m:den>
        </m:f>
        <m:r>
          <w:rPr>
            <w:rFonts w:ascii="Cambria Math" w:eastAsiaTheme="minorEastAsia" w:hAnsi="Cambria Math"/>
            <w:color w:val="006600"/>
          </w:rPr>
          <m:t>=0,25</m:t>
        </m:r>
      </m:oMath>
      <w:r w:rsidR="00032196" w:rsidRPr="00782AD0">
        <w:rPr>
          <w:rFonts w:eastAsiaTheme="minorEastAsia"/>
          <w:color w:val="006600"/>
        </w:rPr>
        <w:t xml:space="preserve"> </w:t>
      </w:r>
    </w:p>
    <w:p w14:paraId="42655140" w14:textId="50BE1618" w:rsidR="009946C5" w:rsidRPr="006F74C2" w:rsidRDefault="00490D10" w:rsidP="00FA34AD">
      <w:pPr>
        <w:rPr>
          <w:rFonts w:eastAsiaTheme="minorEastAsia" w:cs="Arial"/>
          <w:color w:val="FF9900"/>
        </w:rPr>
      </w:pPr>
      <w:r w:rsidRPr="006F74C2">
        <w:rPr>
          <w:rFonts w:eastAsiaTheme="minorEastAsia"/>
          <w:noProof/>
          <w:color w:val="365F91" w:themeColor="accent1" w:themeShade="BF"/>
        </w:rPr>
        <w:drawing>
          <wp:anchor distT="0" distB="0" distL="114300" distR="114300" simplePos="0" relativeHeight="251657216" behindDoc="1" locked="0" layoutInCell="1" allowOverlap="1" wp14:anchorId="4F87F85C" wp14:editId="49FF73E5">
            <wp:simplePos x="0" y="0"/>
            <wp:positionH relativeFrom="column">
              <wp:posOffset>3811592</wp:posOffset>
            </wp:positionH>
            <wp:positionV relativeFrom="paragraph">
              <wp:posOffset>2772625</wp:posOffset>
            </wp:positionV>
            <wp:extent cx="3194050" cy="1104265"/>
            <wp:effectExtent l="0" t="0" r="0" b="0"/>
            <wp:wrapTight wrapText="bothSides">
              <wp:wrapPolygon edited="0">
                <wp:start x="0" y="0"/>
                <wp:lineTo x="0" y="21240"/>
                <wp:lineTo x="21514" y="21240"/>
                <wp:lineTo x="2151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F92" w:rsidRPr="006F74C2">
        <w:rPr>
          <w:rFonts w:eastAsiaTheme="minorEastAsia"/>
          <w:b/>
          <w:color w:val="365F91" w:themeColor="accent1" w:themeShade="BF"/>
        </w:rPr>
        <w:t>Hypothèse</w:t>
      </w:r>
      <w:r w:rsidR="00ED2300" w:rsidRPr="006F74C2">
        <w:rPr>
          <w:rFonts w:eastAsiaTheme="minorEastAsia"/>
          <w:color w:val="365F91" w:themeColor="accent1" w:themeShade="BF"/>
        </w:rPr>
        <w:t xml:space="preserve">. </w:t>
      </w:r>
      <w:r w:rsidR="001461E8" w:rsidRPr="006F74C2">
        <w:rPr>
          <w:rFonts w:eastAsiaTheme="minorEastAsia"/>
          <w:color w:val="365F91" w:themeColor="accent1" w:themeShade="BF"/>
        </w:rPr>
        <w:t xml:space="preserve">On suppose qu’une quantité passe d’une valeur initiale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</m:oMath>
      <w:r w:rsidR="001461E8" w:rsidRPr="006F74C2">
        <w:rPr>
          <w:rFonts w:eastAsiaTheme="minorEastAsia"/>
          <w:color w:val="365F91" w:themeColor="accent1" w:themeShade="BF"/>
        </w:rPr>
        <w:t xml:space="preserve"> à une valeur finale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f</m:t>
            </m:r>
          </m:sub>
        </m:sSub>
      </m:oMath>
      <w:r w:rsidR="001461E8" w:rsidRPr="006F74C2">
        <w:rPr>
          <w:rFonts w:eastAsiaTheme="minorEastAsia"/>
          <w:color w:val="365F91" w:themeColor="accent1" w:themeShade="BF"/>
        </w:rPr>
        <w:t>.</w:t>
      </w:r>
      <w:r w:rsidR="001461E8" w:rsidRPr="006F74C2">
        <w:rPr>
          <w:rFonts w:eastAsiaTheme="minorEastAsia"/>
          <w:color w:val="365F91" w:themeColor="accent1" w:themeShade="BF"/>
        </w:rPr>
        <w:br/>
      </w:r>
      <w:r w:rsidR="008F6F92" w:rsidRPr="006F74C2">
        <w:rPr>
          <w:rFonts w:eastAsiaTheme="minorEastAsia"/>
          <w:b/>
          <w:color w:val="365F91" w:themeColor="accent1" w:themeShade="BF"/>
        </w:rPr>
        <w:t>Définition</w:t>
      </w:r>
      <w:r w:rsidR="008F6F92" w:rsidRPr="006F74C2">
        <w:rPr>
          <w:rFonts w:eastAsiaTheme="minorEastAsia"/>
          <w:color w:val="365F91" w:themeColor="accent1" w:themeShade="BF"/>
        </w:rPr>
        <w:t>.</w:t>
      </w:r>
      <w:r w:rsidR="00345FF5" w:rsidRPr="006F74C2">
        <w:rPr>
          <w:rFonts w:eastAsiaTheme="minorEastAsia"/>
          <w:color w:val="365F91" w:themeColor="accent1" w:themeShade="BF"/>
        </w:rPr>
        <w:t xml:space="preserve"> </w:t>
      </w:r>
      <w:r w:rsidR="008F6F92" w:rsidRPr="006F74C2">
        <w:rPr>
          <w:rFonts w:eastAsiaTheme="minorEastAsia"/>
          <w:color w:val="365F91" w:themeColor="accent1" w:themeShade="BF"/>
        </w:rPr>
        <w:t xml:space="preserve"> </w:t>
      </w:r>
      <w:r w:rsidR="001461E8" w:rsidRPr="006F74C2">
        <w:rPr>
          <w:rFonts w:eastAsiaTheme="minorEastAsia"/>
          <w:b/>
          <w:color w:val="365F91" w:themeColor="accent1" w:themeShade="BF"/>
        </w:rPr>
        <w:t>La variation absolue</w:t>
      </w:r>
      <w:r w:rsidR="001461E8" w:rsidRPr="006F74C2">
        <w:rPr>
          <w:rFonts w:eastAsiaTheme="minorEastAsia"/>
          <w:color w:val="365F91" w:themeColor="accent1" w:themeShade="BF"/>
        </w:rPr>
        <w:t xml:space="preserve"> est </w:t>
      </w:r>
      <m:oMath>
        <m:r>
          <m:rPr>
            <m:sty m:val="b"/>
          </m:rPr>
          <w:rPr>
            <w:rFonts w:ascii="Cambria Math" w:eastAsiaTheme="minorEastAsia" w:hAnsi="Cambria Math"/>
            <w:color w:val="365F91" w:themeColor="accent1" w:themeShade="BF"/>
          </w:rPr>
          <m:t>Δ</m:t>
        </m:r>
        <m:r>
          <m:rPr>
            <m:sty m:val="bi"/>
          </m:rPr>
          <w:rPr>
            <w:rFonts w:ascii="Cambria Math" w:eastAsiaTheme="minorEastAsia" w:hAnsi="Cambria Math"/>
            <w:color w:val="365F91" w:themeColor="accent1" w:themeShade="BF"/>
          </w:rPr>
          <m:t>V</m:t>
        </m:r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f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</m:oMath>
      <w:r w:rsidR="0021735C" w:rsidRPr="006F74C2">
        <w:rPr>
          <w:rFonts w:eastAsiaTheme="minorEastAsia"/>
          <w:color w:val="365F91" w:themeColor="accent1" w:themeShade="BF"/>
        </w:rPr>
        <w:t>.</w:t>
      </w:r>
      <w:r w:rsidR="00800723" w:rsidRPr="006F74C2">
        <w:rPr>
          <w:rFonts w:eastAsiaTheme="minorEastAsia"/>
          <w:color w:val="365F91" w:themeColor="accent1" w:themeShade="BF"/>
        </w:rPr>
        <w:t xml:space="preserve">  </w:t>
      </w:r>
      <w:r w:rsidR="008F6F92" w:rsidRPr="006F74C2">
        <w:rPr>
          <w:rFonts w:eastAsiaTheme="minorEastAsia"/>
          <w:color w:val="365F91" w:themeColor="accent1" w:themeShade="BF"/>
        </w:rPr>
        <w:br/>
      </w:r>
      <w:r w:rsidR="008F6F92" w:rsidRPr="006F74C2">
        <w:rPr>
          <w:rFonts w:eastAsiaTheme="minorEastAsia"/>
          <w:b/>
          <w:color w:val="365F91" w:themeColor="accent1" w:themeShade="BF"/>
        </w:rPr>
        <w:t>Définition</w:t>
      </w:r>
      <w:r w:rsidR="008F6F92" w:rsidRPr="006F74C2">
        <w:rPr>
          <w:rFonts w:eastAsiaTheme="minorEastAsia"/>
          <w:color w:val="365F91" w:themeColor="accent1" w:themeShade="BF"/>
        </w:rPr>
        <w:t xml:space="preserve">. </w:t>
      </w:r>
      <w:r w:rsidR="00345FF5" w:rsidRPr="006F74C2">
        <w:rPr>
          <w:rFonts w:eastAsiaTheme="minorEastAsia"/>
          <w:color w:val="365F91" w:themeColor="accent1" w:themeShade="BF"/>
        </w:rPr>
        <w:t xml:space="preserve"> </w:t>
      </w:r>
      <w:r w:rsidR="001461E8" w:rsidRPr="006F74C2">
        <w:rPr>
          <w:rFonts w:eastAsiaTheme="minorEastAsia"/>
          <w:b/>
          <w:color w:val="365F91" w:themeColor="accent1" w:themeShade="BF"/>
        </w:rPr>
        <w:t>La variation relative</w:t>
      </w:r>
      <w:r w:rsidR="001461E8" w:rsidRPr="006F74C2">
        <w:rPr>
          <w:rFonts w:eastAsiaTheme="minorEastAsia"/>
          <w:color w:val="365F91" w:themeColor="accent1" w:themeShade="BF"/>
        </w:rPr>
        <w:t xml:space="preserve"> </w:t>
      </w:r>
      <w:r w:rsidR="00311599" w:rsidRPr="006F74C2">
        <w:rPr>
          <w:rFonts w:eastAsiaTheme="minorEastAsia"/>
          <w:color w:val="365F91" w:themeColor="accent1" w:themeShade="BF"/>
        </w:rPr>
        <w:t xml:space="preserve">ou </w:t>
      </w:r>
      <w:r w:rsidR="00311599" w:rsidRPr="006F74C2">
        <w:rPr>
          <w:rFonts w:eastAsiaTheme="minorEastAsia"/>
          <w:b/>
          <w:color w:val="365F91" w:themeColor="accent1" w:themeShade="BF"/>
        </w:rPr>
        <w:t>taux d’évolution</w:t>
      </w:r>
      <w:r w:rsidR="00311599" w:rsidRPr="006F74C2">
        <w:rPr>
          <w:rFonts w:eastAsiaTheme="minorEastAsia"/>
          <w:color w:val="365F91" w:themeColor="accent1" w:themeShade="BF"/>
        </w:rPr>
        <w:t xml:space="preserve"> </w:t>
      </w:r>
      <w:r w:rsidR="001461E8" w:rsidRPr="006F74C2">
        <w:rPr>
          <w:rFonts w:eastAsiaTheme="minorEastAsia"/>
          <w:color w:val="365F91" w:themeColor="accent1" w:themeShade="BF"/>
        </w:rPr>
        <w:t xml:space="preserve">est </w:t>
      </w:r>
      <m:oMath>
        <m:r>
          <m:rPr>
            <m:sty m:val="bi"/>
          </m:rPr>
          <w:rPr>
            <w:rFonts w:ascii="Cambria Math" w:eastAsiaTheme="minorEastAsia" w:hAnsi="Cambria Math"/>
            <w:color w:val="365F91" w:themeColor="accent1" w:themeShade="BF"/>
          </w:rPr>
          <m:t>t</m:t>
        </m:r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  <w:color w:val="365F91" w:themeColor="accent1" w:themeShade="BF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365F91" w:themeColor="accent1" w:themeShade="BF"/>
              </w:rPr>
              <m:t>Δ</m:t>
            </m:r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</m:den>
        </m:f>
      </m:oMath>
      <w:r w:rsidR="0021735C" w:rsidRPr="006F74C2">
        <w:rPr>
          <w:rFonts w:eastAsiaTheme="minorEastAsia"/>
          <w:color w:val="365F91" w:themeColor="accent1" w:themeShade="BF"/>
        </w:rPr>
        <w:t>.</w:t>
      </w:r>
      <w:r w:rsidR="00E253FA" w:rsidRPr="006F74C2">
        <w:rPr>
          <w:rFonts w:eastAsiaTheme="minorEastAsia"/>
          <w:color w:val="365F91" w:themeColor="accent1" w:themeShade="BF"/>
        </w:rPr>
        <w:br/>
      </w:r>
      <w:r w:rsidR="00B76645" w:rsidRPr="006F74C2">
        <w:rPr>
          <w:rFonts w:eastAsiaTheme="minorEastAsia"/>
          <w:color w:val="365F91" w:themeColor="accent1" w:themeShade="BF"/>
        </w:rPr>
        <w:t>Ainsi la variation relative indique la proportion de la variation absolue par rapport à la valeur de départ.</w:t>
      </w:r>
      <w:r w:rsidR="002B3451" w:rsidRPr="006F74C2">
        <w:rPr>
          <w:rFonts w:eastAsiaTheme="minorEastAsia"/>
          <w:color w:val="365F91" w:themeColor="accent1" w:themeShade="BF"/>
        </w:rPr>
        <w:br/>
      </w:r>
      <w:r w:rsidR="002B3451" w:rsidRPr="006F74C2">
        <w:rPr>
          <w:rFonts w:eastAsiaTheme="minorEastAsia"/>
          <w:b/>
          <w:color w:val="365F91" w:themeColor="accent1" w:themeShade="BF"/>
        </w:rPr>
        <w:t>Exemple</w:t>
      </w:r>
      <w:r w:rsidR="002B3451" w:rsidRPr="006F74C2">
        <w:rPr>
          <w:rFonts w:eastAsiaTheme="minorEastAsia"/>
          <w:color w:val="365F91" w:themeColor="accent1" w:themeShade="BF"/>
        </w:rPr>
        <w:t xml:space="preserve">. La population d’une ville passe de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55 000</m:t>
        </m:r>
      </m:oMath>
      <w:r w:rsidR="002B3451" w:rsidRPr="006F74C2">
        <w:rPr>
          <w:rFonts w:eastAsiaTheme="minorEastAsia"/>
          <w:color w:val="365F91" w:themeColor="accent1" w:themeShade="BF"/>
        </w:rPr>
        <w:t xml:space="preserve"> à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74 250</m:t>
        </m:r>
      </m:oMath>
      <w:r w:rsidR="002B3451" w:rsidRPr="006F74C2">
        <w:rPr>
          <w:rFonts w:eastAsiaTheme="minorEastAsia"/>
          <w:color w:val="365F91" w:themeColor="accent1" w:themeShade="BF"/>
        </w:rPr>
        <w:t xml:space="preserve"> habitants.</w:t>
      </w:r>
      <w:r w:rsidR="006218B3" w:rsidRPr="006F74C2">
        <w:rPr>
          <w:rFonts w:eastAsiaTheme="minorEastAsia"/>
          <w:color w:val="365F91" w:themeColor="accent1" w:themeShade="BF"/>
        </w:rPr>
        <w:br/>
      </w:r>
      <w:r w:rsidR="001A0946" w:rsidRPr="006F74C2">
        <w:rPr>
          <w:rFonts w:eastAsiaTheme="minorEastAsia"/>
          <w:color w:val="365F91" w:themeColor="accent1" w:themeShade="BF"/>
        </w:rPr>
        <w:t xml:space="preserve">La variation absolue de cette population est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74 250</m:t>
        </m:r>
        <m:r>
          <m:rPr>
            <m:sty m:val="p"/>
          </m:rPr>
          <w:rPr>
            <w:rFonts w:ascii="Cambria Math" w:eastAsiaTheme="minorEastAsia" w:hAnsi="Cambria Math"/>
            <w:color w:val="365F91" w:themeColor="accent1" w:themeShade="BF"/>
          </w:rPr>
          <m:t>-55 000</m:t>
        </m:r>
        <m:r>
          <w:rPr>
            <w:rFonts w:ascii="Cambria Math" w:eastAsiaTheme="minorEastAsia" w:hAnsi="Cambria Math"/>
            <w:color w:val="365F91" w:themeColor="accent1" w:themeShade="BF"/>
          </w:rPr>
          <m:t>=19 250</m:t>
        </m:r>
      </m:oMath>
      <w:r w:rsidR="001A0946" w:rsidRPr="006F74C2">
        <w:rPr>
          <w:rFonts w:eastAsiaTheme="minorEastAsia"/>
          <w:color w:val="365F91" w:themeColor="accent1" w:themeShade="BF"/>
        </w:rPr>
        <w:t xml:space="preserve"> habitants.</w:t>
      </w:r>
      <w:r w:rsidR="001A0946" w:rsidRPr="006F74C2">
        <w:rPr>
          <w:rFonts w:eastAsiaTheme="minorEastAsia"/>
          <w:color w:val="365F91" w:themeColor="accent1" w:themeShade="BF"/>
        </w:rPr>
        <w:br/>
        <w:t xml:space="preserve">La variation relative de cette population est </w:t>
      </w:r>
      <m:oMath>
        <m:f>
          <m:fPr>
            <m:ctrlPr>
              <w:rPr>
                <w:rFonts w:ascii="Cambria Math" w:eastAsiaTheme="minorEastAsia" w:hAnsi="Cambria Math"/>
                <w:color w:val="365F91" w:themeColor="accent1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365F91" w:themeColor="accent1" w:themeShade="BF"/>
              </w:rPr>
              <m:t>74 250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365F91" w:themeColor="accent1" w:themeShade="BF"/>
              </w:rPr>
              <m:t>-55 000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365F91" w:themeColor="accent1" w:themeShade="BF"/>
              </w:rPr>
              <m:t>55 000</m:t>
            </m:r>
          </m:den>
        </m:f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365F91" w:themeColor="accent1" w:themeShade="BF"/>
              </w:rPr>
              <m:t>19 250</m:t>
            </m:r>
          </m:num>
          <m:den>
            <m:r>
              <w:rPr>
                <w:rFonts w:ascii="Cambria Math" w:eastAsiaTheme="minorEastAsia" w:hAnsi="Cambria Math"/>
                <w:color w:val="365F91" w:themeColor="accent1" w:themeShade="BF"/>
              </w:rPr>
              <m:t>55 000</m:t>
            </m:r>
          </m:den>
        </m:f>
        <m:r>
          <w:rPr>
            <w:rFonts w:ascii="Cambria Math" w:eastAsiaTheme="minorEastAsia" w:hAnsi="Cambria Math"/>
            <w:color w:val="365F91" w:themeColor="accent1" w:themeShade="BF"/>
          </w:rPr>
          <m:t>=0,35=35 %</m:t>
        </m:r>
      </m:oMath>
      <w:r w:rsidR="001A0946" w:rsidRPr="006F74C2">
        <w:rPr>
          <w:rFonts w:eastAsiaTheme="minorEastAsia"/>
          <w:color w:val="365F91" w:themeColor="accent1" w:themeShade="BF"/>
        </w:rPr>
        <w:t>.</w:t>
      </w:r>
      <w:r w:rsidR="001A0946" w:rsidRPr="006F74C2">
        <w:rPr>
          <w:rFonts w:eastAsiaTheme="minorEastAsia"/>
          <w:color w:val="365F91" w:themeColor="accent1" w:themeShade="BF"/>
        </w:rPr>
        <w:br/>
        <w:t xml:space="preserve">On dit que « la population de la ville a augmenté de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35</m:t>
        </m:r>
      </m:oMath>
      <w:r w:rsidR="001A0946" w:rsidRPr="006F74C2">
        <w:rPr>
          <w:rFonts w:eastAsiaTheme="minorEastAsia"/>
          <w:color w:val="365F91" w:themeColor="accent1" w:themeShade="BF"/>
        </w:rPr>
        <w:t xml:space="preserve"> % ».</w:t>
      </w:r>
      <w:r w:rsidR="00A16557" w:rsidRPr="006F74C2">
        <w:rPr>
          <w:rFonts w:eastAsiaTheme="minorEastAsia"/>
          <w:color w:val="365F91" w:themeColor="accent1" w:themeShade="BF"/>
        </w:rPr>
        <w:br/>
      </w:r>
      <w:r w:rsidR="00394DC3" w:rsidRPr="006F74C2">
        <w:rPr>
          <w:rFonts w:eastAsiaTheme="minorEastAsia"/>
          <w:b/>
          <w:color w:val="365F91" w:themeColor="accent1" w:themeShade="BF"/>
        </w:rPr>
        <w:t>Propriété</w:t>
      </w:r>
      <w:r w:rsidR="00394DC3" w:rsidRPr="006F74C2">
        <w:rPr>
          <w:rFonts w:eastAsiaTheme="minorEastAsia"/>
          <w:color w:val="365F91" w:themeColor="accent1" w:themeShade="BF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f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1+t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</m:oMath>
      <w:r w:rsidR="00124C1F" w:rsidRPr="006F74C2">
        <w:rPr>
          <w:rFonts w:eastAsiaTheme="minorEastAsia"/>
          <w:color w:val="365F91" w:themeColor="accent1" w:themeShade="BF"/>
        </w:rPr>
        <w:t xml:space="preserve">    </w:t>
      </w:r>
      <w:r w:rsidR="00A17EE6" w:rsidRPr="006F74C2">
        <w:rPr>
          <w:rFonts w:eastAsiaTheme="minorEastAsia"/>
          <w:color w:val="365F91" w:themeColor="accent1" w:themeShade="BF"/>
        </w:rPr>
        <w:t xml:space="preserve">    </w:t>
      </w:r>
      <w:r w:rsidR="0039228C" w:rsidRPr="006F74C2">
        <w:rPr>
          <w:rFonts w:eastAsiaTheme="minorEastAsia"/>
          <w:color w:val="365F91" w:themeColor="accent1" w:themeShade="BF"/>
        </w:rPr>
        <w:tab/>
      </w:r>
      <w:r w:rsidR="0039228C" w:rsidRPr="006F74C2">
        <w:rPr>
          <w:rFonts w:eastAsiaTheme="minorEastAsia"/>
          <w:color w:val="365F91" w:themeColor="accent1" w:themeShade="BF"/>
        </w:rPr>
        <w:tab/>
      </w:r>
      <w:proofErr w:type="gramStart"/>
      <w:r w:rsidR="00A17EE6" w:rsidRPr="006F74C2">
        <w:rPr>
          <w:rFonts w:eastAsiaTheme="minorEastAsia"/>
          <w:color w:val="365F91" w:themeColor="accent1" w:themeShade="BF"/>
        </w:rPr>
        <w:t>(</w:t>
      </w:r>
      <w:r w:rsidR="0039228C" w:rsidRPr="006F74C2">
        <w:rPr>
          <w:rFonts w:eastAsiaTheme="minorEastAsia"/>
          <w:color w:val="365F91" w:themeColor="accent1" w:themeShade="BF"/>
        </w:rPr>
        <w:t xml:space="preserve"> Preuve</w:t>
      </w:r>
      <w:proofErr w:type="gramEnd"/>
      <w:r w:rsidR="0039228C" w:rsidRPr="006F74C2">
        <w:rPr>
          <w:rFonts w:eastAsiaTheme="minorEastAsia"/>
          <w:color w:val="365F91" w:themeColor="accent1" w:themeShade="BF"/>
        </w:rPr>
        <w:t xml:space="preserve"> : </w:t>
      </w:r>
      <w:r w:rsidR="00A17EE6" w:rsidRPr="006F74C2">
        <w:rPr>
          <w:rFonts w:eastAsiaTheme="minorEastAsia"/>
          <w:color w:val="365F91" w:themeColor="accent1" w:themeShade="BF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1+t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365F91" w:themeColor="accent1" w:themeShade="BF"/>
                  </w:rPr>
                  <m:t>Δ</m:t>
                </m:r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365F91" w:themeColor="accent1" w:themeShade="BF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365F91" w:themeColor="accent1" w:themeShade="BF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365F91" w:themeColor="accent1" w:themeShade="BF"/>
                      </w:rPr>
                      <m:t>i</m:t>
                    </m:r>
                  </m:sub>
                </m:sSub>
              </m:den>
            </m:f>
          </m:e>
        </m:d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365F91" w:themeColor="accent1" w:themeShade="BF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365F91" w:themeColor="accent1" w:themeShade="BF"/>
              </w:rPr>
              <m:t>Δ</m:t>
            </m:r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>+</m:t>
        </m:r>
        <m:r>
          <m:rPr>
            <m:sty m:val="p"/>
          </m:rPr>
          <w:rPr>
            <w:rFonts w:ascii="Cambria Math" w:eastAsiaTheme="minorEastAsia" w:hAnsi="Cambria Math"/>
            <w:color w:val="365F91" w:themeColor="accent1" w:themeShade="BF"/>
          </w:rPr>
          <m:t>Δ</m:t>
        </m:r>
        <m:r>
          <w:rPr>
            <w:rFonts w:ascii="Cambria Math" w:eastAsiaTheme="minorEastAsia" w:hAnsi="Cambria Math"/>
            <w:color w:val="365F91" w:themeColor="accent1" w:themeShade="BF"/>
          </w:rPr>
          <m:t>V=</m:t>
        </m:r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f</m:t>
            </m:r>
          </m:sub>
        </m:sSub>
      </m:oMath>
      <w:r w:rsidR="0039228C" w:rsidRPr="006F74C2">
        <w:rPr>
          <w:rFonts w:eastAsiaTheme="minorEastAsia"/>
          <w:color w:val="365F91" w:themeColor="accent1" w:themeShade="BF"/>
        </w:rPr>
        <w:t xml:space="preserve">  )</w:t>
      </w:r>
      <w:r w:rsidR="00124C1F" w:rsidRPr="006F74C2">
        <w:rPr>
          <w:rFonts w:eastAsiaTheme="minorEastAsia"/>
          <w:color w:val="365F91" w:themeColor="accent1" w:themeShade="BF"/>
        </w:rPr>
        <w:br/>
      </w:r>
      <w:r w:rsidR="00124C1F" w:rsidRPr="006F74C2">
        <w:rPr>
          <w:rFonts w:eastAsiaTheme="minorEastAsia"/>
          <w:b/>
          <w:color w:val="365F91" w:themeColor="accent1" w:themeShade="BF"/>
        </w:rPr>
        <w:t>Exemple</w:t>
      </w:r>
      <w:r w:rsidR="00124C1F" w:rsidRPr="006F74C2">
        <w:rPr>
          <w:rFonts w:eastAsiaTheme="minorEastAsia"/>
          <w:color w:val="365F91" w:themeColor="accent1" w:themeShade="BF"/>
        </w:rPr>
        <w:t xml:space="preserve">. Un salarié touchant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2000 €</m:t>
        </m:r>
      </m:oMath>
      <w:r w:rsidR="00124C1F" w:rsidRPr="006F74C2">
        <w:rPr>
          <w:rFonts w:eastAsiaTheme="minorEastAsia"/>
          <w:color w:val="365F91" w:themeColor="accent1" w:themeShade="BF"/>
        </w:rPr>
        <w:t xml:space="preserve"> par mois est augmenté de </w:t>
      </w:r>
      <w:r w:rsidR="00EC176F" w:rsidRPr="006F74C2">
        <w:rPr>
          <w:rFonts w:eastAsiaTheme="minorEastAsia"/>
          <w:color w:val="365F91" w:themeColor="accent1" w:themeShade="BF"/>
        </w:rPr>
        <w:t xml:space="preserve">17 %. </w:t>
      </w:r>
      <w:r w:rsidR="00E65945" w:rsidRPr="006F74C2">
        <w:rPr>
          <w:rFonts w:eastAsiaTheme="minorEastAsia"/>
          <w:color w:val="365F91" w:themeColor="accent1" w:themeShade="BF"/>
        </w:rPr>
        <w:t xml:space="preserve">Quel est son nouveau </w:t>
      </w:r>
      <w:proofErr w:type="gramStart"/>
      <w:r w:rsidR="00E65945" w:rsidRPr="006F74C2">
        <w:rPr>
          <w:rFonts w:eastAsiaTheme="minorEastAsia"/>
          <w:color w:val="365F91" w:themeColor="accent1" w:themeShade="BF"/>
        </w:rPr>
        <w:t>salaire</w:t>
      </w:r>
      <w:r w:rsidR="00EC176F" w:rsidRPr="006F74C2">
        <w:rPr>
          <w:rFonts w:eastAsiaTheme="minorEastAsia"/>
          <w:color w:val="365F91" w:themeColor="accent1" w:themeShade="BF"/>
        </w:rPr>
        <w:t>?</w:t>
      </w:r>
      <w:proofErr w:type="gramEnd"/>
      <w:r w:rsidR="008E0B3C" w:rsidRPr="006F74C2">
        <w:rPr>
          <w:rFonts w:eastAsiaTheme="minorEastAsia"/>
          <w:color w:val="365F91" w:themeColor="accent1" w:themeShade="BF"/>
        </w:rPr>
        <w:br/>
      </w:r>
      <w:r w:rsidR="00FE453C" w:rsidRPr="006F74C2">
        <w:rPr>
          <w:rFonts w:eastAsiaTheme="minorEastAsia"/>
          <w:color w:val="365F91" w:themeColor="accent1" w:themeShade="BF"/>
        </w:rPr>
        <w:t xml:space="preserve">Le taux d’évolution de son salaire est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365F91" w:themeColor="accent1" w:themeShade="BF"/>
              </w:rPr>
              <m:t>17</m:t>
            </m:r>
          </m:num>
          <m:den>
            <m:r>
              <w:rPr>
                <w:rFonts w:ascii="Cambria Math" w:eastAsiaTheme="minorEastAsia" w:hAnsi="Cambria Math"/>
                <w:color w:val="365F91" w:themeColor="accent1" w:themeShade="BF"/>
              </w:rPr>
              <m:t>100</m:t>
            </m:r>
          </m:den>
        </m:f>
        <m:r>
          <w:rPr>
            <w:rFonts w:ascii="Cambria Math" w:eastAsiaTheme="minorEastAsia" w:hAnsi="Cambria Math"/>
            <w:color w:val="365F91" w:themeColor="accent1" w:themeShade="BF"/>
          </w:rPr>
          <m:t>=0,17</m:t>
        </m:r>
      </m:oMath>
      <w:r w:rsidR="00FE453C" w:rsidRPr="006F74C2">
        <w:rPr>
          <w:rFonts w:eastAsiaTheme="minorEastAsia"/>
          <w:color w:val="365F91" w:themeColor="accent1" w:themeShade="BF"/>
        </w:rPr>
        <w:t xml:space="preserve">. Son nouveau salaire est </w:t>
      </w:r>
      <m:oMath>
        <m:d>
          <m:d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1+0,17</m:t>
            </m:r>
          </m:e>
        </m:d>
        <m:r>
          <w:rPr>
            <w:rFonts w:ascii="Cambria Math" w:eastAsiaTheme="minorEastAsia" w:hAnsi="Cambria Math"/>
            <w:color w:val="365F91" w:themeColor="accent1" w:themeShade="BF"/>
          </w:rPr>
          <m:t>×2 000=2 340</m:t>
        </m:r>
      </m:oMath>
      <w:r w:rsidR="00421AD8" w:rsidRPr="006F74C2">
        <w:rPr>
          <w:rFonts w:eastAsiaTheme="minorEastAsia"/>
          <w:color w:val="365F91" w:themeColor="accent1" w:themeShade="BF"/>
        </w:rPr>
        <w:t xml:space="preserve"> €.</w:t>
      </w:r>
      <w:r w:rsidR="00A4296E" w:rsidRPr="006F74C2">
        <w:rPr>
          <w:rFonts w:eastAsiaTheme="minorEastAsia"/>
          <w:color w:val="365F91" w:themeColor="accent1" w:themeShade="BF"/>
        </w:rPr>
        <w:br/>
      </w:r>
      <w:r w:rsidR="00A4296E" w:rsidRPr="006F74C2">
        <w:rPr>
          <w:rFonts w:eastAsiaTheme="minorEastAsia"/>
          <w:b/>
          <w:color w:val="365F91" w:themeColor="accent1" w:themeShade="BF"/>
        </w:rPr>
        <w:t>Définition</w:t>
      </w:r>
      <w:r w:rsidR="00A4296E" w:rsidRPr="006F74C2">
        <w:rPr>
          <w:rFonts w:eastAsiaTheme="minorEastAsia"/>
          <w:color w:val="365F91" w:themeColor="accent1" w:themeShade="BF"/>
        </w:rPr>
        <w:t xml:space="preserve">. </w:t>
      </w:r>
      <m:oMath>
        <m:r>
          <w:rPr>
            <w:rFonts w:ascii="Cambria Math" w:eastAsiaTheme="minorEastAsia" w:hAnsi="Cambria Math"/>
            <w:color w:val="365F91" w:themeColor="accent1" w:themeShade="BF"/>
          </w:rPr>
          <m:t>c=1+t=</m:t>
        </m:r>
        <m:f>
          <m:f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365F91" w:themeColor="accent1" w:themeShade="B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color w:val="365F91" w:themeColor="accent1" w:themeShade="BF"/>
                  </w:rPr>
                  <m:t>i</m:t>
                </m:r>
              </m:sub>
            </m:sSub>
          </m:den>
        </m:f>
      </m:oMath>
      <w:r w:rsidR="00A4296E" w:rsidRPr="006F74C2">
        <w:rPr>
          <w:rFonts w:eastAsiaTheme="minorEastAsia"/>
          <w:color w:val="365F91" w:themeColor="accent1" w:themeShade="BF"/>
        </w:rPr>
        <w:t xml:space="preserve"> </w:t>
      </w:r>
      <w:r w:rsidR="006F26B2" w:rsidRPr="006F74C2">
        <w:rPr>
          <w:rFonts w:eastAsiaTheme="minorEastAsia"/>
          <w:color w:val="365F91" w:themeColor="accent1" w:themeShade="BF"/>
        </w:rPr>
        <w:t xml:space="preserve">  </w:t>
      </w:r>
      <w:proofErr w:type="gramStart"/>
      <w:r w:rsidR="00A4296E" w:rsidRPr="006F74C2">
        <w:rPr>
          <w:rFonts w:eastAsiaTheme="minorEastAsia"/>
          <w:color w:val="365F91" w:themeColor="accent1" w:themeShade="BF"/>
        </w:rPr>
        <w:t>est</w:t>
      </w:r>
      <w:proofErr w:type="gramEnd"/>
      <w:r w:rsidR="00A4296E" w:rsidRPr="006F74C2">
        <w:rPr>
          <w:rFonts w:eastAsiaTheme="minorEastAsia"/>
          <w:color w:val="365F91" w:themeColor="accent1" w:themeShade="BF"/>
        </w:rPr>
        <w:t xml:space="preserve"> appelé </w:t>
      </w:r>
      <w:r w:rsidR="00A4296E" w:rsidRPr="006F74C2">
        <w:rPr>
          <w:rFonts w:eastAsiaTheme="minorEastAsia"/>
          <w:b/>
          <w:color w:val="365F91" w:themeColor="accent1" w:themeShade="BF"/>
        </w:rPr>
        <w:t>coefficient multiplicateur</w:t>
      </w:r>
      <w:r w:rsidR="007366B4" w:rsidRPr="006F74C2">
        <w:rPr>
          <w:rFonts w:eastAsiaTheme="minorEastAsia"/>
          <w:b/>
          <w:color w:val="365F91" w:themeColor="accent1" w:themeShade="BF"/>
        </w:rPr>
        <w:t>.</w:t>
      </w:r>
      <w:r w:rsidR="007366B4" w:rsidRPr="006F74C2">
        <w:rPr>
          <w:rFonts w:eastAsiaTheme="minorEastAsia"/>
          <w:color w:val="365F91" w:themeColor="accent1" w:themeShade="BF"/>
        </w:rPr>
        <w:t xml:space="preserve"> </w:t>
      </w:r>
      <w:r w:rsidR="003C0E21" w:rsidRPr="006F74C2">
        <w:rPr>
          <w:rFonts w:eastAsiaTheme="minorEastAsia"/>
          <w:color w:val="365F91" w:themeColor="accent1" w:themeShade="BF"/>
        </w:rPr>
        <w:t xml:space="preserve"> </w:t>
      </w:r>
      <w:r w:rsidR="00D83AD8" w:rsidRPr="006F74C2">
        <w:rPr>
          <w:rFonts w:eastAsiaTheme="minorEastAsia"/>
          <w:color w:val="365F91" w:themeColor="accent1" w:themeShade="BF"/>
        </w:rPr>
        <w:t>On a</w:t>
      </w:r>
      <w:r w:rsidR="00432940" w:rsidRPr="006F74C2">
        <w:rPr>
          <w:rFonts w:eastAsiaTheme="minorEastAsia"/>
          <w:color w:val="365F91" w:themeColor="accent1" w:themeShade="BF"/>
        </w:rPr>
        <w:t xml:space="preserve"> </w:t>
      </w:r>
      <w:r w:rsidR="00D83AD8" w:rsidRPr="006F74C2">
        <w:rPr>
          <w:rFonts w:eastAsiaTheme="minorEastAsia"/>
          <w:color w:val="365F91" w:themeColor="accent1" w:themeShade="BF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f</m:t>
            </m:r>
          </m:sub>
        </m:sSub>
        <m:r>
          <w:rPr>
            <w:rFonts w:ascii="Cambria Math" w:eastAsiaTheme="minorEastAsia" w:hAnsi="Cambria Math"/>
            <w:color w:val="365F91" w:themeColor="accent1" w:themeShade="BF"/>
          </w:rPr>
          <m:t xml:space="preserve">=c </m:t>
        </m:r>
        <m:sSub>
          <m:sSubPr>
            <m:ctrlPr>
              <w:rPr>
                <w:rFonts w:ascii="Cambria Math" w:eastAsiaTheme="minorEastAsia" w:hAnsi="Cambria Math"/>
                <w:i/>
                <w:color w:val="365F91" w:themeColor="accent1" w:themeShade="BF"/>
              </w:rPr>
            </m:ctrlPr>
          </m:sSubPr>
          <m:e>
            <m:r>
              <w:rPr>
                <w:rFonts w:ascii="Cambria Math" w:eastAsiaTheme="minorEastAsia" w:hAnsi="Cambria Math"/>
                <w:color w:val="365F91" w:themeColor="accent1" w:themeShade="BF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365F91" w:themeColor="accent1" w:themeShade="BF"/>
              </w:rPr>
              <m:t>i</m:t>
            </m:r>
          </m:sub>
        </m:sSub>
      </m:oMath>
      <w:r w:rsidR="001C38AB" w:rsidRPr="006F74C2">
        <w:rPr>
          <w:rFonts w:eastAsiaTheme="minorEastAsia"/>
          <w:color w:val="365F91" w:themeColor="accent1" w:themeShade="BF"/>
        </w:rPr>
        <w:br/>
      </w:r>
      <w:r w:rsidR="00FA34AD" w:rsidRPr="00CD0757">
        <w:rPr>
          <w:rFonts w:eastAsiaTheme="minorEastAsia"/>
        </w:rPr>
        <w:br/>
      </w:r>
      <w:r w:rsidR="00FA34AD" w:rsidRPr="00EC7FD8">
        <w:rPr>
          <w:rFonts w:eastAsiaTheme="minorEastAsia"/>
          <w:b/>
          <w:color w:val="C00000"/>
        </w:rPr>
        <w:t>Propriété</w:t>
      </w:r>
      <w:r w:rsidR="00683D12" w:rsidRPr="00EC7FD8">
        <w:rPr>
          <w:rFonts w:eastAsiaTheme="minorEastAsia"/>
          <w:b/>
          <w:color w:val="C00000"/>
        </w:rPr>
        <w:t xml:space="preserve"> et définitions</w:t>
      </w:r>
      <w:r w:rsidR="00FA34AD" w:rsidRPr="00EC7FD8">
        <w:rPr>
          <w:rFonts w:eastAsiaTheme="minorEastAsia"/>
          <w:color w:val="C00000"/>
        </w:rPr>
        <w:t xml:space="preserve">. </w:t>
      </w:r>
      <w:r w:rsidR="00F779B8" w:rsidRPr="00EC7FD8">
        <w:rPr>
          <w:rFonts w:eastAsiaTheme="minorEastAsia"/>
          <w:b/>
          <w:color w:val="C00000"/>
        </w:rPr>
        <w:t>Evolutions successives</w:t>
      </w:r>
      <w:r w:rsidR="00F779B8" w:rsidRPr="00EC7FD8">
        <w:rPr>
          <w:rFonts w:eastAsiaTheme="minorEastAsia"/>
          <w:color w:val="C00000"/>
        </w:rPr>
        <w:t xml:space="preserve">. </w:t>
      </w:r>
      <w:r w:rsidR="002670EB" w:rsidRPr="00EC7FD8">
        <w:rPr>
          <w:rFonts w:eastAsiaTheme="minorEastAsia"/>
          <w:color w:val="C00000"/>
        </w:rPr>
        <w:br/>
      </w:r>
      <w:r w:rsidR="00FA34AD" w:rsidRPr="00EC7FD8">
        <w:rPr>
          <w:rFonts w:eastAsiaTheme="minorEastAsia"/>
          <w:color w:val="C00000"/>
        </w:rPr>
        <w:t xml:space="preserve">Lorsque l’on a une évolution d’une valeur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1</m:t>
            </m:r>
          </m:sub>
        </m:sSub>
      </m:oMath>
      <w:r w:rsidR="00FA34AD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 w:cs="Arial"/>
          <w:color w:val="C00000"/>
        </w:rPr>
        <w:t>à</w:t>
      </w:r>
      <w:r w:rsidR="00FA34AD" w:rsidRPr="00EC7FD8">
        <w:rPr>
          <w:rFonts w:eastAsiaTheme="minorEastAsia"/>
          <w:color w:val="C00000"/>
        </w:rPr>
        <w:t xml:space="preserve"> une valeur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2</m:t>
            </m:r>
          </m:sub>
        </m:sSub>
      </m:oMath>
      <w:r w:rsidR="00FA34AD" w:rsidRPr="00EC7FD8">
        <w:rPr>
          <w:rFonts w:eastAsiaTheme="minorEastAsia"/>
          <w:color w:val="C00000"/>
        </w:rPr>
        <w:t xml:space="preserve"> suivie d</w:t>
      </w:r>
      <w:r w:rsidR="00FA34AD" w:rsidRPr="00EC7FD8">
        <w:rPr>
          <w:rFonts w:eastAsiaTheme="minorEastAsia" w:cs="Arial"/>
          <w:color w:val="C00000"/>
        </w:rPr>
        <w:t>’</w:t>
      </w:r>
      <w:r w:rsidR="00FA34AD" w:rsidRPr="00EC7FD8">
        <w:rPr>
          <w:rFonts w:eastAsiaTheme="minorEastAsia"/>
          <w:color w:val="C00000"/>
        </w:rPr>
        <w:t xml:space="preserve">une autre évolution de la valeur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2</m:t>
            </m:r>
          </m:sub>
        </m:sSub>
      </m:oMath>
      <w:r w:rsidR="00FA34AD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 w:cs="Arial"/>
          <w:color w:val="C00000"/>
        </w:rPr>
        <w:t>à</w:t>
      </w:r>
      <w:r w:rsidR="00FA34AD" w:rsidRPr="00EC7FD8">
        <w:rPr>
          <w:rFonts w:eastAsiaTheme="minorEastAsia"/>
          <w:color w:val="C00000"/>
        </w:rPr>
        <w:t xml:space="preserve"> une valeur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3</m:t>
            </m:r>
          </m:sub>
        </m:sSub>
      </m:oMath>
      <w:r w:rsidR="00FA34AD" w:rsidRPr="00EC7FD8">
        <w:rPr>
          <w:rFonts w:eastAsiaTheme="minorEastAsia"/>
          <w:color w:val="C00000"/>
        </w:rPr>
        <w:t xml:space="preserve">, </w:t>
      </w:r>
      <w:r w:rsidR="00FA34AD" w:rsidRPr="00EC7FD8">
        <w:rPr>
          <w:rFonts w:eastAsiaTheme="minorEastAsia"/>
          <w:b/>
          <w:color w:val="C00000"/>
        </w:rPr>
        <w:t>le taux d</w:t>
      </w:r>
      <w:r w:rsidR="00FA34AD" w:rsidRPr="00EC7FD8">
        <w:rPr>
          <w:rFonts w:eastAsiaTheme="minorEastAsia" w:cs="Arial"/>
          <w:b/>
          <w:color w:val="C00000"/>
        </w:rPr>
        <w:t>’é</w:t>
      </w:r>
      <w:r w:rsidR="00FA34AD" w:rsidRPr="00EC7FD8">
        <w:rPr>
          <w:rFonts w:eastAsiaTheme="minorEastAsia"/>
          <w:b/>
          <w:color w:val="C00000"/>
        </w:rPr>
        <w:t>volution global</w:t>
      </w:r>
      <w:r w:rsidR="00FA34AD" w:rsidRPr="00EC7FD8">
        <w:rPr>
          <w:rFonts w:eastAsiaTheme="minorEastAsia"/>
          <w:color w:val="C00000"/>
        </w:rPr>
        <w:t xml:space="preserve"> associ</w:t>
      </w:r>
      <w:r w:rsidR="00FA34AD" w:rsidRPr="00EC7FD8">
        <w:rPr>
          <w:rFonts w:eastAsiaTheme="minorEastAsia" w:cs="Arial"/>
          <w:color w:val="C00000"/>
        </w:rPr>
        <w:t>é</w:t>
      </w:r>
      <w:r w:rsidR="00FA34AD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 w:cs="Arial"/>
          <w:color w:val="C00000"/>
        </w:rPr>
        <w:t>à</w:t>
      </w:r>
      <w:r w:rsidR="00FA34AD" w:rsidRPr="00EC7FD8">
        <w:rPr>
          <w:rFonts w:eastAsiaTheme="minorEastAsia"/>
          <w:color w:val="C00000"/>
        </w:rPr>
        <w:t xml:space="preserve"> ces deux </w:t>
      </w:r>
      <w:r w:rsidR="00FA34AD" w:rsidRPr="00EC7FD8">
        <w:rPr>
          <w:rFonts w:eastAsiaTheme="minorEastAsia" w:cs="Arial"/>
          <w:color w:val="C00000"/>
        </w:rPr>
        <w:t>é</w:t>
      </w:r>
      <w:r w:rsidR="00FA34AD" w:rsidRPr="00EC7FD8">
        <w:rPr>
          <w:rFonts w:eastAsiaTheme="minorEastAsia"/>
          <w:color w:val="C00000"/>
        </w:rPr>
        <w:t>volutions est le taux d</w:t>
      </w:r>
      <w:r w:rsidR="00FA34AD" w:rsidRPr="00EC7FD8">
        <w:rPr>
          <w:rFonts w:eastAsiaTheme="minorEastAsia" w:cs="Arial"/>
          <w:color w:val="C00000"/>
        </w:rPr>
        <w:t>’é</w:t>
      </w:r>
      <w:r w:rsidR="00FA34AD" w:rsidRPr="00EC7FD8">
        <w:rPr>
          <w:rFonts w:eastAsiaTheme="minorEastAsia"/>
          <w:color w:val="C00000"/>
        </w:rPr>
        <w:t xml:space="preserve">volution entre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1</m:t>
            </m:r>
          </m:sub>
        </m:sSub>
      </m:oMath>
      <w:r w:rsidR="00FA34AD" w:rsidRPr="00EC7FD8">
        <w:rPr>
          <w:rFonts w:eastAsiaTheme="minorEastAsia"/>
          <w:color w:val="C00000"/>
        </w:rPr>
        <w:t xml:space="preserve"> et</w:t>
      </w:r>
      <w:r w:rsidR="00060035" w:rsidRPr="00EC7FD8">
        <w:rPr>
          <w:rFonts w:eastAsiaTheme="minorEastAsia"/>
          <w:color w:val="C0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C00000"/>
              </w:rPr>
              <m:t>3</m:t>
            </m:r>
          </m:sub>
        </m:sSub>
      </m:oMath>
      <w:r w:rsidR="00FA34AD" w:rsidRPr="00EC7FD8">
        <w:rPr>
          <w:rFonts w:eastAsiaTheme="minorEastAsia"/>
          <w:color w:val="C00000"/>
        </w:rPr>
        <w:t>. Son coefficient multiplicateur est appel</w:t>
      </w:r>
      <w:r w:rsidR="00FA34AD" w:rsidRPr="00EC7FD8">
        <w:rPr>
          <w:rFonts w:eastAsiaTheme="minorEastAsia" w:cs="Arial"/>
          <w:color w:val="C00000"/>
        </w:rPr>
        <w:t>é</w:t>
      </w:r>
      <w:r w:rsidR="00FA34AD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/>
          <w:b/>
          <w:color w:val="C00000"/>
        </w:rPr>
        <w:t>coefficient multiplicateur global</w:t>
      </w:r>
      <w:r w:rsidR="00FA34AD" w:rsidRPr="00EC7FD8">
        <w:rPr>
          <w:rFonts w:eastAsiaTheme="minorEastAsia"/>
          <w:color w:val="C00000"/>
        </w:rPr>
        <w:t xml:space="preserve"> et est </w:t>
      </w:r>
      <w:r w:rsidR="00FA34AD" w:rsidRPr="00EC7FD8">
        <w:rPr>
          <w:rFonts w:eastAsiaTheme="minorEastAsia" w:cs="Arial"/>
          <w:color w:val="C00000"/>
        </w:rPr>
        <w:t>é</w:t>
      </w:r>
      <w:r w:rsidR="00FA34AD" w:rsidRPr="00EC7FD8">
        <w:rPr>
          <w:rFonts w:eastAsiaTheme="minorEastAsia"/>
          <w:color w:val="C00000"/>
        </w:rPr>
        <w:t xml:space="preserve">gal à </w:t>
      </w:r>
      <m:oMath>
        <m:r>
          <w:rPr>
            <w:rFonts w:ascii="Cambria Math" w:eastAsiaTheme="minorEastAsia" w:hAnsi="Cambria Math"/>
            <w:color w:val="C00000"/>
          </w:rPr>
          <m:t>c×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c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'</m:t>
            </m:r>
          </m:sup>
        </m:sSup>
      </m:oMath>
      <w:r w:rsidR="00B379EA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/>
          <w:color w:val="C00000"/>
        </w:rPr>
        <w:t xml:space="preserve">où </w:t>
      </w:r>
      <m:oMath>
        <m:r>
          <w:rPr>
            <w:rFonts w:ascii="Cambria Math" w:eastAsiaTheme="minorEastAsia" w:hAnsi="Cambria Math"/>
            <w:color w:val="C00000"/>
          </w:rPr>
          <m:t>c</m:t>
        </m:r>
      </m:oMath>
      <w:r w:rsidR="00FA34AD" w:rsidRPr="00EC7FD8">
        <w:rPr>
          <w:rFonts w:eastAsiaTheme="minorEastAsia"/>
          <w:color w:val="C00000"/>
        </w:rPr>
        <w:t xml:space="preserve"> (respectivement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c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'</m:t>
            </m:r>
          </m:sup>
        </m:sSup>
      </m:oMath>
      <w:r w:rsidR="00FA34AD" w:rsidRPr="00EC7FD8">
        <w:rPr>
          <w:rFonts w:eastAsiaTheme="minorEastAsia"/>
          <w:color w:val="C00000"/>
        </w:rPr>
        <w:t>) est le coefficient multiplicateur de la</w:t>
      </w:r>
      <w:r w:rsidR="00983811" w:rsidRPr="00EC7FD8">
        <w:rPr>
          <w:rFonts w:eastAsiaTheme="minorEastAsia"/>
          <w:color w:val="C00000"/>
        </w:rPr>
        <w:t xml:space="preserve"> 1</w:t>
      </w:r>
      <w:proofErr w:type="gramStart"/>
      <w:r w:rsidR="00983811" w:rsidRPr="00EC7FD8">
        <w:rPr>
          <w:rFonts w:eastAsiaTheme="minorEastAsia"/>
          <w:color w:val="C00000"/>
          <w:vertAlign w:val="superscript"/>
        </w:rPr>
        <w:t>ère</w:t>
      </w:r>
      <w:r w:rsidR="00983811" w:rsidRPr="00EC7FD8">
        <w:rPr>
          <w:rFonts w:eastAsiaTheme="minorEastAsia"/>
          <w:color w:val="C00000"/>
        </w:rPr>
        <w:t xml:space="preserve"> </w:t>
      </w:r>
      <w:r w:rsidR="00FA34AD" w:rsidRPr="00EC7FD8">
        <w:rPr>
          <w:rFonts w:eastAsiaTheme="minorEastAsia"/>
          <w:color w:val="C00000"/>
        </w:rPr>
        <w:t xml:space="preserve"> (</w:t>
      </w:r>
      <w:proofErr w:type="gramEnd"/>
      <w:r w:rsidR="00FA34AD" w:rsidRPr="00EC7FD8">
        <w:rPr>
          <w:rFonts w:eastAsiaTheme="minorEastAsia"/>
          <w:color w:val="C00000"/>
        </w:rPr>
        <w:t>respectivement de la</w:t>
      </w:r>
      <w:r w:rsidR="00983811" w:rsidRPr="00EC7FD8">
        <w:rPr>
          <w:rFonts w:eastAsiaTheme="minorEastAsia"/>
          <w:color w:val="C00000"/>
        </w:rPr>
        <w:t xml:space="preserve"> 2</w:t>
      </w:r>
      <w:r w:rsidR="00983811" w:rsidRPr="00EC7FD8">
        <w:rPr>
          <w:rFonts w:eastAsiaTheme="minorEastAsia"/>
          <w:color w:val="C00000"/>
          <w:vertAlign w:val="superscript"/>
        </w:rPr>
        <w:t>nde</w:t>
      </w:r>
      <w:r w:rsidR="00FA34AD" w:rsidRPr="00EC7FD8">
        <w:rPr>
          <w:rFonts w:eastAsiaTheme="minorEastAsia"/>
          <w:color w:val="C00000"/>
        </w:rPr>
        <w:t>) évolution.</w:t>
      </w:r>
      <w:r w:rsidR="00422713" w:rsidRPr="00EC7FD8">
        <w:rPr>
          <w:rFonts w:eastAsiaTheme="minorEastAsia"/>
          <w:color w:val="C00000"/>
        </w:rPr>
        <w:br/>
      </w:r>
      <w:r w:rsidR="00EB513E" w:rsidRPr="00EC7FD8">
        <w:rPr>
          <w:rFonts w:eastAsiaTheme="minorEastAsia"/>
          <w:b/>
          <w:color w:val="C00000"/>
        </w:rPr>
        <w:t>Exemple</w:t>
      </w:r>
      <w:r w:rsidR="00EB513E" w:rsidRPr="00EC7FD8">
        <w:rPr>
          <w:rFonts w:eastAsiaTheme="minorEastAsia"/>
          <w:color w:val="C00000"/>
        </w:rPr>
        <w:t xml:space="preserve">. </w:t>
      </w:r>
      <w:r w:rsidR="00EB513E" w:rsidRPr="00EC7FD8">
        <w:rPr>
          <w:rFonts w:cs="Arial"/>
          <w:color w:val="C00000"/>
        </w:rPr>
        <w:t xml:space="preserve">Le nombre d’abonnés d’un journal en ligne augmente de 30 % avant de baisser de 10 %. Il est donc multiplié par 1,3 puis par 0,9. Alors </w:t>
      </w:r>
      <m:oMath>
        <m:sSub>
          <m:sSubPr>
            <m:ctrlPr>
              <w:rPr>
                <w:rFonts w:ascii="Cambria Math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hAnsi="Cambria Math" w:cs="Arial"/>
                <w:color w:val="C00000"/>
              </w:rPr>
              <m:t>c</m:t>
            </m:r>
          </m:e>
          <m:sub>
            <m:r>
              <w:rPr>
                <w:rFonts w:ascii="Cambria Math" w:hAnsi="Cambria Math" w:cs="Arial"/>
                <w:color w:val="C00000"/>
              </w:rPr>
              <m:t>global</m:t>
            </m:r>
          </m:sub>
        </m:sSub>
        <m:r>
          <w:rPr>
            <w:rFonts w:ascii="Cambria Math" w:hAnsi="Cambria Math" w:cs="Arial"/>
            <w:color w:val="C00000"/>
          </w:rPr>
          <m:t>=1,3×0,9=1,17</m:t>
        </m:r>
      </m:oMath>
      <w:r w:rsidR="00EA2529" w:rsidRPr="00EC7FD8">
        <w:rPr>
          <w:rFonts w:cs="Arial"/>
          <w:color w:val="C00000"/>
        </w:rPr>
        <w:t>.</w:t>
      </w:r>
      <w:r w:rsidR="00EB513E" w:rsidRPr="00EC7FD8">
        <w:rPr>
          <w:rFonts w:cs="Arial"/>
          <w:color w:val="C00000"/>
        </w:rPr>
        <w:t xml:space="preserve"> </w:t>
      </w:r>
      <w:r w:rsidR="00EA2529" w:rsidRPr="00EC7FD8">
        <w:rPr>
          <w:rFonts w:cs="Arial"/>
          <w:color w:val="C00000"/>
        </w:rPr>
        <w:t>C</w:t>
      </w:r>
      <w:r w:rsidR="00EB513E" w:rsidRPr="00EC7FD8">
        <w:rPr>
          <w:rFonts w:cs="Arial"/>
          <w:color w:val="C00000"/>
        </w:rPr>
        <w:t xml:space="preserve">ela correspond à un taux de </w:t>
      </w:r>
      <m:oMath>
        <m:r>
          <w:rPr>
            <w:rFonts w:ascii="Cambria Math" w:hAnsi="Cambria Math" w:cs="Arial"/>
            <w:color w:val="C00000"/>
          </w:rPr>
          <m:t>1,17-1=0,17</m:t>
        </m:r>
      </m:oMath>
      <w:r w:rsidR="00C1766D" w:rsidRPr="00EC7FD8">
        <w:rPr>
          <w:rFonts w:eastAsiaTheme="minorEastAsia" w:cs="Arial"/>
          <w:color w:val="C00000"/>
        </w:rPr>
        <w:t>.</w:t>
      </w:r>
      <w:r w:rsidR="00D806B8" w:rsidRPr="00EC7FD8">
        <w:rPr>
          <w:rFonts w:eastAsiaTheme="minorEastAsia" w:cs="Arial"/>
          <w:color w:val="C00000"/>
        </w:rPr>
        <w:t xml:space="preserve"> </w:t>
      </w:r>
      <w:r w:rsidR="00EB513E" w:rsidRPr="00EC7FD8">
        <w:rPr>
          <w:rFonts w:cs="Arial"/>
          <w:color w:val="C00000"/>
        </w:rPr>
        <w:t xml:space="preserve">Le taux d’évolution global est donc </w:t>
      </w:r>
      <m:oMath>
        <m:sSub>
          <m:sSubPr>
            <m:ctrlPr>
              <w:rPr>
                <w:rFonts w:ascii="Cambria Math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hAnsi="Cambria Math" w:cs="Arial"/>
                <w:color w:val="C00000"/>
              </w:rPr>
              <m:t>t</m:t>
            </m:r>
          </m:e>
          <m:sub>
            <m:r>
              <w:rPr>
                <w:rFonts w:ascii="Cambria Math" w:hAnsi="Cambria Math" w:cs="Arial"/>
                <w:color w:val="C00000"/>
              </w:rPr>
              <m:t>global</m:t>
            </m:r>
          </m:sub>
        </m:sSub>
        <m:r>
          <w:rPr>
            <w:rFonts w:ascii="Cambria Math" w:hAnsi="Cambria Math" w:cs="Arial"/>
            <w:color w:val="C00000"/>
          </w:rPr>
          <m:t>=1,17-1=0,17=17 %</m:t>
        </m:r>
      </m:oMath>
    </w:p>
    <w:p w14:paraId="0C38473C" w14:textId="7C54EA0A" w:rsidR="00CD0757" w:rsidRPr="006F74C2" w:rsidRDefault="003B2887" w:rsidP="00FA34AD">
      <w:pPr>
        <w:rPr>
          <w:rFonts w:cs="Arial"/>
          <w:color w:val="7030A0"/>
        </w:rPr>
      </w:pPr>
      <w:r w:rsidRPr="006F74C2">
        <w:rPr>
          <w:rFonts w:eastAsiaTheme="minorEastAsia" w:cs="Arial"/>
          <w:noProof/>
          <w:color w:val="7030A0"/>
        </w:rPr>
        <w:drawing>
          <wp:anchor distT="0" distB="0" distL="114300" distR="114300" simplePos="0" relativeHeight="251658240" behindDoc="1" locked="0" layoutInCell="1" allowOverlap="1" wp14:anchorId="71DEC716" wp14:editId="680DE511">
            <wp:simplePos x="0" y="0"/>
            <wp:positionH relativeFrom="column">
              <wp:posOffset>4826338</wp:posOffset>
            </wp:positionH>
            <wp:positionV relativeFrom="paragraph">
              <wp:posOffset>638125</wp:posOffset>
            </wp:positionV>
            <wp:extent cx="2000885" cy="1275080"/>
            <wp:effectExtent l="0" t="0" r="0" b="0"/>
            <wp:wrapTight wrapText="bothSides">
              <wp:wrapPolygon edited="0">
                <wp:start x="0" y="0"/>
                <wp:lineTo x="0" y="21299"/>
                <wp:lineTo x="21387" y="21299"/>
                <wp:lineTo x="21387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6C5" w:rsidRPr="006F74C2">
        <w:rPr>
          <w:rFonts w:eastAsiaTheme="minorEastAsia"/>
          <w:b/>
          <w:color w:val="7030A0"/>
        </w:rPr>
        <w:t>Propriété</w:t>
      </w:r>
      <w:r w:rsidR="00A73420" w:rsidRPr="006F74C2">
        <w:rPr>
          <w:rFonts w:eastAsiaTheme="minorEastAsia"/>
          <w:b/>
          <w:color w:val="7030A0"/>
        </w:rPr>
        <w:t xml:space="preserve"> et définition</w:t>
      </w:r>
      <w:r w:rsidR="009946C5" w:rsidRPr="006F74C2">
        <w:rPr>
          <w:rFonts w:eastAsiaTheme="minorEastAsia"/>
          <w:color w:val="7030A0"/>
        </w:rPr>
        <w:t xml:space="preserve">. </w:t>
      </w:r>
      <w:r w:rsidR="009946C5" w:rsidRPr="006F74C2">
        <w:rPr>
          <w:rFonts w:eastAsiaTheme="minorEastAsia"/>
          <w:b/>
          <w:color w:val="7030A0"/>
        </w:rPr>
        <w:t>Evolution réciproque</w:t>
      </w:r>
      <w:r w:rsidR="009946C5" w:rsidRPr="006F74C2">
        <w:rPr>
          <w:rFonts w:eastAsiaTheme="minorEastAsia"/>
          <w:color w:val="7030A0"/>
        </w:rPr>
        <w:t xml:space="preserve">. </w:t>
      </w:r>
      <w:r w:rsidR="009946C5" w:rsidRPr="006F74C2">
        <w:rPr>
          <w:rFonts w:eastAsiaTheme="minorEastAsia"/>
          <w:color w:val="7030A0"/>
        </w:rPr>
        <w:br/>
      </w:r>
      <w:r w:rsidR="00B056B6" w:rsidRPr="006F74C2">
        <w:rPr>
          <w:rFonts w:cs="Arial"/>
          <w:color w:val="7030A0"/>
        </w:rPr>
        <w:t xml:space="preserve">Lorsqu’on a une évolution d’une valeur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V</m:t>
            </m:r>
          </m:e>
          <m:sub>
            <m:r>
              <w:rPr>
                <w:rFonts w:ascii="Cambria Math" w:hAnsi="Cambria Math" w:cs="Arial"/>
                <w:color w:val="7030A0"/>
              </w:rPr>
              <m:t>i</m:t>
            </m:r>
          </m:sub>
        </m:sSub>
      </m:oMath>
      <w:r w:rsidR="00BD7274" w:rsidRPr="006F74C2">
        <w:rPr>
          <w:rFonts w:eastAsiaTheme="minorEastAsia" w:cs="Arial"/>
          <w:color w:val="7030A0"/>
        </w:rPr>
        <w:t xml:space="preserve"> </w:t>
      </w:r>
      <w:r w:rsidR="00B056B6" w:rsidRPr="006F74C2">
        <w:rPr>
          <w:rFonts w:cs="Arial"/>
          <w:color w:val="7030A0"/>
        </w:rPr>
        <w:t>à une valeur</w:t>
      </w:r>
      <w:r w:rsidR="00BD7274" w:rsidRPr="006F74C2">
        <w:rPr>
          <w:rFonts w:cs="Arial"/>
          <w:color w:val="7030A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V</m:t>
            </m:r>
          </m:e>
          <m:sub>
            <m:r>
              <w:rPr>
                <w:rFonts w:ascii="Cambria Math" w:hAnsi="Cambria Math" w:cs="Arial"/>
                <w:color w:val="7030A0"/>
              </w:rPr>
              <m:t>f</m:t>
            </m:r>
          </m:sub>
        </m:sSub>
      </m:oMath>
      <w:r w:rsidR="00B056B6" w:rsidRPr="006F74C2">
        <w:rPr>
          <w:rFonts w:cs="Arial"/>
          <w:color w:val="7030A0"/>
        </w:rPr>
        <w:t>, le taux réciproque est le taux permettant</w:t>
      </w:r>
      <w:r w:rsidR="00B056B6" w:rsidRPr="006F74C2">
        <w:rPr>
          <w:color w:val="7030A0"/>
        </w:rPr>
        <w:br/>
      </w:r>
      <w:r w:rsidR="00B056B6" w:rsidRPr="006F74C2">
        <w:rPr>
          <w:rFonts w:cs="Arial"/>
          <w:color w:val="7030A0"/>
        </w:rPr>
        <w:t xml:space="preserve">de revenir de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V</m:t>
            </m:r>
          </m:e>
          <m:sub>
            <m:r>
              <w:rPr>
                <w:rFonts w:ascii="Cambria Math" w:hAnsi="Cambria Math" w:cs="Arial"/>
                <w:color w:val="7030A0"/>
              </w:rPr>
              <m:t>f</m:t>
            </m:r>
          </m:sub>
        </m:sSub>
      </m:oMath>
      <w:r w:rsidR="00B056B6" w:rsidRPr="006F74C2">
        <w:rPr>
          <w:rFonts w:cs="Arial"/>
          <w:color w:val="7030A0"/>
        </w:rPr>
        <w:t xml:space="preserve"> à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V</m:t>
            </m:r>
          </m:e>
          <m:sub>
            <m:r>
              <w:rPr>
                <w:rFonts w:ascii="Cambria Math" w:hAnsi="Cambria Math" w:cs="Arial"/>
                <w:color w:val="7030A0"/>
              </w:rPr>
              <m:t>i</m:t>
            </m:r>
          </m:sub>
        </m:sSub>
      </m:oMath>
      <w:r w:rsidR="00B056B6" w:rsidRPr="006F74C2">
        <w:rPr>
          <w:rFonts w:cs="Arial"/>
          <w:color w:val="7030A0"/>
        </w:rPr>
        <w:t xml:space="preserve">. Son coefficient multiplicateur est appelé </w:t>
      </w:r>
      <w:r w:rsidR="00B056B6" w:rsidRPr="006F74C2">
        <w:rPr>
          <w:rFonts w:cs="Arial"/>
          <w:b/>
          <w:color w:val="7030A0"/>
        </w:rPr>
        <w:t>coefficient multiplicateur réciproque</w:t>
      </w:r>
      <w:r w:rsidR="00B056B6" w:rsidRPr="006F74C2">
        <w:rPr>
          <w:color w:val="7030A0"/>
        </w:rPr>
        <w:br/>
      </w:r>
      <w:r w:rsidR="00B056B6" w:rsidRPr="006F74C2">
        <w:rPr>
          <w:rFonts w:cs="Arial"/>
          <w:color w:val="7030A0"/>
        </w:rPr>
        <w:t xml:space="preserve">et est égal à </w:t>
      </w:r>
      <m:oMath>
        <m:f>
          <m:fPr>
            <m:ctrlPr>
              <w:rPr>
                <w:rFonts w:ascii="Cambria Math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hAnsi="Cambria Math" w:cs="Arial"/>
                <w:color w:val="7030A0"/>
              </w:rPr>
              <m:t>1</m:t>
            </m:r>
          </m:num>
          <m:den>
            <m:r>
              <w:rPr>
                <w:rFonts w:ascii="Cambria Math" w:hAnsi="Cambria Math" w:cs="Arial"/>
                <w:color w:val="7030A0"/>
              </w:rPr>
              <m:t>c</m:t>
            </m:r>
          </m:den>
        </m:f>
      </m:oMath>
      <w:r w:rsidR="00B056B6" w:rsidRPr="006F74C2">
        <w:rPr>
          <w:rFonts w:cs="Arial"/>
          <w:color w:val="7030A0"/>
        </w:rPr>
        <w:t xml:space="preserve"> où </w:t>
      </w:r>
      <m:oMath>
        <m:r>
          <w:rPr>
            <w:rFonts w:ascii="Cambria Math" w:hAnsi="Cambria Math" w:cs="Arial"/>
            <w:color w:val="7030A0"/>
          </w:rPr>
          <m:t>c</m:t>
        </m:r>
      </m:oMath>
      <w:r w:rsidR="00B056B6" w:rsidRPr="006F74C2">
        <w:rPr>
          <w:rFonts w:cs="Arial"/>
          <w:color w:val="7030A0"/>
        </w:rPr>
        <w:t xml:space="preserve"> est le coefficient multiplicateur de l’évolution de départ.</w:t>
      </w:r>
      <w:r w:rsidR="00034A3D" w:rsidRPr="006F74C2">
        <w:rPr>
          <w:rFonts w:cs="Arial"/>
          <w:color w:val="7030A0"/>
        </w:rPr>
        <w:br/>
      </w:r>
      <w:r w:rsidR="00C12802" w:rsidRPr="006F74C2">
        <w:rPr>
          <w:rFonts w:cs="Arial"/>
          <w:b/>
          <w:color w:val="7030A0"/>
        </w:rPr>
        <w:t>Exemple</w:t>
      </w:r>
      <w:r w:rsidR="00C12802" w:rsidRPr="006F74C2">
        <w:rPr>
          <w:rFonts w:cs="Arial"/>
          <w:color w:val="7030A0"/>
        </w:rPr>
        <w:t xml:space="preserve">. </w:t>
      </w:r>
      <w:r w:rsidR="00CD0757" w:rsidRPr="006F74C2">
        <w:rPr>
          <w:rFonts w:cs="Arial"/>
          <w:color w:val="7030A0"/>
        </w:rPr>
        <w:t xml:space="preserve">Un prix augmente de 25 % : il a donc été multiplié par </w:t>
      </w:r>
      <w:r w:rsidRPr="006F74C2">
        <w:rPr>
          <w:rFonts w:cs="Arial"/>
          <w:color w:val="7030A0"/>
        </w:rPr>
        <w:br/>
      </w:r>
      <m:oMath>
        <m:r>
          <w:rPr>
            <w:rFonts w:ascii="Cambria Math" w:hAnsi="Cambria Math" w:cs="Arial"/>
            <w:color w:val="7030A0"/>
          </w:rPr>
          <m:t>1+</m:t>
        </m:r>
        <m:f>
          <m:fPr>
            <m:ctrlPr>
              <w:rPr>
                <w:rFonts w:ascii="Cambria Math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hAnsi="Cambria Math" w:cs="Arial"/>
                <w:color w:val="7030A0"/>
              </w:rPr>
              <m:t>25</m:t>
            </m:r>
          </m:num>
          <m:den>
            <m:r>
              <w:rPr>
                <w:rFonts w:ascii="Cambria Math" w:hAnsi="Cambria Math" w:cs="Arial"/>
                <w:color w:val="7030A0"/>
              </w:rPr>
              <m:t>100</m:t>
            </m:r>
          </m:den>
        </m:f>
        <m:r>
          <w:rPr>
            <w:rFonts w:ascii="Cambria Math" w:hAnsi="Cambria Math" w:cs="Arial"/>
            <w:color w:val="7030A0"/>
          </w:rPr>
          <m:t>=1,25</m:t>
        </m:r>
      </m:oMath>
      <w:r w:rsidR="00CD0757" w:rsidRPr="006F74C2">
        <w:rPr>
          <w:rFonts w:cs="Arial"/>
          <w:color w:val="7030A0"/>
        </w:rPr>
        <w:t>.</w:t>
      </w:r>
      <w:r w:rsidRPr="006F74C2">
        <w:rPr>
          <w:rFonts w:cs="Arial"/>
          <w:color w:val="7030A0"/>
        </w:rPr>
        <w:t xml:space="preserve"> </w:t>
      </w:r>
      <w:r w:rsidR="00CD0757" w:rsidRPr="006F74C2">
        <w:rPr>
          <w:rFonts w:cs="Arial"/>
          <w:color w:val="7030A0"/>
        </w:rPr>
        <w:t xml:space="preserve">Le coefficient multiplicateur réciproque qui permettrait de revenir au prix de départ est de </w:t>
      </w:r>
      <m:oMath>
        <m:f>
          <m:fPr>
            <m:ctrlPr>
              <w:rPr>
                <w:rFonts w:ascii="Cambria Math" w:hAnsi="Cambria Math"/>
                <w:i/>
                <w:color w:val="7030A0"/>
              </w:rPr>
            </m:ctrlPr>
          </m:fPr>
          <m:num>
            <m:r>
              <w:rPr>
                <w:rFonts w:ascii="Cambria Math" w:hAnsi="Cambria Math"/>
                <w:color w:val="7030A0"/>
              </w:rPr>
              <m:t>1</m:t>
            </m:r>
          </m:num>
          <m:den>
            <m:r>
              <w:rPr>
                <w:rFonts w:ascii="Cambria Math" w:hAnsi="Cambria Math"/>
                <w:color w:val="7030A0"/>
              </w:rPr>
              <m:t>1,25</m:t>
            </m:r>
          </m:den>
        </m:f>
        <m:r>
          <w:rPr>
            <w:rFonts w:ascii="Cambria Math" w:hAnsi="Cambria Math"/>
            <w:color w:val="7030A0"/>
          </w:rPr>
          <m:t>=0,8</m:t>
        </m:r>
      </m:oMath>
      <w:r w:rsidR="00CD0757" w:rsidRPr="006F74C2">
        <w:rPr>
          <w:rFonts w:cs="Arial"/>
          <w:color w:val="7030A0"/>
        </w:rPr>
        <w:t>.</w:t>
      </w:r>
      <w:r w:rsidR="00B3505C" w:rsidRPr="006F74C2">
        <w:rPr>
          <w:rFonts w:cs="Arial"/>
          <w:color w:val="7030A0"/>
        </w:rPr>
        <w:t xml:space="preserve"> </w:t>
      </w:r>
      <w:r w:rsidR="00CD0757" w:rsidRPr="006F74C2">
        <w:rPr>
          <w:rFonts w:cs="Arial"/>
          <w:color w:val="7030A0"/>
        </w:rPr>
        <w:t xml:space="preserve"> Or </w:t>
      </w:r>
      <m:oMath>
        <m:r>
          <w:rPr>
            <w:rFonts w:ascii="Cambria Math" w:hAnsi="Cambria Math" w:cs="Arial"/>
            <w:color w:val="7030A0"/>
          </w:rPr>
          <m:t>0,8-1=-0,2</m:t>
        </m:r>
      </m:oMath>
      <w:r w:rsidR="00BE1498" w:rsidRPr="006F74C2">
        <w:rPr>
          <w:rFonts w:eastAsiaTheme="minorEastAsia" w:cs="Arial"/>
          <w:color w:val="7030A0"/>
        </w:rPr>
        <w:t xml:space="preserve"> </w:t>
      </w:r>
      <w:r w:rsidR="00CD0757" w:rsidRPr="006F74C2">
        <w:rPr>
          <w:rFonts w:cs="Arial"/>
          <w:color w:val="7030A0"/>
        </w:rPr>
        <w:t xml:space="preserve">ce qui correspond donc à une baisse de </w:t>
      </w:r>
      <m:oMath>
        <m:r>
          <w:rPr>
            <w:rFonts w:ascii="Cambria Math" w:hAnsi="Cambria Math" w:cs="Arial"/>
            <w:color w:val="7030A0"/>
          </w:rPr>
          <m:t>20 %</m:t>
        </m:r>
      </m:oMath>
      <w:r w:rsidR="000C01E6" w:rsidRPr="006F74C2">
        <w:rPr>
          <w:rFonts w:eastAsiaTheme="minorEastAsia" w:cs="Arial"/>
          <w:color w:val="7030A0"/>
        </w:rPr>
        <w:t>.</w:t>
      </w:r>
    </w:p>
    <w:sectPr w:rsidR="00CD0757" w:rsidRPr="006F74C2" w:rsidSect="00F557A0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1EE73" w14:textId="77777777" w:rsidR="00A17545" w:rsidRDefault="00A17545" w:rsidP="007F5512">
      <w:pPr>
        <w:spacing w:after="0" w:line="240" w:lineRule="auto"/>
      </w:pPr>
      <w:r>
        <w:separator/>
      </w:r>
    </w:p>
  </w:endnote>
  <w:endnote w:type="continuationSeparator" w:id="0">
    <w:p w14:paraId="3AA4F4F3" w14:textId="77777777" w:rsidR="00A17545" w:rsidRDefault="00A17545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0021A232" w:rsidR="0079206B" w:rsidRDefault="0079206B" w:rsidP="0042064D">
        <w:pPr>
          <w:pStyle w:val="Pieddepage"/>
          <w:jc w:val="right"/>
        </w:pPr>
        <w:r>
          <w:t>Cours.</w:t>
        </w:r>
        <w:r w:rsidR="0049283B">
          <w:t xml:space="preserve"> Proportions et évolutions en pourcentage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B158" w14:textId="77777777" w:rsidR="00A17545" w:rsidRDefault="00A17545" w:rsidP="007F5512">
      <w:pPr>
        <w:spacing w:after="0" w:line="240" w:lineRule="auto"/>
      </w:pPr>
      <w:r>
        <w:separator/>
      </w:r>
    </w:p>
  </w:footnote>
  <w:footnote w:type="continuationSeparator" w:id="0">
    <w:p w14:paraId="45960C7B" w14:textId="77777777" w:rsidR="00A17545" w:rsidRDefault="00A17545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007784">
    <w:abstractNumId w:val="0"/>
  </w:num>
  <w:num w:numId="2" w16cid:durableId="1299527537">
    <w:abstractNumId w:val="1"/>
  </w:num>
  <w:num w:numId="3" w16cid:durableId="103438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E11"/>
    <w:rsid w:val="00007018"/>
    <w:rsid w:val="0000727A"/>
    <w:rsid w:val="00007339"/>
    <w:rsid w:val="000076E0"/>
    <w:rsid w:val="00007ED1"/>
    <w:rsid w:val="000102F7"/>
    <w:rsid w:val="00010788"/>
    <w:rsid w:val="00010954"/>
    <w:rsid w:val="00010CF4"/>
    <w:rsid w:val="00011474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F9"/>
    <w:rsid w:val="00026368"/>
    <w:rsid w:val="000266DA"/>
    <w:rsid w:val="000266FC"/>
    <w:rsid w:val="0002771E"/>
    <w:rsid w:val="0003070D"/>
    <w:rsid w:val="0003099F"/>
    <w:rsid w:val="00030BAC"/>
    <w:rsid w:val="000314BE"/>
    <w:rsid w:val="00032148"/>
    <w:rsid w:val="00032196"/>
    <w:rsid w:val="00032D8F"/>
    <w:rsid w:val="00032E49"/>
    <w:rsid w:val="00033219"/>
    <w:rsid w:val="000334A0"/>
    <w:rsid w:val="0003403A"/>
    <w:rsid w:val="00034A3D"/>
    <w:rsid w:val="00035E3D"/>
    <w:rsid w:val="000362A4"/>
    <w:rsid w:val="00037407"/>
    <w:rsid w:val="00040143"/>
    <w:rsid w:val="000401E6"/>
    <w:rsid w:val="000407BF"/>
    <w:rsid w:val="00040E5E"/>
    <w:rsid w:val="00043AEA"/>
    <w:rsid w:val="00043E6F"/>
    <w:rsid w:val="000444AB"/>
    <w:rsid w:val="00044540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E20"/>
    <w:rsid w:val="00050B81"/>
    <w:rsid w:val="00050C0B"/>
    <w:rsid w:val="00050C66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963"/>
    <w:rsid w:val="00060035"/>
    <w:rsid w:val="00060255"/>
    <w:rsid w:val="000616EB"/>
    <w:rsid w:val="000620EA"/>
    <w:rsid w:val="00062226"/>
    <w:rsid w:val="00062338"/>
    <w:rsid w:val="00062C27"/>
    <w:rsid w:val="00062ECF"/>
    <w:rsid w:val="00062EE5"/>
    <w:rsid w:val="000631BF"/>
    <w:rsid w:val="00064D3B"/>
    <w:rsid w:val="00064DE7"/>
    <w:rsid w:val="000653D4"/>
    <w:rsid w:val="000653EA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88"/>
    <w:rsid w:val="000712F0"/>
    <w:rsid w:val="00071A04"/>
    <w:rsid w:val="000723B2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ACE"/>
    <w:rsid w:val="00083AE1"/>
    <w:rsid w:val="00083C7C"/>
    <w:rsid w:val="000842B4"/>
    <w:rsid w:val="00084D93"/>
    <w:rsid w:val="000862D1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528F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97EC1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20C"/>
    <w:rsid w:val="000A5853"/>
    <w:rsid w:val="000A5FAD"/>
    <w:rsid w:val="000A6CE7"/>
    <w:rsid w:val="000A7D7E"/>
    <w:rsid w:val="000A7D94"/>
    <w:rsid w:val="000B0018"/>
    <w:rsid w:val="000B029E"/>
    <w:rsid w:val="000B0BF5"/>
    <w:rsid w:val="000B0FC7"/>
    <w:rsid w:val="000B11A6"/>
    <w:rsid w:val="000B23C3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1E6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30C1"/>
    <w:rsid w:val="000D35B8"/>
    <w:rsid w:val="000D39B3"/>
    <w:rsid w:val="000D3ACD"/>
    <w:rsid w:val="000D46E6"/>
    <w:rsid w:val="000D4F67"/>
    <w:rsid w:val="000D57CD"/>
    <w:rsid w:val="000D631F"/>
    <w:rsid w:val="000D66FC"/>
    <w:rsid w:val="000D7B8A"/>
    <w:rsid w:val="000D7C9B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C8B"/>
    <w:rsid w:val="000F4022"/>
    <w:rsid w:val="000F5626"/>
    <w:rsid w:val="000F5DA3"/>
    <w:rsid w:val="000F5EDC"/>
    <w:rsid w:val="000F6136"/>
    <w:rsid w:val="000F68E2"/>
    <w:rsid w:val="000F6FF7"/>
    <w:rsid w:val="000F76A6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5394"/>
    <w:rsid w:val="001064CC"/>
    <w:rsid w:val="00106680"/>
    <w:rsid w:val="00106DDF"/>
    <w:rsid w:val="00106E3A"/>
    <w:rsid w:val="0010791F"/>
    <w:rsid w:val="00107AC9"/>
    <w:rsid w:val="00111996"/>
    <w:rsid w:val="00111A35"/>
    <w:rsid w:val="00111FF7"/>
    <w:rsid w:val="001135FD"/>
    <w:rsid w:val="00113751"/>
    <w:rsid w:val="0011395D"/>
    <w:rsid w:val="00114B0B"/>
    <w:rsid w:val="00114E1C"/>
    <w:rsid w:val="0011502D"/>
    <w:rsid w:val="00115D3E"/>
    <w:rsid w:val="00115F22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4C1F"/>
    <w:rsid w:val="0012531E"/>
    <w:rsid w:val="001268AC"/>
    <w:rsid w:val="00127FAF"/>
    <w:rsid w:val="00130332"/>
    <w:rsid w:val="0013043A"/>
    <w:rsid w:val="00130BC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8F0"/>
    <w:rsid w:val="0014292E"/>
    <w:rsid w:val="00143042"/>
    <w:rsid w:val="00144562"/>
    <w:rsid w:val="00144B41"/>
    <w:rsid w:val="001456C5"/>
    <w:rsid w:val="00145771"/>
    <w:rsid w:val="00145E99"/>
    <w:rsid w:val="001461E8"/>
    <w:rsid w:val="00146219"/>
    <w:rsid w:val="00146525"/>
    <w:rsid w:val="00146C5F"/>
    <w:rsid w:val="00147079"/>
    <w:rsid w:val="001471C5"/>
    <w:rsid w:val="00147C9B"/>
    <w:rsid w:val="00151649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A09"/>
    <w:rsid w:val="0016220B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4199"/>
    <w:rsid w:val="0018451D"/>
    <w:rsid w:val="00184E57"/>
    <w:rsid w:val="001857D8"/>
    <w:rsid w:val="00185F93"/>
    <w:rsid w:val="001861C4"/>
    <w:rsid w:val="001877E0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90B"/>
    <w:rsid w:val="00197A1B"/>
    <w:rsid w:val="001A06DF"/>
    <w:rsid w:val="001A0946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336A"/>
    <w:rsid w:val="001C3890"/>
    <w:rsid w:val="001C38AB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3CA"/>
    <w:rsid w:val="001D15E1"/>
    <w:rsid w:val="001D1A00"/>
    <w:rsid w:val="001D1C31"/>
    <w:rsid w:val="001D2B1E"/>
    <w:rsid w:val="001D3463"/>
    <w:rsid w:val="001D3886"/>
    <w:rsid w:val="001D3BA7"/>
    <w:rsid w:val="001D66D7"/>
    <w:rsid w:val="001D7438"/>
    <w:rsid w:val="001D7539"/>
    <w:rsid w:val="001E06FE"/>
    <w:rsid w:val="001E151A"/>
    <w:rsid w:val="001E16CC"/>
    <w:rsid w:val="001E1BBB"/>
    <w:rsid w:val="001E2A84"/>
    <w:rsid w:val="001E35C0"/>
    <w:rsid w:val="001E3EF4"/>
    <w:rsid w:val="001E402C"/>
    <w:rsid w:val="001E40F0"/>
    <w:rsid w:val="001E48B6"/>
    <w:rsid w:val="001E5DEE"/>
    <w:rsid w:val="001E6140"/>
    <w:rsid w:val="001E63AC"/>
    <w:rsid w:val="001E6AD4"/>
    <w:rsid w:val="001E7553"/>
    <w:rsid w:val="001F0829"/>
    <w:rsid w:val="001F0ADA"/>
    <w:rsid w:val="001F176C"/>
    <w:rsid w:val="001F17E8"/>
    <w:rsid w:val="001F1E16"/>
    <w:rsid w:val="001F20AA"/>
    <w:rsid w:val="001F24F0"/>
    <w:rsid w:val="001F2522"/>
    <w:rsid w:val="001F3606"/>
    <w:rsid w:val="001F37D2"/>
    <w:rsid w:val="001F56EC"/>
    <w:rsid w:val="001F5E25"/>
    <w:rsid w:val="001F5FBA"/>
    <w:rsid w:val="001F662B"/>
    <w:rsid w:val="001F6952"/>
    <w:rsid w:val="001F6BE5"/>
    <w:rsid w:val="001F6D6B"/>
    <w:rsid w:val="001F6ED1"/>
    <w:rsid w:val="001F6EFD"/>
    <w:rsid w:val="001F730D"/>
    <w:rsid w:val="001F73A4"/>
    <w:rsid w:val="001F76C6"/>
    <w:rsid w:val="001F7896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5C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CDD"/>
    <w:rsid w:val="00225EE8"/>
    <w:rsid w:val="00225F28"/>
    <w:rsid w:val="00230CE1"/>
    <w:rsid w:val="002313BA"/>
    <w:rsid w:val="00231514"/>
    <w:rsid w:val="00232259"/>
    <w:rsid w:val="00232278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40131"/>
    <w:rsid w:val="00240199"/>
    <w:rsid w:val="00240501"/>
    <w:rsid w:val="00241D85"/>
    <w:rsid w:val="00241FEE"/>
    <w:rsid w:val="0024267F"/>
    <w:rsid w:val="0024323F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0EB"/>
    <w:rsid w:val="00267B81"/>
    <w:rsid w:val="00267F79"/>
    <w:rsid w:val="002706BF"/>
    <w:rsid w:val="0027085D"/>
    <w:rsid w:val="00270EDF"/>
    <w:rsid w:val="002712A8"/>
    <w:rsid w:val="002712F0"/>
    <w:rsid w:val="00271BA9"/>
    <w:rsid w:val="00271D6C"/>
    <w:rsid w:val="00271F63"/>
    <w:rsid w:val="00274EF0"/>
    <w:rsid w:val="002750AA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9CB"/>
    <w:rsid w:val="00282F1E"/>
    <w:rsid w:val="0028314B"/>
    <w:rsid w:val="002837FB"/>
    <w:rsid w:val="002843AB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5237"/>
    <w:rsid w:val="002A562E"/>
    <w:rsid w:val="002A6050"/>
    <w:rsid w:val="002A76DC"/>
    <w:rsid w:val="002B01D8"/>
    <w:rsid w:val="002B049D"/>
    <w:rsid w:val="002B09A1"/>
    <w:rsid w:val="002B0E6B"/>
    <w:rsid w:val="002B10F4"/>
    <w:rsid w:val="002B11FF"/>
    <w:rsid w:val="002B1269"/>
    <w:rsid w:val="002B153D"/>
    <w:rsid w:val="002B204A"/>
    <w:rsid w:val="002B24C6"/>
    <w:rsid w:val="002B2C10"/>
    <w:rsid w:val="002B2EBE"/>
    <w:rsid w:val="002B3451"/>
    <w:rsid w:val="002B3D02"/>
    <w:rsid w:val="002B3E64"/>
    <w:rsid w:val="002B3E90"/>
    <w:rsid w:val="002B4588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C057C"/>
    <w:rsid w:val="002C179F"/>
    <w:rsid w:val="002C1D12"/>
    <w:rsid w:val="002C255F"/>
    <w:rsid w:val="002C2671"/>
    <w:rsid w:val="002C2BAE"/>
    <w:rsid w:val="002C32B9"/>
    <w:rsid w:val="002C3AE3"/>
    <w:rsid w:val="002C3E05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C9F"/>
    <w:rsid w:val="002D5E8D"/>
    <w:rsid w:val="002D612D"/>
    <w:rsid w:val="002D6862"/>
    <w:rsid w:val="002D696A"/>
    <w:rsid w:val="002D69AE"/>
    <w:rsid w:val="002D7460"/>
    <w:rsid w:val="002D7B78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D40"/>
    <w:rsid w:val="002F0367"/>
    <w:rsid w:val="002F06AE"/>
    <w:rsid w:val="002F07FA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E72"/>
    <w:rsid w:val="00307204"/>
    <w:rsid w:val="00310A4C"/>
    <w:rsid w:val="00311599"/>
    <w:rsid w:val="00311BD0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A2C"/>
    <w:rsid w:val="0032185D"/>
    <w:rsid w:val="00321C72"/>
    <w:rsid w:val="00321F60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546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F5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767"/>
    <w:rsid w:val="00361A91"/>
    <w:rsid w:val="00362131"/>
    <w:rsid w:val="003621D8"/>
    <w:rsid w:val="003623A0"/>
    <w:rsid w:val="0036257D"/>
    <w:rsid w:val="00362809"/>
    <w:rsid w:val="00362823"/>
    <w:rsid w:val="00362C74"/>
    <w:rsid w:val="00363ACF"/>
    <w:rsid w:val="00363ED6"/>
    <w:rsid w:val="00364EC0"/>
    <w:rsid w:val="0036507E"/>
    <w:rsid w:val="003654BE"/>
    <w:rsid w:val="003658CB"/>
    <w:rsid w:val="00365977"/>
    <w:rsid w:val="00366B12"/>
    <w:rsid w:val="003702FB"/>
    <w:rsid w:val="003706CF"/>
    <w:rsid w:val="00371224"/>
    <w:rsid w:val="00371932"/>
    <w:rsid w:val="00372BA9"/>
    <w:rsid w:val="00373136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876"/>
    <w:rsid w:val="00380A81"/>
    <w:rsid w:val="0038169E"/>
    <w:rsid w:val="00381DDA"/>
    <w:rsid w:val="0038341C"/>
    <w:rsid w:val="003837DA"/>
    <w:rsid w:val="003842A0"/>
    <w:rsid w:val="00384352"/>
    <w:rsid w:val="00384811"/>
    <w:rsid w:val="00384F75"/>
    <w:rsid w:val="00385353"/>
    <w:rsid w:val="0038537D"/>
    <w:rsid w:val="0038571F"/>
    <w:rsid w:val="00385C9A"/>
    <w:rsid w:val="00385CBE"/>
    <w:rsid w:val="00385D88"/>
    <w:rsid w:val="00385DCD"/>
    <w:rsid w:val="00386AD3"/>
    <w:rsid w:val="00386CA1"/>
    <w:rsid w:val="00386F13"/>
    <w:rsid w:val="00386F17"/>
    <w:rsid w:val="00387A36"/>
    <w:rsid w:val="00390AE0"/>
    <w:rsid w:val="00390C54"/>
    <w:rsid w:val="00391749"/>
    <w:rsid w:val="0039228C"/>
    <w:rsid w:val="003923C4"/>
    <w:rsid w:val="00392FA0"/>
    <w:rsid w:val="00393182"/>
    <w:rsid w:val="00393C18"/>
    <w:rsid w:val="003941BC"/>
    <w:rsid w:val="00394DC3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3B7"/>
    <w:rsid w:val="003A6590"/>
    <w:rsid w:val="003A6AE4"/>
    <w:rsid w:val="003A75E0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2887"/>
    <w:rsid w:val="003B3453"/>
    <w:rsid w:val="003B3E9F"/>
    <w:rsid w:val="003B4307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0E21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6A"/>
    <w:rsid w:val="003C6DED"/>
    <w:rsid w:val="003C70A0"/>
    <w:rsid w:val="003C7FEB"/>
    <w:rsid w:val="003D0047"/>
    <w:rsid w:val="003D1603"/>
    <w:rsid w:val="003D1D0E"/>
    <w:rsid w:val="003D1EC9"/>
    <w:rsid w:val="003D1ED7"/>
    <w:rsid w:val="003D2032"/>
    <w:rsid w:val="003D25DA"/>
    <w:rsid w:val="003D3234"/>
    <w:rsid w:val="003D3482"/>
    <w:rsid w:val="003D3E39"/>
    <w:rsid w:val="003D450C"/>
    <w:rsid w:val="003D4CDE"/>
    <w:rsid w:val="003D4EE8"/>
    <w:rsid w:val="003D55E8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2C85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82C"/>
    <w:rsid w:val="003F6A5E"/>
    <w:rsid w:val="003F6B7F"/>
    <w:rsid w:val="003F6E5D"/>
    <w:rsid w:val="003F74EB"/>
    <w:rsid w:val="003F79AF"/>
    <w:rsid w:val="003F7AC0"/>
    <w:rsid w:val="00400289"/>
    <w:rsid w:val="004006E3"/>
    <w:rsid w:val="00400F01"/>
    <w:rsid w:val="00401281"/>
    <w:rsid w:val="004013E9"/>
    <w:rsid w:val="004022E9"/>
    <w:rsid w:val="00403094"/>
    <w:rsid w:val="004035B3"/>
    <w:rsid w:val="004036B2"/>
    <w:rsid w:val="00404156"/>
    <w:rsid w:val="004047FE"/>
    <w:rsid w:val="00404BB1"/>
    <w:rsid w:val="004059CB"/>
    <w:rsid w:val="00405AF6"/>
    <w:rsid w:val="00405FD7"/>
    <w:rsid w:val="004061A0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67F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1233"/>
    <w:rsid w:val="004214E3"/>
    <w:rsid w:val="00421AD8"/>
    <w:rsid w:val="004222CB"/>
    <w:rsid w:val="00422713"/>
    <w:rsid w:val="00422EAD"/>
    <w:rsid w:val="00423393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56"/>
    <w:rsid w:val="00431848"/>
    <w:rsid w:val="00431CD4"/>
    <w:rsid w:val="0043269B"/>
    <w:rsid w:val="0043284F"/>
    <w:rsid w:val="00432940"/>
    <w:rsid w:val="004329AB"/>
    <w:rsid w:val="004334AB"/>
    <w:rsid w:val="0043546B"/>
    <w:rsid w:val="004367DD"/>
    <w:rsid w:val="00436C2A"/>
    <w:rsid w:val="0043736E"/>
    <w:rsid w:val="0043777B"/>
    <w:rsid w:val="00437C33"/>
    <w:rsid w:val="0044053B"/>
    <w:rsid w:val="004408C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F44"/>
    <w:rsid w:val="00472A0A"/>
    <w:rsid w:val="00472AB2"/>
    <w:rsid w:val="00472D48"/>
    <w:rsid w:val="00472EBD"/>
    <w:rsid w:val="0047355F"/>
    <w:rsid w:val="004735C7"/>
    <w:rsid w:val="004736AB"/>
    <w:rsid w:val="00473F40"/>
    <w:rsid w:val="00474792"/>
    <w:rsid w:val="00474B4C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C08"/>
    <w:rsid w:val="00484E77"/>
    <w:rsid w:val="00485171"/>
    <w:rsid w:val="00486365"/>
    <w:rsid w:val="004868EB"/>
    <w:rsid w:val="00486BB9"/>
    <w:rsid w:val="004873D1"/>
    <w:rsid w:val="00490A8B"/>
    <w:rsid w:val="00490D10"/>
    <w:rsid w:val="00490D42"/>
    <w:rsid w:val="004911E7"/>
    <w:rsid w:val="004917E9"/>
    <w:rsid w:val="00491AAA"/>
    <w:rsid w:val="00491F01"/>
    <w:rsid w:val="00492060"/>
    <w:rsid w:val="00492815"/>
    <w:rsid w:val="0049283B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EE6"/>
    <w:rsid w:val="004B10FA"/>
    <w:rsid w:val="004B1712"/>
    <w:rsid w:val="004B1A57"/>
    <w:rsid w:val="004B1D7E"/>
    <w:rsid w:val="004B2AF5"/>
    <w:rsid w:val="004B379D"/>
    <w:rsid w:val="004B439E"/>
    <w:rsid w:val="004B4536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64B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E8F"/>
    <w:rsid w:val="004C4F1F"/>
    <w:rsid w:val="004C5206"/>
    <w:rsid w:val="004C55B0"/>
    <w:rsid w:val="004C64A8"/>
    <w:rsid w:val="004C6709"/>
    <w:rsid w:val="004C7273"/>
    <w:rsid w:val="004C7B02"/>
    <w:rsid w:val="004D023C"/>
    <w:rsid w:val="004D08B5"/>
    <w:rsid w:val="004D0E94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B23"/>
    <w:rsid w:val="004E6C13"/>
    <w:rsid w:val="004E78E2"/>
    <w:rsid w:val="004F1BFD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171"/>
    <w:rsid w:val="0050141A"/>
    <w:rsid w:val="005014F2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3C9"/>
    <w:rsid w:val="00530827"/>
    <w:rsid w:val="00530ADC"/>
    <w:rsid w:val="00530C17"/>
    <w:rsid w:val="00530F81"/>
    <w:rsid w:val="0053191E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49D"/>
    <w:rsid w:val="0057094D"/>
    <w:rsid w:val="00571397"/>
    <w:rsid w:val="00571E9F"/>
    <w:rsid w:val="00572188"/>
    <w:rsid w:val="0057284F"/>
    <w:rsid w:val="00572FEA"/>
    <w:rsid w:val="005737B8"/>
    <w:rsid w:val="005744C0"/>
    <w:rsid w:val="0057469A"/>
    <w:rsid w:val="005746B6"/>
    <w:rsid w:val="00574891"/>
    <w:rsid w:val="005751F6"/>
    <w:rsid w:val="0057541C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405"/>
    <w:rsid w:val="005B5834"/>
    <w:rsid w:val="005B5865"/>
    <w:rsid w:val="005B5D1A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713"/>
    <w:rsid w:val="005E40E4"/>
    <w:rsid w:val="005E5D0D"/>
    <w:rsid w:val="005E5DB2"/>
    <w:rsid w:val="005E676D"/>
    <w:rsid w:val="005E6AE3"/>
    <w:rsid w:val="005E71B1"/>
    <w:rsid w:val="005F032F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839"/>
    <w:rsid w:val="005F5FAB"/>
    <w:rsid w:val="005F6A76"/>
    <w:rsid w:val="005F6A85"/>
    <w:rsid w:val="005F735E"/>
    <w:rsid w:val="005F7606"/>
    <w:rsid w:val="005F7818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8B1"/>
    <w:rsid w:val="0060793C"/>
    <w:rsid w:val="00607BD1"/>
    <w:rsid w:val="00610427"/>
    <w:rsid w:val="00610A79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BC"/>
    <w:rsid w:val="00615C5D"/>
    <w:rsid w:val="00615CF2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8B3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CD0"/>
    <w:rsid w:val="006260F8"/>
    <w:rsid w:val="00626118"/>
    <w:rsid w:val="0062682F"/>
    <w:rsid w:val="00626D52"/>
    <w:rsid w:val="006270A7"/>
    <w:rsid w:val="00627D6C"/>
    <w:rsid w:val="00630079"/>
    <w:rsid w:val="00630BBA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6E7"/>
    <w:rsid w:val="0063483B"/>
    <w:rsid w:val="00634C6C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C0"/>
    <w:rsid w:val="0066314E"/>
    <w:rsid w:val="00663273"/>
    <w:rsid w:val="0066403A"/>
    <w:rsid w:val="006641E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C68"/>
    <w:rsid w:val="006768B5"/>
    <w:rsid w:val="00680627"/>
    <w:rsid w:val="00680CC8"/>
    <w:rsid w:val="00682A2A"/>
    <w:rsid w:val="00682DF0"/>
    <w:rsid w:val="0068324D"/>
    <w:rsid w:val="00683A5A"/>
    <w:rsid w:val="00683CEF"/>
    <w:rsid w:val="00683D12"/>
    <w:rsid w:val="00683F5B"/>
    <w:rsid w:val="006846DC"/>
    <w:rsid w:val="006847FE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7A5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B1A"/>
    <w:rsid w:val="006B1315"/>
    <w:rsid w:val="006B1B34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F53"/>
    <w:rsid w:val="006D427F"/>
    <w:rsid w:val="006D4D5A"/>
    <w:rsid w:val="006D52EA"/>
    <w:rsid w:val="006D59A4"/>
    <w:rsid w:val="006D62E1"/>
    <w:rsid w:val="006D692C"/>
    <w:rsid w:val="006D6DA5"/>
    <w:rsid w:val="006D701D"/>
    <w:rsid w:val="006D71C6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6B2"/>
    <w:rsid w:val="006F2885"/>
    <w:rsid w:val="006F29A4"/>
    <w:rsid w:val="006F3005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4C2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12E9"/>
    <w:rsid w:val="00711758"/>
    <w:rsid w:val="00711A11"/>
    <w:rsid w:val="00712139"/>
    <w:rsid w:val="00712180"/>
    <w:rsid w:val="007123AC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3B96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66B4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A7C"/>
    <w:rsid w:val="0074503A"/>
    <w:rsid w:val="00745076"/>
    <w:rsid w:val="00750A16"/>
    <w:rsid w:val="00750DA6"/>
    <w:rsid w:val="00750E13"/>
    <w:rsid w:val="00751393"/>
    <w:rsid w:val="0075187C"/>
    <w:rsid w:val="00751A87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A4C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EC4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AD0"/>
    <w:rsid w:val="00782D3A"/>
    <w:rsid w:val="0078303F"/>
    <w:rsid w:val="007834C4"/>
    <w:rsid w:val="007844CE"/>
    <w:rsid w:val="00784E63"/>
    <w:rsid w:val="0078547F"/>
    <w:rsid w:val="00785AFD"/>
    <w:rsid w:val="00786053"/>
    <w:rsid w:val="00786197"/>
    <w:rsid w:val="00786559"/>
    <w:rsid w:val="00786ADD"/>
    <w:rsid w:val="007871A3"/>
    <w:rsid w:val="00787634"/>
    <w:rsid w:val="00787D22"/>
    <w:rsid w:val="00787ED0"/>
    <w:rsid w:val="00787FE7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A50"/>
    <w:rsid w:val="0079521E"/>
    <w:rsid w:val="007957F8"/>
    <w:rsid w:val="00795B76"/>
    <w:rsid w:val="00795EEA"/>
    <w:rsid w:val="007A02EF"/>
    <w:rsid w:val="007A05BC"/>
    <w:rsid w:val="007A1578"/>
    <w:rsid w:val="007A1F3A"/>
    <w:rsid w:val="007A2478"/>
    <w:rsid w:val="007A2831"/>
    <w:rsid w:val="007A2FE4"/>
    <w:rsid w:val="007A310D"/>
    <w:rsid w:val="007A32A0"/>
    <w:rsid w:val="007A3651"/>
    <w:rsid w:val="007A3B9A"/>
    <w:rsid w:val="007A4325"/>
    <w:rsid w:val="007A4813"/>
    <w:rsid w:val="007A489A"/>
    <w:rsid w:val="007A5407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F3A"/>
    <w:rsid w:val="007C0524"/>
    <w:rsid w:val="007C086E"/>
    <w:rsid w:val="007C0B48"/>
    <w:rsid w:val="007C1013"/>
    <w:rsid w:val="007C1231"/>
    <w:rsid w:val="007C1556"/>
    <w:rsid w:val="007C1E5A"/>
    <w:rsid w:val="007C22C0"/>
    <w:rsid w:val="007C334B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4D54"/>
    <w:rsid w:val="007E5034"/>
    <w:rsid w:val="007E54F1"/>
    <w:rsid w:val="007E5702"/>
    <w:rsid w:val="007E5E87"/>
    <w:rsid w:val="007E5F6D"/>
    <w:rsid w:val="007E5F79"/>
    <w:rsid w:val="007E63CD"/>
    <w:rsid w:val="007E683B"/>
    <w:rsid w:val="007E6BB5"/>
    <w:rsid w:val="007E6DF5"/>
    <w:rsid w:val="007F0A4E"/>
    <w:rsid w:val="007F0EBB"/>
    <w:rsid w:val="007F1B88"/>
    <w:rsid w:val="007F210F"/>
    <w:rsid w:val="007F2874"/>
    <w:rsid w:val="007F322D"/>
    <w:rsid w:val="007F33A2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23"/>
    <w:rsid w:val="0080079C"/>
    <w:rsid w:val="008007C1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E37"/>
    <w:rsid w:val="00805FB9"/>
    <w:rsid w:val="00805FC1"/>
    <w:rsid w:val="008060CC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79EB"/>
    <w:rsid w:val="00817B64"/>
    <w:rsid w:val="00820082"/>
    <w:rsid w:val="008200A2"/>
    <w:rsid w:val="0082048A"/>
    <w:rsid w:val="00821174"/>
    <w:rsid w:val="00821B26"/>
    <w:rsid w:val="00821CB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A74"/>
    <w:rsid w:val="00825CB9"/>
    <w:rsid w:val="00825E2C"/>
    <w:rsid w:val="0082607D"/>
    <w:rsid w:val="00826097"/>
    <w:rsid w:val="008260FD"/>
    <w:rsid w:val="008267A4"/>
    <w:rsid w:val="00826BD1"/>
    <w:rsid w:val="00826CCC"/>
    <w:rsid w:val="00826D79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1890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70"/>
    <w:rsid w:val="00837769"/>
    <w:rsid w:val="00840561"/>
    <w:rsid w:val="008408A3"/>
    <w:rsid w:val="0084094E"/>
    <w:rsid w:val="00840D2D"/>
    <w:rsid w:val="008410FC"/>
    <w:rsid w:val="0084142A"/>
    <w:rsid w:val="00841DBC"/>
    <w:rsid w:val="0084212E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9E"/>
    <w:rsid w:val="00851EC4"/>
    <w:rsid w:val="008525D2"/>
    <w:rsid w:val="00852826"/>
    <w:rsid w:val="00853A27"/>
    <w:rsid w:val="00853DFA"/>
    <w:rsid w:val="00855751"/>
    <w:rsid w:val="008574C6"/>
    <w:rsid w:val="00857740"/>
    <w:rsid w:val="00857CDA"/>
    <w:rsid w:val="00861C14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A5"/>
    <w:rsid w:val="008654C1"/>
    <w:rsid w:val="008664A3"/>
    <w:rsid w:val="00866520"/>
    <w:rsid w:val="00866C23"/>
    <w:rsid w:val="0087140D"/>
    <w:rsid w:val="008717EE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9F7"/>
    <w:rsid w:val="00891C23"/>
    <w:rsid w:val="00891C61"/>
    <w:rsid w:val="00892343"/>
    <w:rsid w:val="008929E1"/>
    <w:rsid w:val="00892A23"/>
    <w:rsid w:val="00893310"/>
    <w:rsid w:val="00893B21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478"/>
    <w:rsid w:val="008A16D0"/>
    <w:rsid w:val="008A1A0E"/>
    <w:rsid w:val="008A1D5C"/>
    <w:rsid w:val="008A246F"/>
    <w:rsid w:val="008A3937"/>
    <w:rsid w:val="008A3A1D"/>
    <w:rsid w:val="008A4047"/>
    <w:rsid w:val="008A411B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B68"/>
    <w:rsid w:val="008C15B4"/>
    <w:rsid w:val="008C1846"/>
    <w:rsid w:val="008C1883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4B14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C56"/>
    <w:rsid w:val="008D6E59"/>
    <w:rsid w:val="008D725E"/>
    <w:rsid w:val="008D7488"/>
    <w:rsid w:val="008D756A"/>
    <w:rsid w:val="008D79AB"/>
    <w:rsid w:val="008D7D49"/>
    <w:rsid w:val="008E0453"/>
    <w:rsid w:val="008E0B3C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B1"/>
    <w:rsid w:val="008F1377"/>
    <w:rsid w:val="008F19C2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5D43"/>
    <w:rsid w:val="008F62FA"/>
    <w:rsid w:val="008F6946"/>
    <w:rsid w:val="008F6EFF"/>
    <w:rsid w:val="008F6F92"/>
    <w:rsid w:val="008F72C8"/>
    <w:rsid w:val="008F7451"/>
    <w:rsid w:val="008F7723"/>
    <w:rsid w:val="008F7DC7"/>
    <w:rsid w:val="00900697"/>
    <w:rsid w:val="0090118F"/>
    <w:rsid w:val="00901F69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2AC"/>
    <w:rsid w:val="009108EF"/>
    <w:rsid w:val="0091098D"/>
    <w:rsid w:val="00910C21"/>
    <w:rsid w:val="0091231D"/>
    <w:rsid w:val="009124EA"/>
    <w:rsid w:val="00912B36"/>
    <w:rsid w:val="00913198"/>
    <w:rsid w:val="0091335E"/>
    <w:rsid w:val="009149D4"/>
    <w:rsid w:val="00914BE1"/>
    <w:rsid w:val="0091577A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EAA"/>
    <w:rsid w:val="009274A0"/>
    <w:rsid w:val="00927B24"/>
    <w:rsid w:val="00927B66"/>
    <w:rsid w:val="0093078D"/>
    <w:rsid w:val="009315DA"/>
    <w:rsid w:val="0093172B"/>
    <w:rsid w:val="00931E26"/>
    <w:rsid w:val="00932702"/>
    <w:rsid w:val="009330A5"/>
    <w:rsid w:val="00934381"/>
    <w:rsid w:val="0093451C"/>
    <w:rsid w:val="00934667"/>
    <w:rsid w:val="00935216"/>
    <w:rsid w:val="00935611"/>
    <w:rsid w:val="00935736"/>
    <w:rsid w:val="00935D27"/>
    <w:rsid w:val="009369F1"/>
    <w:rsid w:val="00940625"/>
    <w:rsid w:val="00940639"/>
    <w:rsid w:val="00940AA9"/>
    <w:rsid w:val="00940EB0"/>
    <w:rsid w:val="009414DD"/>
    <w:rsid w:val="00941C87"/>
    <w:rsid w:val="00941F0E"/>
    <w:rsid w:val="009428E7"/>
    <w:rsid w:val="009438FD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6107"/>
    <w:rsid w:val="00956B83"/>
    <w:rsid w:val="00957126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F5C"/>
    <w:rsid w:val="00975F9F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811"/>
    <w:rsid w:val="00983C49"/>
    <w:rsid w:val="00984834"/>
    <w:rsid w:val="00985171"/>
    <w:rsid w:val="00985625"/>
    <w:rsid w:val="009856F5"/>
    <w:rsid w:val="009857CA"/>
    <w:rsid w:val="00986273"/>
    <w:rsid w:val="009862D2"/>
    <w:rsid w:val="0098633E"/>
    <w:rsid w:val="00987386"/>
    <w:rsid w:val="0099187D"/>
    <w:rsid w:val="00991D99"/>
    <w:rsid w:val="00992D0E"/>
    <w:rsid w:val="00993C12"/>
    <w:rsid w:val="009946C5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971"/>
    <w:rsid w:val="009A345C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EE2"/>
    <w:rsid w:val="009D302E"/>
    <w:rsid w:val="009D374B"/>
    <w:rsid w:val="009D37B2"/>
    <w:rsid w:val="009D5691"/>
    <w:rsid w:val="009D585B"/>
    <w:rsid w:val="009D6344"/>
    <w:rsid w:val="009D6473"/>
    <w:rsid w:val="009D6C4A"/>
    <w:rsid w:val="009D6C59"/>
    <w:rsid w:val="009D6C90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557"/>
    <w:rsid w:val="00A16684"/>
    <w:rsid w:val="00A166E2"/>
    <w:rsid w:val="00A168BC"/>
    <w:rsid w:val="00A16BC0"/>
    <w:rsid w:val="00A17545"/>
    <w:rsid w:val="00A17883"/>
    <w:rsid w:val="00A17B20"/>
    <w:rsid w:val="00A17CE1"/>
    <w:rsid w:val="00A17EE6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2886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296E"/>
    <w:rsid w:val="00A4336E"/>
    <w:rsid w:val="00A4349E"/>
    <w:rsid w:val="00A437AD"/>
    <w:rsid w:val="00A43E06"/>
    <w:rsid w:val="00A44A20"/>
    <w:rsid w:val="00A44AA3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CD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739"/>
    <w:rsid w:val="00A63CA6"/>
    <w:rsid w:val="00A648E8"/>
    <w:rsid w:val="00A652E3"/>
    <w:rsid w:val="00A65396"/>
    <w:rsid w:val="00A65520"/>
    <w:rsid w:val="00A658A5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22E"/>
    <w:rsid w:val="00A73420"/>
    <w:rsid w:val="00A7363B"/>
    <w:rsid w:val="00A73CD2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B31"/>
    <w:rsid w:val="00A8112E"/>
    <w:rsid w:val="00A815DF"/>
    <w:rsid w:val="00A8169B"/>
    <w:rsid w:val="00A81A07"/>
    <w:rsid w:val="00A81AB2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F14"/>
    <w:rsid w:val="00A87086"/>
    <w:rsid w:val="00A87368"/>
    <w:rsid w:val="00A873B1"/>
    <w:rsid w:val="00A87A80"/>
    <w:rsid w:val="00A87C56"/>
    <w:rsid w:val="00A909E9"/>
    <w:rsid w:val="00A90DE7"/>
    <w:rsid w:val="00A91C43"/>
    <w:rsid w:val="00A9204D"/>
    <w:rsid w:val="00A9230E"/>
    <w:rsid w:val="00A926D9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89D"/>
    <w:rsid w:val="00AA7DE3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B81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2CE5"/>
    <w:rsid w:val="00AD36B0"/>
    <w:rsid w:val="00AD38FF"/>
    <w:rsid w:val="00AD391B"/>
    <w:rsid w:val="00AD3E32"/>
    <w:rsid w:val="00AD484E"/>
    <w:rsid w:val="00AD48AC"/>
    <w:rsid w:val="00AD554A"/>
    <w:rsid w:val="00AD63D4"/>
    <w:rsid w:val="00AD6489"/>
    <w:rsid w:val="00AD6611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40E3"/>
    <w:rsid w:val="00AE42EC"/>
    <w:rsid w:val="00AE4406"/>
    <w:rsid w:val="00AE4566"/>
    <w:rsid w:val="00AE486D"/>
    <w:rsid w:val="00AE5617"/>
    <w:rsid w:val="00AE56B0"/>
    <w:rsid w:val="00AE5DA1"/>
    <w:rsid w:val="00AE6152"/>
    <w:rsid w:val="00AE62A9"/>
    <w:rsid w:val="00AE67D1"/>
    <w:rsid w:val="00AE731D"/>
    <w:rsid w:val="00AE7640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6B6"/>
    <w:rsid w:val="00B0572F"/>
    <w:rsid w:val="00B06244"/>
    <w:rsid w:val="00B06878"/>
    <w:rsid w:val="00B06FDC"/>
    <w:rsid w:val="00B079B4"/>
    <w:rsid w:val="00B07C5B"/>
    <w:rsid w:val="00B11D88"/>
    <w:rsid w:val="00B1275E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21AC"/>
    <w:rsid w:val="00B22936"/>
    <w:rsid w:val="00B229B5"/>
    <w:rsid w:val="00B22F0F"/>
    <w:rsid w:val="00B2307E"/>
    <w:rsid w:val="00B234D6"/>
    <w:rsid w:val="00B23572"/>
    <w:rsid w:val="00B24290"/>
    <w:rsid w:val="00B24D4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05C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9EA"/>
    <w:rsid w:val="00B410F0"/>
    <w:rsid w:val="00B41749"/>
    <w:rsid w:val="00B41EC6"/>
    <w:rsid w:val="00B42847"/>
    <w:rsid w:val="00B4313C"/>
    <w:rsid w:val="00B43B33"/>
    <w:rsid w:val="00B44F64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612"/>
    <w:rsid w:val="00B73B70"/>
    <w:rsid w:val="00B73F5E"/>
    <w:rsid w:val="00B74294"/>
    <w:rsid w:val="00B75B45"/>
    <w:rsid w:val="00B75CB6"/>
    <w:rsid w:val="00B75D44"/>
    <w:rsid w:val="00B75E3D"/>
    <w:rsid w:val="00B75F1D"/>
    <w:rsid w:val="00B764AC"/>
    <w:rsid w:val="00B76645"/>
    <w:rsid w:val="00B767AD"/>
    <w:rsid w:val="00B7721E"/>
    <w:rsid w:val="00B80C5D"/>
    <w:rsid w:val="00B80DDE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ECC"/>
    <w:rsid w:val="00B8626C"/>
    <w:rsid w:val="00B86451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A0027"/>
    <w:rsid w:val="00BA0696"/>
    <w:rsid w:val="00BA0A7F"/>
    <w:rsid w:val="00BA13EF"/>
    <w:rsid w:val="00BA1624"/>
    <w:rsid w:val="00BA17D6"/>
    <w:rsid w:val="00BA190D"/>
    <w:rsid w:val="00BA2167"/>
    <w:rsid w:val="00BA2B25"/>
    <w:rsid w:val="00BA2CC2"/>
    <w:rsid w:val="00BA2DAD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745C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740"/>
    <w:rsid w:val="00BC09BE"/>
    <w:rsid w:val="00BC1429"/>
    <w:rsid w:val="00BC1E7B"/>
    <w:rsid w:val="00BC3BCA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274"/>
    <w:rsid w:val="00BD77DC"/>
    <w:rsid w:val="00BD7845"/>
    <w:rsid w:val="00BD7BF2"/>
    <w:rsid w:val="00BE0193"/>
    <w:rsid w:val="00BE0D2C"/>
    <w:rsid w:val="00BE12E9"/>
    <w:rsid w:val="00BE1498"/>
    <w:rsid w:val="00BE2D75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5DD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6F4"/>
    <w:rsid w:val="00C10AAC"/>
    <w:rsid w:val="00C11363"/>
    <w:rsid w:val="00C11C54"/>
    <w:rsid w:val="00C1226C"/>
    <w:rsid w:val="00C1263E"/>
    <w:rsid w:val="00C12802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6D"/>
    <w:rsid w:val="00C176F7"/>
    <w:rsid w:val="00C17A04"/>
    <w:rsid w:val="00C17F0B"/>
    <w:rsid w:val="00C2009F"/>
    <w:rsid w:val="00C2025E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2B8C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D30"/>
    <w:rsid w:val="00C86D9B"/>
    <w:rsid w:val="00C8787C"/>
    <w:rsid w:val="00C900F2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CE6"/>
    <w:rsid w:val="00CA7E8C"/>
    <w:rsid w:val="00CB0600"/>
    <w:rsid w:val="00CB1044"/>
    <w:rsid w:val="00CB10D5"/>
    <w:rsid w:val="00CB254B"/>
    <w:rsid w:val="00CB2DAD"/>
    <w:rsid w:val="00CB382C"/>
    <w:rsid w:val="00CB3854"/>
    <w:rsid w:val="00CB3A08"/>
    <w:rsid w:val="00CB3DBA"/>
    <w:rsid w:val="00CB4199"/>
    <w:rsid w:val="00CB44D2"/>
    <w:rsid w:val="00CB45BE"/>
    <w:rsid w:val="00CB46B0"/>
    <w:rsid w:val="00CB47E4"/>
    <w:rsid w:val="00CB4968"/>
    <w:rsid w:val="00CB49B9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6A2E"/>
    <w:rsid w:val="00CC6B4D"/>
    <w:rsid w:val="00CC6CFA"/>
    <w:rsid w:val="00CC6EF1"/>
    <w:rsid w:val="00CC7977"/>
    <w:rsid w:val="00CC7A01"/>
    <w:rsid w:val="00CC7C6B"/>
    <w:rsid w:val="00CD0757"/>
    <w:rsid w:val="00CD0911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710"/>
    <w:rsid w:val="00CD7A0E"/>
    <w:rsid w:val="00CD7C3B"/>
    <w:rsid w:val="00CE0AA0"/>
    <w:rsid w:val="00CE1F1F"/>
    <w:rsid w:val="00CE1FE8"/>
    <w:rsid w:val="00CE20E0"/>
    <w:rsid w:val="00CE2C84"/>
    <w:rsid w:val="00CE30D3"/>
    <w:rsid w:val="00CE3890"/>
    <w:rsid w:val="00CE3A0B"/>
    <w:rsid w:val="00CE3B1B"/>
    <w:rsid w:val="00CE3DDF"/>
    <w:rsid w:val="00CE3EDB"/>
    <w:rsid w:val="00CE4955"/>
    <w:rsid w:val="00CE4960"/>
    <w:rsid w:val="00CE55A8"/>
    <w:rsid w:val="00CE55BA"/>
    <w:rsid w:val="00CE56ED"/>
    <w:rsid w:val="00CE56F1"/>
    <w:rsid w:val="00CE5848"/>
    <w:rsid w:val="00CE6A9D"/>
    <w:rsid w:val="00CE7697"/>
    <w:rsid w:val="00CE76DA"/>
    <w:rsid w:val="00CE799A"/>
    <w:rsid w:val="00CF1069"/>
    <w:rsid w:val="00CF21E9"/>
    <w:rsid w:val="00CF3BDB"/>
    <w:rsid w:val="00CF3C25"/>
    <w:rsid w:val="00CF3DD6"/>
    <w:rsid w:val="00CF4855"/>
    <w:rsid w:val="00CF487D"/>
    <w:rsid w:val="00CF4A67"/>
    <w:rsid w:val="00CF5011"/>
    <w:rsid w:val="00CF5134"/>
    <w:rsid w:val="00CF527C"/>
    <w:rsid w:val="00CF55ED"/>
    <w:rsid w:val="00CF56F6"/>
    <w:rsid w:val="00CF6034"/>
    <w:rsid w:val="00CF6F49"/>
    <w:rsid w:val="00CF745F"/>
    <w:rsid w:val="00CF7D56"/>
    <w:rsid w:val="00D003F2"/>
    <w:rsid w:val="00D00A58"/>
    <w:rsid w:val="00D01125"/>
    <w:rsid w:val="00D01568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2175"/>
    <w:rsid w:val="00D12650"/>
    <w:rsid w:val="00D12AC3"/>
    <w:rsid w:val="00D12BE5"/>
    <w:rsid w:val="00D138F8"/>
    <w:rsid w:val="00D13C50"/>
    <w:rsid w:val="00D13E03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17FD8"/>
    <w:rsid w:val="00D2021C"/>
    <w:rsid w:val="00D2193E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4D6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361F"/>
    <w:rsid w:val="00D73830"/>
    <w:rsid w:val="00D73F99"/>
    <w:rsid w:val="00D7568B"/>
    <w:rsid w:val="00D75C92"/>
    <w:rsid w:val="00D76EED"/>
    <w:rsid w:val="00D77CEE"/>
    <w:rsid w:val="00D806B8"/>
    <w:rsid w:val="00D8089F"/>
    <w:rsid w:val="00D80A76"/>
    <w:rsid w:val="00D80AB3"/>
    <w:rsid w:val="00D80D8E"/>
    <w:rsid w:val="00D8163D"/>
    <w:rsid w:val="00D81701"/>
    <w:rsid w:val="00D81EE9"/>
    <w:rsid w:val="00D81F6C"/>
    <w:rsid w:val="00D82347"/>
    <w:rsid w:val="00D82593"/>
    <w:rsid w:val="00D8384E"/>
    <w:rsid w:val="00D83AD8"/>
    <w:rsid w:val="00D83B73"/>
    <w:rsid w:val="00D83B90"/>
    <w:rsid w:val="00D840E5"/>
    <w:rsid w:val="00D84434"/>
    <w:rsid w:val="00D8558B"/>
    <w:rsid w:val="00D86102"/>
    <w:rsid w:val="00D86B5F"/>
    <w:rsid w:val="00D86FD2"/>
    <w:rsid w:val="00D871F0"/>
    <w:rsid w:val="00D8750E"/>
    <w:rsid w:val="00D87D4D"/>
    <w:rsid w:val="00D9034E"/>
    <w:rsid w:val="00D90774"/>
    <w:rsid w:val="00D92271"/>
    <w:rsid w:val="00D927C1"/>
    <w:rsid w:val="00D93352"/>
    <w:rsid w:val="00D9396C"/>
    <w:rsid w:val="00D94045"/>
    <w:rsid w:val="00D94D2C"/>
    <w:rsid w:val="00D95400"/>
    <w:rsid w:val="00D957E9"/>
    <w:rsid w:val="00D9582C"/>
    <w:rsid w:val="00D95D81"/>
    <w:rsid w:val="00D96052"/>
    <w:rsid w:val="00D96624"/>
    <w:rsid w:val="00D9683C"/>
    <w:rsid w:val="00D96930"/>
    <w:rsid w:val="00D9710D"/>
    <w:rsid w:val="00D971AA"/>
    <w:rsid w:val="00D971B9"/>
    <w:rsid w:val="00D9766F"/>
    <w:rsid w:val="00DA0592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A1E"/>
    <w:rsid w:val="00DA7AE8"/>
    <w:rsid w:val="00DB00B6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EBC"/>
    <w:rsid w:val="00DB7FC2"/>
    <w:rsid w:val="00DC08A0"/>
    <w:rsid w:val="00DC0C75"/>
    <w:rsid w:val="00DC1803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5E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5315"/>
    <w:rsid w:val="00DD5BDD"/>
    <w:rsid w:val="00DD671C"/>
    <w:rsid w:val="00DD799A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F0110"/>
    <w:rsid w:val="00DF0A55"/>
    <w:rsid w:val="00DF0EC4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D95"/>
    <w:rsid w:val="00E165AA"/>
    <w:rsid w:val="00E16B6B"/>
    <w:rsid w:val="00E16DA0"/>
    <w:rsid w:val="00E16F0D"/>
    <w:rsid w:val="00E174EA"/>
    <w:rsid w:val="00E174EC"/>
    <w:rsid w:val="00E17666"/>
    <w:rsid w:val="00E1797C"/>
    <w:rsid w:val="00E17BA6"/>
    <w:rsid w:val="00E20188"/>
    <w:rsid w:val="00E215A7"/>
    <w:rsid w:val="00E21843"/>
    <w:rsid w:val="00E21B4E"/>
    <w:rsid w:val="00E232B5"/>
    <w:rsid w:val="00E23545"/>
    <w:rsid w:val="00E235DC"/>
    <w:rsid w:val="00E246DD"/>
    <w:rsid w:val="00E247A4"/>
    <w:rsid w:val="00E248FB"/>
    <w:rsid w:val="00E25351"/>
    <w:rsid w:val="00E253FA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DB"/>
    <w:rsid w:val="00E47E28"/>
    <w:rsid w:val="00E501BA"/>
    <w:rsid w:val="00E5028E"/>
    <w:rsid w:val="00E5064F"/>
    <w:rsid w:val="00E517CC"/>
    <w:rsid w:val="00E52B9B"/>
    <w:rsid w:val="00E53143"/>
    <w:rsid w:val="00E534A7"/>
    <w:rsid w:val="00E535F5"/>
    <w:rsid w:val="00E53C82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195"/>
    <w:rsid w:val="00E57634"/>
    <w:rsid w:val="00E576D2"/>
    <w:rsid w:val="00E60090"/>
    <w:rsid w:val="00E6040B"/>
    <w:rsid w:val="00E60632"/>
    <w:rsid w:val="00E610FA"/>
    <w:rsid w:val="00E61EF2"/>
    <w:rsid w:val="00E62A3B"/>
    <w:rsid w:val="00E64631"/>
    <w:rsid w:val="00E65945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0B01"/>
    <w:rsid w:val="00E710DA"/>
    <w:rsid w:val="00E712F8"/>
    <w:rsid w:val="00E716C7"/>
    <w:rsid w:val="00E71938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2272"/>
    <w:rsid w:val="00EA2480"/>
    <w:rsid w:val="00EA2529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AA8"/>
    <w:rsid w:val="00EA6C70"/>
    <w:rsid w:val="00EA6D8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30DE"/>
    <w:rsid w:val="00EB3821"/>
    <w:rsid w:val="00EB506A"/>
    <w:rsid w:val="00EB513E"/>
    <w:rsid w:val="00EB51BB"/>
    <w:rsid w:val="00EB561D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6D8"/>
    <w:rsid w:val="00EC176F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C7FD8"/>
    <w:rsid w:val="00ED0FF0"/>
    <w:rsid w:val="00ED1B36"/>
    <w:rsid w:val="00ED2300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01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1F9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2113"/>
    <w:rsid w:val="00F32BC0"/>
    <w:rsid w:val="00F33086"/>
    <w:rsid w:val="00F331D8"/>
    <w:rsid w:val="00F3330E"/>
    <w:rsid w:val="00F34F95"/>
    <w:rsid w:val="00F353B4"/>
    <w:rsid w:val="00F36555"/>
    <w:rsid w:val="00F365DB"/>
    <w:rsid w:val="00F37359"/>
    <w:rsid w:val="00F4072D"/>
    <w:rsid w:val="00F408F3"/>
    <w:rsid w:val="00F40A3C"/>
    <w:rsid w:val="00F40FE7"/>
    <w:rsid w:val="00F410C7"/>
    <w:rsid w:val="00F4136A"/>
    <w:rsid w:val="00F416B5"/>
    <w:rsid w:val="00F41949"/>
    <w:rsid w:val="00F419ED"/>
    <w:rsid w:val="00F42987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45B"/>
    <w:rsid w:val="00F732FB"/>
    <w:rsid w:val="00F73A15"/>
    <w:rsid w:val="00F749A0"/>
    <w:rsid w:val="00F7560A"/>
    <w:rsid w:val="00F75841"/>
    <w:rsid w:val="00F75B11"/>
    <w:rsid w:val="00F76589"/>
    <w:rsid w:val="00F769AC"/>
    <w:rsid w:val="00F779B8"/>
    <w:rsid w:val="00F77BF4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665"/>
    <w:rsid w:val="00FA281D"/>
    <w:rsid w:val="00FA2887"/>
    <w:rsid w:val="00FA2B9C"/>
    <w:rsid w:val="00FA34AD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8D"/>
    <w:rsid w:val="00FB2B78"/>
    <w:rsid w:val="00FB324F"/>
    <w:rsid w:val="00FB34DF"/>
    <w:rsid w:val="00FB3BAF"/>
    <w:rsid w:val="00FB3C6D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4C5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ED5"/>
    <w:rsid w:val="00FE2118"/>
    <w:rsid w:val="00FE2A4F"/>
    <w:rsid w:val="00FE2AD2"/>
    <w:rsid w:val="00FE3824"/>
    <w:rsid w:val="00FE40EA"/>
    <w:rsid w:val="00FE453C"/>
    <w:rsid w:val="00FE52F2"/>
    <w:rsid w:val="00FE5E28"/>
    <w:rsid w:val="00FE602E"/>
    <w:rsid w:val="00FE6A0A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B43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554B4108-B57B-4877-83C0-84813922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2719</TotalTime>
  <Pages>1</Pages>
  <Words>500</Words>
  <Characters>2753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6189</cp:revision>
  <cp:lastPrinted>2022-07-06T12:51:00Z</cp:lastPrinted>
  <dcterms:created xsi:type="dcterms:W3CDTF">2021-10-24T12:44:00Z</dcterms:created>
  <dcterms:modified xsi:type="dcterms:W3CDTF">2022-07-06T12:51:00Z</dcterms:modified>
</cp:coreProperties>
</file>