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Arquitectura Maestra: Ecosistema Multi-Agente de Alta Frecuencia para Polymarket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25 de abril de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1.1 (Versión Extendida)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Filosofía y Estrategia de Inversión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 Regla de Oro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 Polymarket, el éxito no depende de la capacidad de predecir el futuro, sino de la capacidad técnica para </w:t>
      </w:r>
      <w:r w:rsidDel="00000000" w:rsidR="00000000" w:rsidRPr="00000000">
        <w:rPr>
          <w:b w:val="1"/>
          <w:bCs w:val="1"/>
          <w:rtl w:val="0"/>
        </w:rPr>
        <w:t xml:space="preserve">corregir los errores de precio</w:t>
      </w:r>
      <w:r w:rsidDel="00000000" w:rsidR="00000000" w:rsidRPr="00000000">
        <w:rPr>
          <w:rtl w:val="0"/>
        </w:rPr>
        <w:t xml:space="preserve"> que cometen otros participantes (humanos y bots más lentos). El sistema se posiciona como un proveedor de infraestructura y liquidez.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Patrones de Ganancia Identificados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Captura del Spread (Market Making):</w:t>
      </w:r>
      <w:r w:rsidDel="00000000" w:rsidR="00000000" w:rsidRPr="00000000">
        <w:rPr>
          <w:rtl w:val="0"/>
        </w:rPr>
        <w:t xml:space="preserve"> El bot actúa como "Maker". Coloca órdenes de compra (Bid) y venta (Ask) simultáneamente. Gana centavos en el diferencial cuando el mercado cruza sus órdenes.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Arbitraje de Noticias:</w:t>
      </w:r>
      <w:r w:rsidDel="00000000" w:rsidR="00000000" w:rsidRPr="00000000">
        <w:rPr>
          <w:rtl w:val="0"/>
        </w:rPr>
        <w:t xml:space="preserve"> Aprovecha la latencia entre un evento del mundo real (detectado por WebSockets de noticias) y la actualización del precio en el libro de órdenes de Polymarket.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Arbitraje Intra-mercado (Sum-to-One):</w:t>
      </w:r>
      <w:r w:rsidDel="00000000" w:rsidR="00000000" w:rsidRPr="00000000">
        <w:rPr>
          <w:rtl w:val="0"/>
        </w:rPr>
        <w:t xml:space="preserve"> Detección de ineficiencias matemáticas donde la suma de las opciones (SÍ + NO) es inferior a $1.00, permitiendo una ganancia libre de riesgo al comprar ambos lados.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Sesgo Optimista:</w:t>
      </w:r>
      <w:r w:rsidDel="00000000" w:rsidR="00000000" w:rsidRPr="00000000">
        <w:rPr>
          <w:rtl w:val="0"/>
        </w:rPr>
        <w:t xml:space="preserve"> Explotación de la tendencia humana a sobrevalorar resultados positivos (especialmente en política y deportes), apostando contra el "hype" cuando las probabilidades reales difieren de las del mercado.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Estructura de Microservicios (Multi-Agente)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Siguiendo el principio de </w:t>
      </w:r>
      <w:r w:rsidDel="00000000" w:rsidR="00000000" w:rsidRPr="00000000">
        <w:rPr>
          <w:b w:val="1"/>
          <w:bCs w:val="1"/>
          <w:rtl w:val="0"/>
        </w:rPr>
        <w:t xml:space="preserve">Single Responsibility (SRP)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Clean Code</w:t>
      </w:r>
      <w:r w:rsidDel="00000000" w:rsidR="00000000" w:rsidRPr="00000000">
        <w:rPr>
          <w:rtl w:val="0"/>
        </w:rPr>
        <w:t xml:space="preserve">, el sistema se divide en agentes independientes para maximizar la velocidad y seguridad.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Agente A: Recolector de Noticias (The Oracle)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Suscripción a WebSockets de baja latencia como Sportradar, Twitter API v2, Binance/Coinbase y feeds de noticias financieras.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Genera eventos de "Sentiment" o "Trigger" que el Estratega consume inmediatamente.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Agente B: Recolector de Polymarket (The Tape Reader)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Mantiene una conexión 24/7 con el CLOB (Central Limit Order Book) de Polymarket.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Optimización:</w:t>
      </w:r>
      <w:r w:rsidDel="00000000" w:rsidR="00000000" w:rsidRPr="00000000">
        <w:rPr>
          <w:rtl w:val="0"/>
        </w:rPr>
        <w:t xml:space="preserve"> Utiliza una base de datos en memoria (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) para que el estado del mercado sea accesible en microsegundos.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Agente C: Bot Estratega (The Brain)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El centro lógico. Cruza los datos de A y B. Decide qué mercados son "ideales" basándose en el </w:t>
      </w:r>
      <w:r w:rsidDel="00000000" w:rsidR="00000000" w:rsidRPr="00000000">
        <w:rPr>
          <w:i w:val="1"/>
          <w:iCs w:val="1"/>
          <w:rtl w:val="0"/>
        </w:rPr>
        <w:t xml:space="preserve">Spread Score</w:t>
      </w:r>
      <w:r w:rsidDel="00000000" w:rsidR="00000000" w:rsidRPr="00000000">
        <w:rPr>
          <w:rtl w:val="0"/>
        </w:rPr>
        <w:t xml:space="preserve"> (Volumen x Liquidez / Spread).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Nicho Específico:</w:t>
      </w:r>
      <w:r w:rsidDel="00000000" w:rsidR="00000000" w:rsidRPr="00000000">
        <w:rPr>
          <w:rtl w:val="0"/>
        </w:rPr>
        <w:t xml:space="preserve"> Permite enfocar toda la potencia de cómputo en un solo nicho (ej. Cripto de corto plazo o Fútbol) para evitar límites de API (Rate Limiting).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Agente D: Bot de Operaciones (The Executor)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Función:</w:t>
      </w:r>
      <w:r w:rsidDel="00000000" w:rsidR="00000000" w:rsidRPr="00000000">
        <w:rPr>
          <w:rtl w:val="0"/>
        </w:rPr>
        <w:t xml:space="preserve"> El único componente con acceso a la </w:t>
      </w:r>
      <w:r w:rsidDel="00000000" w:rsidR="00000000" w:rsidRPr="00000000">
        <w:rPr>
          <w:b w:val="1"/>
          <w:bCs w:val="1"/>
          <w:rtl w:val="0"/>
        </w:rPr>
        <w:t xml:space="preserve">Private Key</w:t>
      </w:r>
      <w:r w:rsidDel="00000000" w:rsidR="00000000" w:rsidRPr="00000000">
        <w:rPr>
          <w:rtl w:val="0"/>
        </w:rPr>
        <w:t xml:space="preserve">. Firma transacciones en la red Polygon y gestiona el ciclo de vida de las órdenes (creación, cancelación y actualización).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Implementa </w:t>
      </w:r>
      <w:r w:rsidDel="00000000" w:rsidR="00000000" w:rsidRPr="00000000">
        <w:rPr>
          <w:i w:val="1"/>
          <w:iCs w:val="1"/>
          <w:rtl w:val="0"/>
        </w:rPr>
        <w:t xml:space="preserve">Circuit Breakers</w:t>
      </w:r>
      <w:r w:rsidDel="00000000" w:rsidR="00000000" w:rsidRPr="00000000">
        <w:rPr>
          <w:rtl w:val="0"/>
        </w:rPr>
        <w:t xml:space="preserve"> que detienen la operación si se detectan pérdidas consecutivas o exposición excesiva.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Infraestructura y Optimización de Latencia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ganar en Polymarket, la ubicación geográfica es una ventaja competitiva física.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Los servidores de producción deben estar en </w:t>
      </w:r>
      <w:r w:rsidDel="00000000" w:rsidR="00000000" w:rsidRPr="00000000">
        <w:rPr>
          <w:b w:val="1"/>
          <w:bCs w:val="1"/>
          <w:rtl w:val="0"/>
        </w:rPr>
        <w:t xml:space="preserve">AWS Dublín (eu-west-1)</w:t>
      </w:r>
      <w:r w:rsidDel="00000000" w:rsidR="00000000" w:rsidRPr="00000000">
        <w:rPr>
          <w:rtl w:val="0"/>
        </w:rPr>
        <w:t xml:space="preserve">. Esto proporciona una latencia de ~1ms hacia el motor de Polymarket en Londres, evitando las restricciones regulatorias directas del Reino Unido pero manteniendo la cercanía.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Stack Tecnológico: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Bun (JavaScript/TypeScript de alto rendimiento).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Protocolo:</w:t>
      </w:r>
      <w:r w:rsidDel="00000000" w:rsidR="00000000" w:rsidRPr="00000000">
        <w:rPr>
          <w:rtl w:val="0"/>
        </w:rPr>
        <w:t xml:space="preserve"> uWebSockets.js para manejo de WebSockets a nivel de kernel.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Comunicación Inter-Bot:</w:t>
      </w:r>
      <w:r w:rsidDel="00000000" w:rsidR="00000000" w:rsidRPr="00000000">
        <w:rPr>
          <w:rtl w:val="0"/>
        </w:rPr>
        <w:t xml:space="preserve"> Redis Pub/Sub o NATS para comunicación interna de latencia sub-milisegundo.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Interfaz de Control y Monitoreo (Dashboard)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Diseñada con </w:t>
      </w:r>
      <w:r w:rsidDel="00000000" w:rsidR="00000000" w:rsidRPr="00000000">
        <w:rPr>
          <w:b w:val="1"/>
          <w:bCs w:val="1"/>
          <w:rtl w:val="0"/>
        </w:rPr>
        <w:t xml:space="preserve">Ant Design</w:t>
      </w:r>
      <w:r w:rsidDel="00000000" w:rsidR="00000000" w:rsidRPr="00000000">
        <w:rPr>
          <w:rtl w:val="0"/>
        </w:rPr>
        <w:t xml:space="preserve"> para ser una herramienta de mando rápida y basada en datos.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Selector de Oportunidades:</w:t>
      </w:r>
      <w:r w:rsidDel="00000000" w:rsidR="00000000" w:rsidRPr="00000000">
        <w:rPr>
          <w:rtl w:val="0"/>
        </w:rPr>
        <w:t xml:space="preserve"> Un panel superior tipo "Ticker" que muestra los mercados con mayor probabilidad de ganancia detectados por el Agente C.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Configuración Dinámica:</w:t>
      </w:r>
      <w:r w:rsidDel="00000000" w:rsidR="00000000" w:rsidRPr="00000000">
        <w:rPr>
          <w:rtl w:val="0"/>
        </w:rPr>
        <w:t xml:space="preserve"> Control central de capital máximo, stop-loss y selección de mercado.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Monitor de Inventario:</w:t>
      </w:r>
      <w:r w:rsidDel="00000000" w:rsidR="00000000" w:rsidRPr="00000000">
        <w:rPr>
          <w:rtl w:val="0"/>
        </w:rPr>
        <w:t xml:space="preserve"> Visualización en tiempo real de cuántas acciones poseemos y a qué precio, para evitar quedar atrapados en posiciones perdedoras.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Contratos de Comunicación (TypeScript)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Garantizan que todos los agentes hablen el mismo idioma.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interface MarketSignal {</w:t>
        <w:br w:type="textWrapping"/>
        <w:t xml:space="preserve">  marketId: string;</w:t>
        <w:br w:type="textWrapping"/>
        <w:t xml:space="preserve">  fairPrice: number;</w:t>
        <w:br w:type="textWrapping"/>
        <w:t xml:space="preserve">  confidence: number;</w:t>
        <w:br w:type="textWrapping"/>
        <w:t xml:space="preserve">  reason: string;</w:t>
        <w:br w:type="textWrapping"/>
        <w:t xml:space="preserve">}</w:t>
        <w:br w:type="textWrapping"/>
        <w:br w:type="textWrapping"/>
        <w:t xml:space="preserve">interface ExecutionOrder {</w:t>
        <w:br w:type="textWrapping"/>
        <w:t xml:space="preserve">  id: string;</w:t>
        <w:br w:type="textWrapping"/>
        <w:t xml:space="preserve">  side: 'BUY' | 'SELL';</w:t>
        <w:br w:type="textWrapping"/>
        <w:t xml:space="preserve">  price: number;</w:t>
        <w:br w:type="textWrapping"/>
        <w:t xml:space="preserve">  size: number;</w:t>
        <w:br w:type="textWrapping"/>
        <w:t xml:space="preserve">  postOnly: boolean; // Crucial para cobrar Maker Rewards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Análisis de Riesgos y Puntos de Falla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Selección Adversa:</w:t>
      </w:r>
      <w:r w:rsidDel="00000000" w:rsidR="00000000" w:rsidRPr="00000000">
        <w:rPr>
          <w:rtl w:val="0"/>
        </w:rPr>
        <w:t xml:space="preserve"> El riesgo de que alguien con información privilegiada "limpie" nuestras órdenes. Se mitiga con cancelación ultra rápida basada en noticias.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Riesgo de Gas:</w:t>
      </w:r>
      <w:r w:rsidDel="00000000" w:rsidR="00000000" w:rsidRPr="00000000">
        <w:rPr>
          <w:rtl w:val="0"/>
        </w:rPr>
        <w:t xml:space="preserve"> El sistema debe ignorar oportunidades donde el beneficio sea menor al costo de la transacción en Polygon.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Inventory Risk:</w:t>
      </w:r>
      <w:r w:rsidDel="00000000" w:rsidR="00000000" w:rsidRPr="00000000">
        <w:rPr>
          <w:rtl w:val="0"/>
        </w:rPr>
        <w:t xml:space="preserve"> El bot debe tener un límite de acumulación para no quedar expuesto al resultado final de un evento largo.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documento integra la totalidad de la visión técnica y estratégica discutida para el desarrollo del Bot Polymarket de alta frecuencia.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