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DE901" w14:textId="77777777" w:rsidR="00626466" w:rsidRPr="00673EEE" w:rsidRDefault="00626466" w:rsidP="00626466">
      <w:pPr>
        <w:spacing w:after="0" w:line="360" w:lineRule="auto"/>
        <w:jc w:val="center"/>
      </w:pPr>
      <w:bookmarkStart w:id="0" w:name="_Hlk241599697"/>
      <w:bookmarkEnd w:id="0"/>
      <w:r w:rsidRPr="00673EEE">
        <w:rPr>
          <w:b/>
          <w:bCs/>
        </w:rPr>
        <w:t>CENTRO ESTADUAL DE EDUCAÇÃO TECNOLÓGICA PAULA SOUZA</w:t>
      </w:r>
    </w:p>
    <w:p w14:paraId="24A09DB6" w14:textId="77777777" w:rsidR="00626466" w:rsidRPr="00673EEE" w:rsidRDefault="00626466" w:rsidP="00626466">
      <w:pPr>
        <w:spacing w:after="0" w:line="360" w:lineRule="auto"/>
        <w:jc w:val="center"/>
      </w:pPr>
      <w:r w:rsidRPr="00673EEE">
        <w:rPr>
          <w:b/>
          <w:bCs/>
        </w:rPr>
        <w:t>UNIDADE DE PÓS-GRADUAÇÃO, EXTENSÃO E PESQUISA</w:t>
      </w:r>
    </w:p>
    <w:p w14:paraId="40CF1A7F" w14:textId="77777777" w:rsidR="00626466" w:rsidRPr="00673EEE" w:rsidRDefault="00626466" w:rsidP="00626466">
      <w:pPr>
        <w:spacing w:after="0" w:line="360" w:lineRule="auto"/>
        <w:jc w:val="center"/>
      </w:pPr>
      <w:r w:rsidRPr="00673EEE">
        <w:rPr>
          <w:b/>
          <w:bCs/>
        </w:rPr>
        <w:t>MESTRADO PROFISSIONAL EM GESTÃO E TECNOLOGIA EM SISTEMAS PRODUTIVOS</w:t>
      </w:r>
    </w:p>
    <w:p w14:paraId="643849A2" w14:textId="77777777" w:rsidR="00626466" w:rsidRPr="00673EEE" w:rsidRDefault="00626466" w:rsidP="00626466"/>
    <w:p w14:paraId="5E6DC156" w14:textId="77777777" w:rsidR="00626466" w:rsidRPr="00673EEE" w:rsidRDefault="00626466" w:rsidP="00626466">
      <w:pPr>
        <w:rPr>
          <w:color w:val="EE0000"/>
        </w:rPr>
      </w:pPr>
    </w:p>
    <w:p w14:paraId="339EF941" w14:textId="77777777" w:rsidR="00626466" w:rsidRPr="00673EEE" w:rsidRDefault="00626466" w:rsidP="00626466"/>
    <w:p w14:paraId="74CCF380" w14:textId="77777777" w:rsidR="00626466" w:rsidRPr="00673EEE" w:rsidRDefault="00626466" w:rsidP="00626466"/>
    <w:p w14:paraId="75A65AE0" w14:textId="77777777" w:rsidR="00626466" w:rsidRPr="00673EEE" w:rsidRDefault="00626466" w:rsidP="00626466"/>
    <w:p w14:paraId="09F93A71" w14:textId="77777777" w:rsidR="00626466" w:rsidRPr="00673EEE" w:rsidRDefault="00626466" w:rsidP="00626466">
      <w:pPr>
        <w:spacing w:after="0" w:line="360" w:lineRule="auto"/>
        <w:jc w:val="center"/>
      </w:pPr>
      <w:r w:rsidRPr="00673EEE">
        <w:rPr>
          <w:b/>
          <w:bCs/>
        </w:rPr>
        <w:t>MICHEL SILVA DE SOUZA</w:t>
      </w:r>
    </w:p>
    <w:p w14:paraId="3943A64A" w14:textId="77777777" w:rsidR="00626466" w:rsidRPr="00673EEE" w:rsidRDefault="00626466" w:rsidP="00626466"/>
    <w:p w14:paraId="734F4949" w14:textId="77777777" w:rsidR="00626466" w:rsidRPr="00673EEE" w:rsidRDefault="00626466" w:rsidP="00626466"/>
    <w:p w14:paraId="43BB5EA5" w14:textId="77777777" w:rsidR="00626466" w:rsidRPr="00673EEE" w:rsidRDefault="00626466" w:rsidP="00626466"/>
    <w:p w14:paraId="062AB3CA" w14:textId="77777777" w:rsidR="00626466" w:rsidRPr="00673EEE" w:rsidRDefault="00626466" w:rsidP="00626466"/>
    <w:p w14:paraId="2F4009AD" w14:textId="77777777" w:rsidR="00626466" w:rsidRPr="00673EEE" w:rsidRDefault="00626466" w:rsidP="00626466"/>
    <w:p w14:paraId="46BFFBA7" w14:textId="77777777" w:rsidR="00626466" w:rsidRPr="00673EEE" w:rsidRDefault="00626466" w:rsidP="00626466">
      <w:pPr>
        <w:spacing w:after="0" w:line="360" w:lineRule="auto"/>
        <w:jc w:val="center"/>
      </w:pPr>
      <w:r w:rsidRPr="00673EEE">
        <w:rPr>
          <w:b/>
          <w:bCs/>
        </w:rPr>
        <w:t>ARTEFATO ANALÍTICO-PREDITIVO PARA APOIO AO PLANEJAMENTO DA PRODUÇÃO DE REFEIÇÕES EM RESTAURANTE INSTITUCIONAL</w:t>
      </w:r>
    </w:p>
    <w:p w14:paraId="4E260C49" w14:textId="77777777" w:rsidR="00626466" w:rsidRPr="00673EEE" w:rsidRDefault="00626466" w:rsidP="00626466">
      <w:pPr>
        <w:rPr>
          <w:strike/>
        </w:rPr>
      </w:pPr>
    </w:p>
    <w:p w14:paraId="24B22576" w14:textId="77777777" w:rsidR="00626466" w:rsidRPr="00673EEE" w:rsidRDefault="00626466" w:rsidP="00626466">
      <w:pPr>
        <w:rPr>
          <w:strike/>
        </w:rPr>
      </w:pPr>
    </w:p>
    <w:p w14:paraId="6153EAA5" w14:textId="77777777" w:rsidR="00626466" w:rsidRPr="00673EEE" w:rsidRDefault="00626466" w:rsidP="00626466">
      <w:pPr>
        <w:rPr>
          <w:strike/>
        </w:rPr>
      </w:pPr>
    </w:p>
    <w:p w14:paraId="6B5DA06B" w14:textId="77777777" w:rsidR="00626466" w:rsidRPr="00673EEE" w:rsidRDefault="00626466" w:rsidP="00626466"/>
    <w:p w14:paraId="01E018F8" w14:textId="77777777" w:rsidR="00626466" w:rsidRPr="00673EEE" w:rsidRDefault="00626466" w:rsidP="00626466"/>
    <w:p w14:paraId="0D2A8B62" w14:textId="77777777" w:rsidR="00626466" w:rsidRPr="00673EEE" w:rsidRDefault="00626466" w:rsidP="00626466"/>
    <w:p w14:paraId="3431E54D" w14:textId="77777777" w:rsidR="00626466" w:rsidRPr="00673EEE" w:rsidRDefault="00626466" w:rsidP="00626466"/>
    <w:p w14:paraId="79369C5E" w14:textId="77777777" w:rsidR="00626466" w:rsidRPr="00673EEE" w:rsidRDefault="00626466" w:rsidP="00626466"/>
    <w:p w14:paraId="3F19B833" w14:textId="77777777" w:rsidR="00626466" w:rsidRPr="00673EEE" w:rsidRDefault="00626466" w:rsidP="00626466"/>
    <w:p w14:paraId="58BC49ED" w14:textId="77777777" w:rsidR="00626466" w:rsidRPr="00673EEE" w:rsidRDefault="00626466" w:rsidP="00626466"/>
    <w:p w14:paraId="4A6CFB4A" w14:textId="77777777" w:rsidR="00626466" w:rsidRPr="00673EEE" w:rsidRDefault="00626466" w:rsidP="00626466">
      <w:pPr>
        <w:spacing w:after="0" w:line="360" w:lineRule="auto"/>
        <w:jc w:val="center"/>
      </w:pPr>
      <w:r w:rsidRPr="00673EEE">
        <w:rPr>
          <w:b/>
          <w:bCs/>
        </w:rPr>
        <w:t>São Paulo</w:t>
      </w:r>
    </w:p>
    <w:p w14:paraId="51F118D4" w14:textId="77777777" w:rsidR="00626466" w:rsidRPr="00673EEE" w:rsidRDefault="00626466" w:rsidP="00626466">
      <w:pPr>
        <w:spacing w:after="0" w:line="360" w:lineRule="auto"/>
        <w:jc w:val="center"/>
      </w:pPr>
      <w:r w:rsidRPr="00673EEE">
        <w:rPr>
          <w:b/>
          <w:bCs/>
        </w:rPr>
        <w:t>2026</w:t>
      </w:r>
    </w:p>
    <w:p w14:paraId="295259C7" w14:textId="77777777" w:rsidR="00626466" w:rsidRPr="00673EEE" w:rsidRDefault="00626466" w:rsidP="00626466">
      <w:pPr>
        <w:spacing w:after="0" w:line="360" w:lineRule="auto"/>
        <w:jc w:val="center"/>
      </w:pPr>
      <w:r w:rsidRPr="00673EEE">
        <w:rPr>
          <w:b/>
          <w:bCs/>
        </w:rPr>
        <w:lastRenderedPageBreak/>
        <w:t>MICHEL SILVA DE SOUZA</w:t>
      </w:r>
    </w:p>
    <w:p w14:paraId="574AFC30" w14:textId="77777777" w:rsidR="00626466" w:rsidRPr="00673EEE" w:rsidRDefault="00626466" w:rsidP="00626466"/>
    <w:p w14:paraId="72B98F8E" w14:textId="77777777" w:rsidR="00626466" w:rsidRPr="00673EEE" w:rsidRDefault="00626466" w:rsidP="00626466"/>
    <w:p w14:paraId="53C53DC9" w14:textId="77777777" w:rsidR="00626466" w:rsidRPr="00673EEE" w:rsidRDefault="00626466" w:rsidP="00626466"/>
    <w:p w14:paraId="50E023F5" w14:textId="77777777" w:rsidR="00626466" w:rsidRPr="00673EEE" w:rsidRDefault="00626466" w:rsidP="00626466"/>
    <w:p w14:paraId="41D042F9" w14:textId="77777777" w:rsidR="00626466" w:rsidRPr="00673EEE" w:rsidRDefault="00626466" w:rsidP="00626466">
      <w:pPr>
        <w:spacing w:after="0" w:line="360" w:lineRule="auto"/>
        <w:jc w:val="center"/>
      </w:pPr>
      <w:r w:rsidRPr="00673EEE">
        <w:rPr>
          <w:b/>
          <w:bCs/>
        </w:rPr>
        <w:t>ARTEFATO ANALÍTICO-PREDITIVO PARA APOIO AO PLANEJAMENTO DA PRODUÇÃO DE REFEIÇÕES EM RESTAURANTE INSTITUCIONAL</w:t>
      </w:r>
    </w:p>
    <w:p w14:paraId="6DA6238B" w14:textId="77777777" w:rsidR="00626466" w:rsidRPr="00673EEE" w:rsidRDefault="00626466" w:rsidP="00626466">
      <w:pPr>
        <w:rPr>
          <w:strike/>
        </w:rPr>
      </w:pPr>
    </w:p>
    <w:p w14:paraId="19AE8A94" w14:textId="77777777" w:rsidR="00626466" w:rsidRPr="00673EEE" w:rsidRDefault="00626466" w:rsidP="00626466">
      <w:pPr>
        <w:rPr>
          <w:strike/>
        </w:rPr>
      </w:pPr>
    </w:p>
    <w:p w14:paraId="580705A3" w14:textId="77777777" w:rsidR="00626466" w:rsidRPr="00673EEE" w:rsidRDefault="00626466" w:rsidP="00626466">
      <w:pPr>
        <w:rPr>
          <w:strike/>
        </w:rPr>
      </w:pPr>
    </w:p>
    <w:p w14:paraId="20702F0F" w14:textId="77777777" w:rsidR="00626466" w:rsidRPr="00673EEE" w:rsidRDefault="00626466" w:rsidP="00626466"/>
    <w:p w14:paraId="0ACA1B0F" w14:textId="77777777" w:rsidR="00626466" w:rsidRPr="00673EEE" w:rsidRDefault="00626466" w:rsidP="00626466"/>
    <w:p w14:paraId="067CC24E" w14:textId="77777777" w:rsidR="00626466" w:rsidRPr="00673EEE" w:rsidRDefault="00626466" w:rsidP="00933AA9">
      <w:pPr>
        <w:spacing w:after="0" w:line="240" w:lineRule="auto"/>
        <w:ind w:left="3969"/>
      </w:pPr>
      <w:r w:rsidRPr="00673EEE">
        <w:t>Dissertação apresentada ao Programa de Mestrado Profissional em Gestão e Tecnologia em Sistemas Produtivos, do Centro Estadual de Educação Tecnológica Paula Souza, como requisito parcial para a obtenção do título de Mestre.</w:t>
      </w:r>
    </w:p>
    <w:p w14:paraId="7B36D21F" w14:textId="77777777" w:rsidR="00626466" w:rsidRPr="00673EEE" w:rsidRDefault="00626466" w:rsidP="00933AA9">
      <w:pPr>
        <w:spacing w:after="0" w:line="240" w:lineRule="auto"/>
        <w:ind w:left="3969"/>
      </w:pPr>
      <w:r w:rsidRPr="00673EEE">
        <w:t>Linha de pesquisa: Sistemas de Informação e Tecnologias Digitais.</w:t>
      </w:r>
    </w:p>
    <w:p w14:paraId="0127DA6A" w14:textId="77777777" w:rsidR="00626466" w:rsidRPr="00673EEE" w:rsidRDefault="00626466" w:rsidP="00933AA9">
      <w:pPr>
        <w:spacing w:after="0" w:line="240" w:lineRule="auto"/>
        <w:ind w:left="3969"/>
      </w:pPr>
      <w:r w:rsidRPr="00673EEE">
        <w:t>Projeto de pesquisa: Tecnologias Digitais na Indústria e Serviços 4.0.</w:t>
      </w:r>
    </w:p>
    <w:p w14:paraId="70F2BE64" w14:textId="77777777" w:rsidR="00626466" w:rsidRPr="00673EEE" w:rsidRDefault="00626466" w:rsidP="00933AA9">
      <w:pPr>
        <w:spacing w:after="0" w:line="240" w:lineRule="auto"/>
        <w:ind w:left="3969"/>
      </w:pPr>
      <w:r w:rsidRPr="00673EEE">
        <w:t>Orientação: Prof. Dr. Carlos Hideo Arima.</w:t>
      </w:r>
    </w:p>
    <w:p w14:paraId="2B7EF0C6" w14:textId="77777777" w:rsidR="00626466" w:rsidRPr="00673EEE" w:rsidRDefault="00626466" w:rsidP="00933AA9">
      <w:pPr>
        <w:spacing w:line="240" w:lineRule="auto"/>
        <w:ind w:left="3969"/>
      </w:pPr>
      <w:r w:rsidRPr="00673EEE">
        <w:t>Coorientador: Prof. Dr. Rafael Nobre Orsi</w:t>
      </w:r>
    </w:p>
    <w:p w14:paraId="3FE7B745" w14:textId="77777777" w:rsidR="00626466" w:rsidRPr="00673EEE" w:rsidRDefault="00626466" w:rsidP="00626466"/>
    <w:p w14:paraId="376E95A7" w14:textId="77777777" w:rsidR="00626466" w:rsidRPr="00673EEE" w:rsidRDefault="00626466" w:rsidP="00626466"/>
    <w:p w14:paraId="286FFB5D" w14:textId="77777777" w:rsidR="00626466" w:rsidRPr="00673EEE" w:rsidRDefault="00626466" w:rsidP="00626466"/>
    <w:p w14:paraId="6B0AF480" w14:textId="77777777" w:rsidR="00933AA9" w:rsidRPr="00673EEE" w:rsidRDefault="00933AA9" w:rsidP="00626466"/>
    <w:p w14:paraId="1E52CAEA" w14:textId="77777777" w:rsidR="00933AA9" w:rsidRPr="00673EEE" w:rsidRDefault="00933AA9" w:rsidP="00626466"/>
    <w:p w14:paraId="693F2296" w14:textId="77777777" w:rsidR="00933AA9" w:rsidRPr="00673EEE" w:rsidRDefault="00933AA9" w:rsidP="00626466"/>
    <w:p w14:paraId="361EBB72" w14:textId="77777777" w:rsidR="00626466" w:rsidRPr="00673EEE" w:rsidRDefault="00626466" w:rsidP="00626466"/>
    <w:p w14:paraId="5409CDEB" w14:textId="77777777" w:rsidR="00626466" w:rsidRPr="00673EEE" w:rsidRDefault="00626466" w:rsidP="00626466"/>
    <w:p w14:paraId="172D917B" w14:textId="77777777" w:rsidR="00626466" w:rsidRPr="00673EEE" w:rsidRDefault="00626466" w:rsidP="00626466">
      <w:pPr>
        <w:spacing w:after="0" w:line="360" w:lineRule="auto"/>
        <w:jc w:val="center"/>
      </w:pPr>
      <w:r w:rsidRPr="00673EEE">
        <w:rPr>
          <w:b/>
          <w:bCs/>
        </w:rPr>
        <w:t>São Paulo</w:t>
      </w:r>
    </w:p>
    <w:p w14:paraId="4A32DEBE" w14:textId="77777777" w:rsidR="00626466" w:rsidRPr="00673EEE" w:rsidRDefault="00626466" w:rsidP="00626466">
      <w:pPr>
        <w:spacing w:after="0" w:line="360" w:lineRule="auto"/>
        <w:jc w:val="center"/>
        <w:rPr>
          <w:b/>
          <w:bCs/>
        </w:rPr>
      </w:pPr>
      <w:r w:rsidRPr="00673EEE">
        <w:rPr>
          <w:b/>
          <w:bCs/>
        </w:rPr>
        <w:t>2026</w:t>
      </w:r>
    </w:p>
    <w:p w14:paraId="1C980EAB" w14:textId="77777777" w:rsidR="00626466" w:rsidRPr="00673EEE" w:rsidRDefault="00626466" w:rsidP="00626466">
      <w:pPr>
        <w:spacing w:after="0" w:line="360" w:lineRule="auto"/>
        <w:rPr>
          <w:b/>
          <w:bCs/>
        </w:rPr>
      </w:pPr>
    </w:p>
    <w:p w14:paraId="10778254" w14:textId="77777777" w:rsidR="00626466" w:rsidRPr="00673EEE" w:rsidRDefault="00626466" w:rsidP="00626466">
      <w:pPr>
        <w:spacing w:after="0" w:line="360" w:lineRule="auto"/>
        <w:rPr>
          <w:b/>
          <w:bCs/>
        </w:rPr>
      </w:pPr>
    </w:p>
    <w:p w14:paraId="53CF7993" w14:textId="77777777" w:rsidR="00626466" w:rsidRPr="00673EEE" w:rsidRDefault="00626466" w:rsidP="00626466">
      <w:pPr>
        <w:spacing w:after="0" w:line="360" w:lineRule="auto"/>
        <w:rPr>
          <w:b/>
          <w:bCs/>
        </w:rPr>
      </w:pPr>
    </w:p>
    <w:p w14:paraId="5977EAEC" w14:textId="77777777" w:rsidR="00626466" w:rsidRPr="00673EEE" w:rsidRDefault="00626466" w:rsidP="00626466">
      <w:pPr>
        <w:spacing w:after="0" w:line="360" w:lineRule="auto"/>
        <w:rPr>
          <w:b/>
          <w:bCs/>
        </w:rPr>
      </w:pPr>
    </w:p>
    <w:p w14:paraId="687C3680" w14:textId="77777777" w:rsidR="00626466" w:rsidRPr="00673EEE" w:rsidRDefault="00626466" w:rsidP="00626466">
      <w:pPr>
        <w:spacing w:after="0" w:line="360" w:lineRule="auto"/>
        <w:rPr>
          <w:b/>
          <w:bCs/>
        </w:rPr>
      </w:pPr>
    </w:p>
    <w:p w14:paraId="0043B361" w14:textId="77777777" w:rsidR="00626466" w:rsidRPr="00673EEE" w:rsidRDefault="00626466" w:rsidP="00626466">
      <w:pPr>
        <w:spacing w:after="0" w:line="360" w:lineRule="auto"/>
        <w:rPr>
          <w:b/>
          <w:bCs/>
        </w:rPr>
      </w:pPr>
    </w:p>
    <w:p w14:paraId="404552C6" w14:textId="77777777" w:rsidR="00626466" w:rsidRPr="00673EEE" w:rsidRDefault="00626466" w:rsidP="00626466">
      <w:pPr>
        <w:spacing w:after="0" w:line="360" w:lineRule="auto"/>
        <w:rPr>
          <w:b/>
          <w:bCs/>
        </w:rPr>
      </w:pPr>
    </w:p>
    <w:p w14:paraId="3E855B29" w14:textId="77777777" w:rsidR="00626466" w:rsidRPr="00673EEE" w:rsidRDefault="00626466" w:rsidP="00626466">
      <w:pPr>
        <w:spacing w:after="0" w:line="360" w:lineRule="auto"/>
        <w:rPr>
          <w:b/>
          <w:bCs/>
        </w:rPr>
      </w:pPr>
    </w:p>
    <w:p w14:paraId="1D0704F8" w14:textId="77777777" w:rsidR="00626466" w:rsidRPr="00673EEE" w:rsidRDefault="00626466" w:rsidP="00626466">
      <w:pPr>
        <w:spacing w:after="0" w:line="360" w:lineRule="auto"/>
        <w:rPr>
          <w:b/>
          <w:bCs/>
        </w:rPr>
      </w:pPr>
    </w:p>
    <w:p w14:paraId="3156661A" w14:textId="77777777" w:rsidR="00626466" w:rsidRPr="00673EEE" w:rsidRDefault="00626466" w:rsidP="00626466">
      <w:pPr>
        <w:spacing w:after="0" w:line="360" w:lineRule="auto"/>
        <w:rPr>
          <w:b/>
          <w:bCs/>
        </w:rPr>
      </w:pPr>
    </w:p>
    <w:p w14:paraId="5A97BC46" w14:textId="77777777" w:rsidR="00626466" w:rsidRPr="00673EEE" w:rsidRDefault="00626466" w:rsidP="00626466">
      <w:pPr>
        <w:spacing w:after="0" w:line="360" w:lineRule="auto"/>
        <w:rPr>
          <w:b/>
          <w:bCs/>
        </w:rPr>
      </w:pPr>
    </w:p>
    <w:p w14:paraId="0A1EB88D" w14:textId="77777777" w:rsidR="00626466" w:rsidRPr="00673EEE" w:rsidRDefault="00626466" w:rsidP="00626466">
      <w:pPr>
        <w:spacing w:after="0" w:line="360" w:lineRule="auto"/>
        <w:rPr>
          <w:b/>
          <w:bCs/>
        </w:rPr>
      </w:pPr>
    </w:p>
    <w:p w14:paraId="579ABB02" w14:textId="77777777" w:rsidR="00626466" w:rsidRPr="00673EEE" w:rsidRDefault="00626466" w:rsidP="00626466">
      <w:pPr>
        <w:spacing w:after="0" w:line="360" w:lineRule="auto"/>
        <w:rPr>
          <w:b/>
          <w:bCs/>
        </w:rPr>
      </w:pPr>
    </w:p>
    <w:p w14:paraId="660527FF"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ind w:firstLine="720"/>
      </w:pPr>
      <w:r w:rsidRPr="00673EEE">
        <w:t xml:space="preserve">            Souza, Michel Silva de</w:t>
      </w:r>
    </w:p>
    <w:p w14:paraId="6EDC4D88"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r w:rsidRPr="00673EEE">
        <w:t>XXXXX</w:t>
      </w:r>
      <w:r w:rsidRPr="00673EEE">
        <w:tab/>
        <w:t>Artefato Analítico-Preditivo para Apoio ao Planejamento da Produção de Refeições em Restaurante Institucional / Michel Silva de Souza. – São Paulo: CEETEPS, 2026.</w:t>
      </w:r>
    </w:p>
    <w:p w14:paraId="149749D4" w14:textId="2D0CA5DF"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ind w:firstLine="720"/>
      </w:pPr>
      <w:r w:rsidRPr="00673EEE">
        <w:t xml:space="preserve">            </w:t>
      </w:r>
      <w:r w:rsidR="006B65CD" w:rsidRPr="00673EEE">
        <w:fldChar w:fldCharType="begin"/>
      </w:r>
      <w:r w:rsidR="006B65CD" w:rsidRPr="00673EEE">
        <w:instrText xml:space="preserve"> NUMPAGES </w:instrText>
      </w:r>
      <w:r w:rsidR="006B65CD" w:rsidRPr="00673EEE">
        <w:fldChar w:fldCharType="separate"/>
      </w:r>
      <w:r w:rsidR="00FC0684">
        <w:rPr>
          <w:noProof/>
        </w:rPr>
        <w:t>89</w:t>
      </w:r>
      <w:r w:rsidR="006B65CD" w:rsidRPr="00673EEE">
        <w:fldChar w:fldCharType="end"/>
      </w:r>
      <w:r w:rsidRPr="00673EEE">
        <w:t xml:space="preserve"> f. : il.</w:t>
      </w:r>
    </w:p>
    <w:p w14:paraId="0AF80164"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p>
    <w:p w14:paraId="675A15B8"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r w:rsidRPr="00673EEE">
        <w:t xml:space="preserve">                        Orientador: Prof. Dr. Carlos Hideo Arima</w:t>
      </w:r>
    </w:p>
    <w:p w14:paraId="06001D1F"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r w:rsidRPr="00673EEE">
        <w:t xml:space="preserve">                    </w:t>
      </w:r>
      <w:r w:rsidRPr="00673EEE">
        <w:tab/>
        <w:t>Dissertação (Mestrado Profissional em Gestão e Tecnologia em Sistemas Produtivos) – Centro Estadual de Educação Tecnológica Paula Souza, 2026.</w:t>
      </w:r>
    </w:p>
    <w:p w14:paraId="4D69E99B"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p>
    <w:p w14:paraId="7333B3C0"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ind w:firstLine="720"/>
      </w:pPr>
      <w:r w:rsidRPr="00673EEE">
        <w:t xml:space="preserve">         1. Previsão de demanda. 2. Aprendizado de máquina. 3. Desperdício alimentar. 4. Restaurante institucional. 5. Sistemas produtivos. I. Arima, Carlos Hideo. II. Centro Estadual de Educação Tecnológica Paula Souza. III. Título.</w:t>
      </w:r>
    </w:p>
    <w:p w14:paraId="2183C1CA" w14:textId="77777777" w:rsidR="00626466" w:rsidRPr="00673EEE" w:rsidRDefault="00626466" w:rsidP="00626466">
      <w:pPr>
        <w:spacing w:after="0" w:line="360" w:lineRule="auto"/>
      </w:pPr>
    </w:p>
    <w:p w14:paraId="56AE31BB" w14:textId="77777777" w:rsidR="00626466" w:rsidRPr="00673EEE" w:rsidRDefault="00626466" w:rsidP="00626466">
      <w:pPr>
        <w:spacing w:after="0" w:line="360" w:lineRule="auto"/>
        <w:jc w:val="center"/>
      </w:pPr>
    </w:p>
    <w:p w14:paraId="73B6BA7B" w14:textId="77777777" w:rsidR="00626466" w:rsidRPr="00673EEE" w:rsidRDefault="00626466" w:rsidP="00626466">
      <w:pPr>
        <w:spacing w:after="0" w:line="360" w:lineRule="auto"/>
        <w:jc w:val="center"/>
      </w:pPr>
    </w:p>
    <w:p w14:paraId="441D01EF" w14:textId="77777777" w:rsidR="00626466" w:rsidRPr="00673EEE" w:rsidRDefault="00626466" w:rsidP="00626466">
      <w:pPr>
        <w:spacing w:after="0" w:line="360" w:lineRule="auto"/>
        <w:jc w:val="center"/>
      </w:pPr>
      <w:r w:rsidRPr="00673EEE">
        <w:br w:type="page"/>
      </w:r>
    </w:p>
    <w:p w14:paraId="27E01467" w14:textId="77777777" w:rsidR="00626466" w:rsidRPr="00673EEE" w:rsidRDefault="00626466" w:rsidP="00626466">
      <w:pPr>
        <w:spacing w:before="840" w:after="1120"/>
        <w:jc w:val="center"/>
        <w:rPr>
          <w:b/>
          <w:bCs/>
        </w:rPr>
      </w:pPr>
      <w:r w:rsidRPr="00673EEE">
        <w:rPr>
          <w:b/>
          <w:bCs/>
        </w:rPr>
        <w:lastRenderedPageBreak/>
        <w:t>MICHEL SILVA DE SOUZA</w:t>
      </w:r>
    </w:p>
    <w:p w14:paraId="5A7B8071" w14:textId="77777777" w:rsidR="00626466" w:rsidRPr="00673EEE" w:rsidRDefault="00626466" w:rsidP="00626466">
      <w:pPr>
        <w:spacing w:after="80"/>
        <w:jc w:val="center"/>
        <w:rPr>
          <w:b/>
          <w:bCs/>
        </w:rPr>
      </w:pPr>
      <w:r w:rsidRPr="00673EEE">
        <w:rPr>
          <w:b/>
          <w:bCs/>
        </w:rPr>
        <w:t>ARTEFATO ANALÍTICO-PREDITIVO PARA APOIO AO PLANEJAMENTO DA PRODUÇÃO DE REFEIÇÕES EM RESTAURANTE INSTITUCIONAL</w:t>
      </w:r>
    </w:p>
    <w:p w14:paraId="4EFB64C3" w14:textId="77777777" w:rsidR="00626466" w:rsidRPr="00673EEE" w:rsidRDefault="00626466" w:rsidP="00626466">
      <w:pPr>
        <w:spacing w:after="960"/>
        <w:jc w:val="center"/>
        <w:rPr>
          <w:b/>
          <w:bCs/>
          <w:i/>
          <w:iCs/>
        </w:rPr>
      </w:pPr>
    </w:p>
    <w:p w14:paraId="1D557465" w14:textId="77777777" w:rsidR="00626466" w:rsidRPr="00673EEE" w:rsidRDefault="00626466" w:rsidP="00626466">
      <w:pPr>
        <w:spacing w:after="960"/>
        <w:jc w:val="center"/>
        <w:rPr>
          <w:b/>
          <w:bCs/>
          <w:i/>
          <w:iCs/>
        </w:rPr>
      </w:pPr>
    </w:p>
    <w:p w14:paraId="725EFB37" w14:textId="77777777" w:rsidR="00626466" w:rsidRPr="00673EEE" w:rsidRDefault="00626466" w:rsidP="00626466">
      <w:pPr>
        <w:spacing w:before="440" w:after="80"/>
        <w:jc w:val="center"/>
        <w:rPr>
          <w:b/>
          <w:bCs/>
        </w:rPr>
      </w:pPr>
      <w:r w:rsidRPr="00673EEE">
        <w:rPr>
          <w:b/>
          <w:bCs/>
        </w:rPr>
        <w:t>__________________________________________________________________________</w:t>
      </w:r>
    </w:p>
    <w:p w14:paraId="40D8537C" w14:textId="77777777" w:rsidR="00626466" w:rsidRPr="00673EEE" w:rsidRDefault="00626466" w:rsidP="00626466">
      <w:pPr>
        <w:spacing w:after="40"/>
        <w:jc w:val="center"/>
        <w:rPr>
          <w:b/>
          <w:bCs/>
        </w:rPr>
      </w:pPr>
      <w:r w:rsidRPr="00673EEE">
        <w:rPr>
          <w:b/>
          <w:bCs/>
        </w:rPr>
        <w:t>Prof. Dr. Carlos Hideo Arima</w:t>
      </w:r>
    </w:p>
    <w:p w14:paraId="4607821B" w14:textId="77777777" w:rsidR="00626466" w:rsidRPr="00673EEE" w:rsidRDefault="00626466" w:rsidP="00626466">
      <w:pPr>
        <w:jc w:val="center"/>
        <w:rPr>
          <w:b/>
          <w:bCs/>
        </w:rPr>
      </w:pPr>
      <w:r w:rsidRPr="00673EEE">
        <w:rPr>
          <w:b/>
          <w:bCs/>
        </w:rPr>
        <w:t>Orientador – CEETEPS</w:t>
      </w:r>
    </w:p>
    <w:p w14:paraId="29171948" w14:textId="77777777" w:rsidR="00626466" w:rsidRPr="00673EEE" w:rsidRDefault="00626466" w:rsidP="00626466">
      <w:pPr>
        <w:jc w:val="center"/>
        <w:rPr>
          <w:b/>
          <w:bCs/>
        </w:rPr>
      </w:pPr>
    </w:p>
    <w:p w14:paraId="76319FF7" w14:textId="77777777" w:rsidR="00626466" w:rsidRPr="00673EEE" w:rsidRDefault="00626466" w:rsidP="00626466">
      <w:pPr>
        <w:jc w:val="center"/>
        <w:rPr>
          <w:b/>
          <w:bCs/>
        </w:rPr>
      </w:pPr>
    </w:p>
    <w:p w14:paraId="68D2CB80" w14:textId="77777777" w:rsidR="00626466" w:rsidRPr="00673EEE" w:rsidRDefault="00626466" w:rsidP="00626466">
      <w:pPr>
        <w:spacing w:before="440" w:after="80"/>
        <w:jc w:val="center"/>
        <w:rPr>
          <w:b/>
          <w:bCs/>
        </w:rPr>
      </w:pPr>
      <w:r w:rsidRPr="00673EEE">
        <w:rPr>
          <w:b/>
          <w:bCs/>
        </w:rPr>
        <w:t>__________________________________________________________________________</w:t>
      </w:r>
    </w:p>
    <w:p w14:paraId="79D5E89B" w14:textId="27C1A47A" w:rsidR="00626466" w:rsidRPr="00673EEE" w:rsidRDefault="2C355501" w:rsidP="6E6C17D9">
      <w:pPr>
        <w:spacing w:after="40"/>
        <w:jc w:val="center"/>
      </w:pPr>
      <w:r w:rsidRPr="00673EEE">
        <w:rPr>
          <w:b/>
          <w:bCs/>
        </w:rPr>
        <w:t xml:space="preserve">Prof. Dr. </w:t>
      </w:r>
      <w:r w:rsidR="5A19ED3B" w:rsidRPr="00673EEE">
        <w:rPr>
          <w:b/>
          <w:bCs/>
        </w:rPr>
        <w:t>Marcelo Duduchi Feitosa</w:t>
      </w:r>
    </w:p>
    <w:p w14:paraId="1E496CDC" w14:textId="77777777" w:rsidR="00626466" w:rsidRPr="00673EEE" w:rsidRDefault="00626466" w:rsidP="00626466">
      <w:pPr>
        <w:jc w:val="center"/>
        <w:rPr>
          <w:b/>
          <w:bCs/>
        </w:rPr>
      </w:pPr>
      <w:r w:rsidRPr="00673EEE">
        <w:rPr>
          <w:b/>
          <w:bCs/>
        </w:rPr>
        <w:t>Examinador Interno – CEETEPS</w:t>
      </w:r>
    </w:p>
    <w:p w14:paraId="01E1F2CA" w14:textId="77777777" w:rsidR="00626466" w:rsidRPr="00673EEE" w:rsidRDefault="00626466" w:rsidP="00626466">
      <w:pPr>
        <w:jc w:val="center"/>
        <w:rPr>
          <w:b/>
          <w:bCs/>
        </w:rPr>
      </w:pPr>
    </w:p>
    <w:p w14:paraId="542BF211" w14:textId="77777777" w:rsidR="00626466" w:rsidRPr="00673EEE" w:rsidRDefault="00626466" w:rsidP="00626466">
      <w:pPr>
        <w:jc w:val="center"/>
        <w:rPr>
          <w:b/>
          <w:bCs/>
        </w:rPr>
      </w:pPr>
    </w:p>
    <w:p w14:paraId="34F26958" w14:textId="77777777" w:rsidR="00626466" w:rsidRPr="00673EEE" w:rsidRDefault="00626466" w:rsidP="00626466">
      <w:pPr>
        <w:spacing w:before="440" w:after="80"/>
        <w:jc w:val="center"/>
        <w:rPr>
          <w:b/>
          <w:bCs/>
        </w:rPr>
      </w:pPr>
      <w:r w:rsidRPr="00673EEE">
        <w:rPr>
          <w:b/>
          <w:bCs/>
        </w:rPr>
        <w:t>__________________________________________________________________________</w:t>
      </w:r>
    </w:p>
    <w:p w14:paraId="52C0266A" w14:textId="77777777" w:rsidR="00626466" w:rsidRPr="00673EEE" w:rsidRDefault="00626466" w:rsidP="00626466">
      <w:pPr>
        <w:spacing w:after="40"/>
        <w:jc w:val="center"/>
        <w:rPr>
          <w:b/>
          <w:bCs/>
        </w:rPr>
      </w:pPr>
      <w:r w:rsidRPr="00673EEE">
        <w:rPr>
          <w:b/>
          <w:bCs/>
        </w:rPr>
        <w:t>Prof. Dr. Márcio Kuniyoshi</w:t>
      </w:r>
    </w:p>
    <w:p w14:paraId="308E9B5B" w14:textId="77777777" w:rsidR="00626466" w:rsidRPr="00673EEE" w:rsidRDefault="00626466" w:rsidP="00626466">
      <w:pPr>
        <w:jc w:val="center"/>
        <w:rPr>
          <w:b/>
          <w:bCs/>
        </w:rPr>
      </w:pPr>
      <w:r w:rsidRPr="00673EEE">
        <w:rPr>
          <w:b/>
          <w:bCs/>
        </w:rPr>
        <w:t>Examinador Externo – PUC-SP</w:t>
      </w:r>
    </w:p>
    <w:p w14:paraId="69EACCA5" w14:textId="77777777" w:rsidR="00626466" w:rsidRPr="00673EEE" w:rsidRDefault="00626466" w:rsidP="00626466">
      <w:pPr>
        <w:spacing w:before="840" w:after="120"/>
        <w:jc w:val="center"/>
        <w:rPr>
          <w:b/>
          <w:bCs/>
        </w:rPr>
      </w:pPr>
    </w:p>
    <w:p w14:paraId="6FB9C6EE" w14:textId="7DCF252B" w:rsidR="00626466" w:rsidRPr="00673EEE" w:rsidRDefault="69BC2979" w:rsidP="28891E30">
      <w:pPr>
        <w:spacing w:before="840" w:after="120"/>
        <w:jc w:val="center"/>
        <w:rPr>
          <w:b/>
          <w:bCs/>
        </w:rPr>
      </w:pPr>
      <w:r w:rsidRPr="00673EEE">
        <w:rPr>
          <w:b/>
          <w:bCs/>
        </w:rPr>
        <w:t xml:space="preserve">São Paulo, </w:t>
      </w:r>
      <w:r w:rsidR="2925AA54" w:rsidRPr="00673EEE">
        <w:rPr>
          <w:b/>
          <w:bCs/>
        </w:rPr>
        <w:t>27</w:t>
      </w:r>
      <w:r w:rsidRPr="00673EEE">
        <w:rPr>
          <w:b/>
          <w:bCs/>
        </w:rPr>
        <w:t xml:space="preserve"> de </w:t>
      </w:r>
      <w:r w:rsidR="024A8429" w:rsidRPr="00673EEE">
        <w:rPr>
          <w:b/>
          <w:bCs/>
        </w:rPr>
        <w:t>outubro</w:t>
      </w:r>
      <w:r w:rsidRPr="00673EEE">
        <w:rPr>
          <w:b/>
          <w:bCs/>
        </w:rPr>
        <w:t xml:space="preserve"> de 2026.</w:t>
      </w:r>
    </w:p>
    <w:p w14:paraId="4511955E" w14:textId="77777777" w:rsidR="00626466" w:rsidRPr="00673EEE" w:rsidRDefault="00626466" w:rsidP="00626466">
      <w:pPr>
        <w:spacing w:after="0" w:line="360" w:lineRule="auto"/>
        <w:rPr>
          <w:b/>
          <w:bCs/>
        </w:rPr>
      </w:pPr>
    </w:p>
    <w:p w14:paraId="4E9C0932" w14:textId="77777777" w:rsidR="00626466" w:rsidRPr="00673EEE" w:rsidRDefault="00626466" w:rsidP="00626466">
      <w:pPr>
        <w:spacing w:line="360" w:lineRule="auto"/>
        <w:rPr>
          <w:b/>
          <w:bCs/>
        </w:rPr>
      </w:pPr>
      <w:r w:rsidRPr="00673EEE">
        <w:rPr>
          <w:b/>
          <w:bCs/>
        </w:rPr>
        <w:t xml:space="preserve"> </w:t>
      </w:r>
    </w:p>
    <w:p w14:paraId="53199908" w14:textId="77777777" w:rsidR="00626466" w:rsidRPr="00673EEE" w:rsidRDefault="00626466" w:rsidP="00626466">
      <w:pPr>
        <w:spacing w:after="0" w:line="360" w:lineRule="auto"/>
      </w:pPr>
    </w:p>
    <w:p w14:paraId="1810A7E4" w14:textId="77777777" w:rsidR="00626466" w:rsidRPr="00673EEE" w:rsidRDefault="00626466" w:rsidP="00626466">
      <w:pPr>
        <w:spacing w:after="0" w:line="360" w:lineRule="auto"/>
      </w:pPr>
    </w:p>
    <w:p w14:paraId="5205A374" w14:textId="77777777" w:rsidR="00626466" w:rsidRPr="00673EEE" w:rsidRDefault="00626466" w:rsidP="00626466">
      <w:pPr>
        <w:spacing w:after="0" w:line="360" w:lineRule="auto"/>
      </w:pPr>
    </w:p>
    <w:p w14:paraId="3D5C79E0" w14:textId="77777777" w:rsidR="00626466" w:rsidRPr="00673EEE" w:rsidRDefault="00626466" w:rsidP="00626466">
      <w:pPr>
        <w:spacing w:after="0" w:line="360" w:lineRule="auto"/>
      </w:pPr>
    </w:p>
    <w:p w14:paraId="1FBC4CF6" w14:textId="77777777" w:rsidR="00626466" w:rsidRPr="00673EEE" w:rsidRDefault="00626466" w:rsidP="00626466">
      <w:pPr>
        <w:spacing w:after="0" w:line="360" w:lineRule="auto"/>
      </w:pPr>
    </w:p>
    <w:p w14:paraId="15E130E4" w14:textId="77777777" w:rsidR="00626466" w:rsidRPr="00673EEE" w:rsidRDefault="00626466" w:rsidP="00626466">
      <w:pPr>
        <w:spacing w:after="0" w:line="360" w:lineRule="auto"/>
      </w:pPr>
    </w:p>
    <w:p w14:paraId="7B1D6527" w14:textId="77777777" w:rsidR="00626466" w:rsidRPr="00673EEE" w:rsidRDefault="00626466" w:rsidP="00626466">
      <w:pPr>
        <w:spacing w:after="0" w:line="360" w:lineRule="auto"/>
      </w:pPr>
    </w:p>
    <w:p w14:paraId="31BE9091" w14:textId="77777777" w:rsidR="00626466" w:rsidRPr="00673EEE" w:rsidRDefault="00626466" w:rsidP="00626466">
      <w:pPr>
        <w:spacing w:after="0" w:line="360" w:lineRule="auto"/>
      </w:pPr>
    </w:p>
    <w:p w14:paraId="76BCC6D7" w14:textId="77777777" w:rsidR="00626466" w:rsidRPr="00673EEE" w:rsidRDefault="00626466" w:rsidP="00626466">
      <w:pPr>
        <w:spacing w:after="0" w:line="360" w:lineRule="auto"/>
      </w:pPr>
    </w:p>
    <w:p w14:paraId="432520D7" w14:textId="77777777" w:rsidR="00626466" w:rsidRPr="00673EEE" w:rsidRDefault="00626466" w:rsidP="00626466">
      <w:pPr>
        <w:spacing w:after="0" w:line="360" w:lineRule="auto"/>
      </w:pPr>
    </w:p>
    <w:p w14:paraId="02699FF7" w14:textId="77777777" w:rsidR="00626466" w:rsidRPr="00673EEE" w:rsidRDefault="00626466" w:rsidP="00626466">
      <w:pPr>
        <w:spacing w:after="0" w:line="360" w:lineRule="auto"/>
      </w:pPr>
    </w:p>
    <w:p w14:paraId="292A81A0" w14:textId="77777777" w:rsidR="00626466" w:rsidRPr="00673EEE" w:rsidRDefault="00626466" w:rsidP="00626466">
      <w:pPr>
        <w:spacing w:after="0" w:line="360" w:lineRule="auto"/>
      </w:pPr>
    </w:p>
    <w:p w14:paraId="5EBBA820" w14:textId="77777777" w:rsidR="00626466" w:rsidRPr="00673EEE" w:rsidRDefault="00626466" w:rsidP="00626466">
      <w:pPr>
        <w:spacing w:after="0" w:line="360" w:lineRule="auto"/>
      </w:pPr>
    </w:p>
    <w:p w14:paraId="602DABAA" w14:textId="77777777" w:rsidR="00626466" w:rsidRPr="00673EEE" w:rsidRDefault="00626466" w:rsidP="00626466">
      <w:pPr>
        <w:spacing w:after="0" w:line="360" w:lineRule="auto"/>
      </w:pPr>
    </w:p>
    <w:p w14:paraId="531F8301" w14:textId="77777777" w:rsidR="00626466" w:rsidRPr="00673EEE" w:rsidRDefault="00626466" w:rsidP="00626466">
      <w:pPr>
        <w:spacing w:after="0" w:line="360" w:lineRule="auto"/>
      </w:pPr>
    </w:p>
    <w:p w14:paraId="7AF1ACEE" w14:textId="77777777" w:rsidR="00626466" w:rsidRPr="00673EEE" w:rsidRDefault="00626466" w:rsidP="00626466">
      <w:pPr>
        <w:spacing w:after="0" w:line="360" w:lineRule="auto"/>
      </w:pPr>
    </w:p>
    <w:p w14:paraId="2484120F" w14:textId="77777777" w:rsidR="00626466" w:rsidRPr="00673EEE" w:rsidRDefault="00626466" w:rsidP="00626466">
      <w:pPr>
        <w:spacing w:after="0" w:line="360" w:lineRule="auto"/>
      </w:pPr>
    </w:p>
    <w:p w14:paraId="79B59CFE" w14:textId="77777777" w:rsidR="00626466" w:rsidRPr="00673EEE" w:rsidRDefault="00626466" w:rsidP="00626466">
      <w:pPr>
        <w:spacing w:after="0" w:line="360" w:lineRule="auto"/>
      </w:pPr>
    </w:p>
    <w:p w14:paraId="4754AA6B" w14:textId="77777777" w:rsidR="00626466" w:rsidRPr="00673EEE" w:rsidRDefault="00626466" w:rsidP="00626466">
      <w:pPr>
        <w:spacing w:after="0" w:line="360" w:lineRule="auto"/>
      </w:pPr>
    </w:p>
    <w:p w14:paraId="161AA550" w14:textId="77777777" w:rsidR="00626466" w:rsidRPr="00673EEE" w:rsidRDefault="00626466" w:rsidP="00626466">
      <w:pPr>
        <w:spacing w:after="0" w:line="360" w:lineRule="auto"/>
      </w:pPr>
    </w:p>
    <w:p w14:paraId="1744AAC2" w14:textId="77777777" w:rsidR="00626466" w:rsidRPr="00673EEE" w:rsidRDefault="00626466" w:rsidP="00626466">
      <w:pPr>
        <w:spacing w:after="0" w:line="360" w:lineRule="auto"/>
      </w:pPr>
    </w:p>
    <w:p w14:paraId="40578CE6" w14:textId="77777777" w:rsidR="00626466" w:rsidRPr="00673EEE" w:rsidRDefault="00626466" w:rsidP="00626466">
      <w:pPr>
        <w:spacing w:after="0" w:line="360" w:lineRule="auto"/>
        <w:ind w:left="3401"/>
      </w:pPr>
      <w:r w:rsidRPr="00673EEE">
        <w:t>Prever melhor não é apenas estimar o futuro; é decidir com mais responsabilidade sobre os recursos do presente.</w:t>
      </w:r>
    </w:p>
    <w:p w14:paraId="79C524C6" w14:textId="77777777" w:rsidR="00626466" w:rsidRPr="00673EEE" w:rsidRDefault="00626466" w:rsidP="00626466">
      <w:pPr>
        <w:spacing w:after="0" w:line="360" w:lineRule="auto"/>
      </w:pPr>
    </w:p>
    <w:p w14:paraId="1B20BC3D" w14:textId="77777777" w:rsidR="00626466" w:rsidRPr="00673EEE" w:rsidRDefault="00626466" w:rsidP="00626466">
      <w:pPr>
        <w:spacing w:after="0" w:line="360" w:lineRule="auto"/>
        <w:ind w:left="3401"/>
      </w:pPr>
      <w:r w:rsidRPr="00673EEE">
        <w:t>Quando dados operacionais se transformam em decisão, a previsão deixa de ser número e passa a ser gestão.</w:t>
      </w:r>
    </w:p>
    <w:p w14:paraId="51E230D3" w14:textId="77777777" w:rsidR="00626466" w:rsidRPr="00673EEE" w:rsidRDefault="00626466" w:rsidP="00626466">
      <w:pPr>
        <w:spacing w:after="0" w:line="360" w:lineRule="auto"/>
      </w:pPr>
    </w:p>
    <w:p w14:paraId="6D77DF1F" w14:textId="77777777" w:rsidR="00626466" w:rsidRPr="00673EEE" w:rsidRDefault="00626466" w:rsidP="00626466">
      <w:pPr>
        <w:spacing w:after="0" w:line="360" w:lineRule="auto"/>
        <w:ind w:left="3401"/>
      </w:pPr>
      <w:r w:rsidRPr="00673EEE">
        <w:t>Reduzir desperdício começa antes da sobra: começa na qualidade da decisão que orienta a produção.</w:t>
      </w:r>
      <w:r w:rsidRPr="00673EEE">
        <w:br w:type="page"/>
      </w:r>
    </w:p>
    <w:p w14:paraId="2AB7AB9D" w14:textId="77777777" w:rsidR="00626466" w:rsidRPr="00673EEE" w:rsidRDefault="00626466" w:rsidP="00626466">
      <w:pPr>
        <w:spacing w:before="840" w:after="720"/>
        <w:jc w:val="center"/>
        <w:rPr>
          <w:b/>
          <w:bCs/>
        </w:rPr>
      </w:pPr>
      <w:r w:rsidRPr="00673EEE">
        <w:rPr>
          <w:b/>
          <w:bCs/>
        </w:rPr>
        <w:lastRenderedPageBreak/>
        <w:t>AGRADECIMENTOS</w:t>
      </w:r>
    </w:p>
    <w:p w14:paraId="633F698B" w14:textId="77777777" w:rsidR="00626466" w:rsidRPr="00673EEE" w:rsidRDefault="00626466" w:rsidP="00626466">
      <w:pPr>
        <w:spacing w:before="120" w:after="240"/>
        <w:ind w:right="700" w:firstLine="720"/>
      </w:pPr>
      <w:r w:rsidRPr="00673EEE">
        <w:t>Agradeço, em primeiro lugar, a Deus, pela vida, pela força e pela serenidade concedidas ao longo desta caminhada. Em muitos momentos, a continuidade deste trabalho exigiu mais do que disciplina acadêmica; exigiu fé, persistência e confiança de que cada etapa teria seu tempo e seu propósito.</w:t>
      </w:r>
    </w:p>
    <w:p w14:paraId="12C0EC97" w14:textId="77777777" w:rsidR="00626466" w:rsidRPr="00673EEE" w:rsidRDefault="00626466" w:rsidP="00626466">
      <w:pPr>
        <w:spacing w:before="120" w:after="240"/>
        <w:ind w:right="700" w:firstLine="720"/>
      </w:pPr>
      <w:r w:rsidRPr="00673EEE">
        <w:t>À minha esposa, Maria, agradeço pelo amor, pela paciência, pelo incentivo e pela compreensão diante das ausências que este percurso muitas vezes impôs. Aos meus filhos, Guilherme e Isabelly, agradeço por serem fonte constante de motivação e sentido. Este trabalho também é dedicado a vocês, que acompanharam de perto os desafios, as renúncias e as pequenas conquistas desta jornada.</w:t>
      </w:r>
    </w:p>
    <w:p w14:paraId="0E411056" w14:textId="77777777" w:rsidR="00626466" w:rsidRPr="00673EEE" w:rsidRDefault="00626466" w:rsidP="00626466">
      <w:pPr>
        <w:spacing w:before="120" w:after="240"/>
        <w:ind w:right="700" w:firstLine="720"/>
      </w:pPr>
      <w:r w:rsidRPr="00673EEE">
        <w:t>Aos meus familiares, especialmente meu pai, minha mãe, minha irmã, meus sobrinhos e todos aqueles que estiveram presentes de diferentes formas, agradeço pelo apoio, pela torcida e pela compreensão nos momentos em que precisei me ausentar para estudar, pesquisar, escrever e concluir esta etapa.</w:t>
      </w:r>
    </w:p>
    <w:p w14:paraId="711C5E8C" w14:textId="77777777" w:rsidR="00626466" w:rsidRPr="00673EEE" w:rsidRDefault="00626466" w:rsidP="00626466">
      <w:pPr>
        <w:spacing w:before="120" w:after="240"/>
        <w:ind w:right="700" w:firstLine="720"/>
      </w:pPr>
      <w:r w:rsidRPr="00673EEE">
        <w:t>Agradeço aos professores, funcionários e alunos do Programa de Mestrado Profissional em Gestão e Tecnologia em Sistemas Produtivos do Centro Estadual de Educação Tecnológica Paula Souza, pelo acolhimento, pela dedicação e pelas contribuições ao longo do curso. Cada disciplina, orientação, conversa e apoio administrativo contribuiu para a construção desta pesquisa.</w:t>
      </w:r>
    </w:p>
    <w:p w14:paraId="6864209C" w14:textId="6B57404A" w:rsidR="00626466" w:rsidRPr="00673EEE" w:rsidRDefault="00626466" w:rsidP="77A8E819">
      <w:pPr>
        <w:spacing w:before="120" w:after="240"/>
        <w:ind w:right="700" w:firstLine="720"/>
      </w:pPr>
      <w:r w:rsidRPr="00673EEE">
        <w:t xml:space="preserve">Ao </w:t>
      </w:r>
      <w:r w:rsidR="537808A5" w:rsidRPr="00673EEE">
        <w:t xml:space="preserve">meu orientador Prof. Dr. Carlos Hideo Arima, e ao </w:t>
      </w:r>
      <w:r w:rsidRPr="00673EEE">
        <w:t>meu coorientador, Prof. Dr. Rafael Nobre Orsi, registro meu agradecimento especial pela orientação, pela confiança, pela disponibilidade e pelas contribuições técnicas e acadêmicas durante o desenvolvimento deste trabalho.</w:t>
      </w:r>
    </w:p>
    <w:p w14:paraId="6443F555" w14:textId="77777777" w:rsidR="00626466" w:rsidRPr="00673EEE" w:rsidRDefault="00626466" w:rsidP="00626466">
      <w:pPr>
        <w:spacing w:before="120" w:after="240"/>
        <w:ind w:right="700" w:firstLine="720"/>
      </w:pPr>
      <w:r w:rsidRPr="00673EEE">
        <w:t>A todos que, direta ou indiretamente, contribuíram para a realização desta dissertação, meu sincero agradecimento.</w:t>
      </w:r>
    </w:p>
    <w:p w14:paraId="1E27B6F7" w14:textId="5EDE2A3B" w:rsidR="00626466" w:rsidRPr="00673EEE" w:rsidRDefault="00626466" w:rsidP="00626466">
      <w:pPr>
        <w:spacing w:after="0" w:line="360" w:lineRule="auto"/>
        <w:rPr>
          <w:b/>
          <w:bCs/>
        </w:rPr>
      </w:pPr>
    </w:p>
    <w:p w14:paraId="74A2E995" w14:textId="77777777" w:rsidR="00626466" w:rsidRPr="00673EEE" w:rsidRDefault="00626466" w:rsidP="00626466">
      <w:pPr>
        <w:spacing w:after="0" w:line="360" w:lineRule="auto"/>
        <w:ind w:left="3401"/>
      </w:pPr>
      <w:r w:rsidRPr="00673EEE">
        <w:br w:type="page"/>
      </w:r>
    </w:p>
    <w:p w14:paraId="28E800C0" w14:textId="77777777" w:rsidR="00626466" w:rsidRPr="00673EEE" w:rsidRDefault="00626466" w:rsidP="00626466">
      <w:pPr>
        <w:spacing w:after="240" w:line="360" w:lineRule="auto"/>
        <w:jc w:val="center"/>
      </w:pPr>
      <w:r w:rsidRPr="00673EEE">
        <w:rPr>
          <w:b/>
          <w:bCs/>
        </w:rPr>
        <w:lastRenderedPageBreak/>
        <w:t>RESUMO</w:t>
      </w:r>
    </w:p>
    <w:p w14:paraId="677196E5" w14:textId="2523E84A" w:rsidR="00626466" w:rsidRPr="00673EEE" w:rsidRDefault="69BC2979" w:rsidP="00626466">
      <w:pPr>
        <w:spacing w:after="0" w:line="360" w:lineRule="auto"/>
      </w:pPr>
      <w:r>
        <w:rPr>
          <w:color w:val="FF0000"/>
        </w:rPr>
        <w:t>SOUZA, M. S. ARTEFATO ANALÍTICO-PREDITIVO PARA APOIO AO PLANEJAMENTO DA PRODUÇÃO DE REFEIÇÕES EM RESTAURANTE INSTITUCIONAL. Dissertação (Mestrado Profissional em Gestão e Tecnologia em Sistemas Produtivos). Centro Estadual de Educação Tecnológica Paula Souza, São Paulo, 2026.</w:t>
      </w:r>
    </w:p>
    <w:p w14:paraId="0BB6C488" w14:textId="77777777" w:rsidR="00626466" w:rsidRPr="00673EEE" w:rsidRDefault="00626466" w:rsidP="00A1283B">
      <w:pPr>
        <w:spacing w:after="0" w:line="360" w:lineRule="auto"/>
        <w:ind w:firstLine="709"/>
      </w:pPr>
    </w:p>
    <w:p w14:paraId="7D9E5A1D" w14:textId="4BAF6E54" w:rsidR="00626466" w:rsidRPr="009F5935" w:rsidRDefault="004D4634" w:rsidP="0001650C">
      <w:pPr>
        <w:spacing w:line="360" w:lineRule="auto"/>
        <w:rPr>
          <w:color w:val="FF0000"/>
        </w:rPr>
      </w:pPr>
      <w:r>
        <w:rPr>
          <w:color w:val="FF0000"/>
        </w:rPr>
        <w:t>Este estudo desenvolve e avalia, de forma parcial, um artefato analítico-preditivo para apoiar o planejamento da produção de refeições em um restaurante institucional. A pesquisa, orientada pela Design Science Research, integra registros diários de consumo, reservas discentes, quantitativos informados pela nutricionista, cardápios, calendário e variáveis meteorológicas obtidas exclusivamente do Open-Meteo. O pipeline organiza os dados nas camadas Bronze, Silver e Gold; a avaliação preditiva retrospectiva utiliza validação temporal progressiva, com previsões emitidas em origens semanais. A análise dos regimes de planejamento abrange 458 datas com reservas discentes entre 2023 e 2025 e 140 datas com estimativas institucionais entre fevereiro e agosto de 2026. Na comparação anual, o consumo registrado superou as reservas em 63,8% das datas de 2023 a 2025; no recorte institucional de 2026, houve déficit potencial em 37,1% das datas. Na competição pareada de 83 datas de 2026, o Lasso apresentou o menor MAE entre os modelos e a referência institucional (22,27 refeições, ante 24,92 da nutricionista); o Ridge obteve 22,46. O melhor resultado variou por configuração: XGBoost no cenário-base, regressão linear com clima e Lasso com clima e quantitativo institucional. A combinação 50/50 entre Ridge e estimativa institucional teve MAE de 21,43. Na simulação de políticas, a margem P85 reduziu a frequência de déficit potencial de 43,4% para 15,7%, acompanhada por aumento das sobras potenciais e do MAE. Essas diferenças são indicadores retrospectivos de planejamento; não medem desperdício físico, atendimento, custo efetivo ou benefício operacional. A avaliação prospectiva e a utilidade do artefato ainda precisam ser examinadas em novas datas com registro prévio das previsões e participação da equipe.</w:t>
      </w:r>
    </w:p>
    <w:p w14:paraId="30CBC32C" w14:textId="7A34D974" w:rsidR="00626466" w:rsidRPr="00673EEE" w:rsidRDefault="69BC2979" w:rsidP="28891E30">
      <w:pPr>
        <w:spacing w:after="0" w:line="360" w:lineRule="auto"/>
        <w:ind w:firstLine="9"/>
      </w:pPr>
      <w:r>
        <w:rPr>
          <w:b/>
          <w:bCs/>
          <w:color w:val="FF0000"/>
        </w:rPr>
        <w:t>Palavras-chave: previsão de demanda; aprendizado de máquina; planejamento de refeições; restaurante institucional; validação temporal; apoio à decisão.</w:t>
      </w:r>
    </w:p>
    <w:p w14:paraId="140B46A7" w14:textId="77777777" w:rsidR="00626466" w:rsidRPr="00673EEE" w:rsidRDefault="00626466" w:rsidP="00626466">
      <w:pPr>
        <w:spacing w:after="240" w:line="360" w:lineRule="auto"/>
        <w:jc w:val="center"/>
        <w:rPr>
          <w:lang w:val="en-US"/>
        </w:rPr>
      </w:pPr>
      <w:r w:rsidRPr="00673EEE">
        <w:rPr>
          <w:b/>
          <w:bCs/>
          <w:lang w:val="en-US"/>
        </w:rPr>
        <w:lastRenderedPageBreak/>
        <w:t>ABSTRACT</w:t>
      </w:r>
    </w:p>
    <w:p w14:paraId="0FA23C14" w14:textId="3F7BD65A" w:rsidR="00626466" w:rsidRPr="00673EEE" w:rsidRDefault="69BC2979" w:rsidP="00626466">
      <w:pPr>
        <w:spacing w:after="0" w:line="360" w:lineRule="auto"/>
        <w:rPr>
          <w:lang w:val="en-US"/>
        </w:rPr>
      </w:pPr>
      <w:r>
        <w:rPr>
          <w:color w:val="FF0000"/>
          <w:lang w:val="en-US"/>
        </w:rPr>
        <w:t>SOUZA, M. S. ANALYTICAL-PREDICTIVE ARTIFACT TO SUPPORT MEAL PRODUCTION PLANNING IN AN INSTITUTIONAL RESTAURANT. Dissertation (Professional Master’s Degree in Management and Technology in Productive Systems). Centro Estadual de Educação Tecnológica Paula Souza, São Paulo, 2026.</w:t>
      </w:r>
    </w:p>
    <w:p w14:paraId="5DE782B6" w14:textId="77777777" w:rsidR="00626466" w:rsidRPr="00673EEE" w:rsidRDefault="00626466" w:rsidP="00626466">
      <w:pPr>
        <w:spacing w:after="0" w:line="360" w:lineRule="auto"/>
        <w:rPr>
          <w:lang w:val="en-US"/>
        </w:rPr>
      </w:pPr>
    </w:p>
    <w:p w14:paraId="158E69D8" w14:textId="3B992828" w:rsidR="00626466" w:rsidRPr="009F5935" w:rsidRDefault="000F4A27" w:rsidP="0001650C">
      <w:pPr>
        <w:spacing w:line="360" w:lineRule="auto"/>
        <w:rPr>
          <w:color w:val="FF0000"/>
          <w:lang w:val="en-US"/>
        </w:rPr>
      </w:pPr>
      <w:r>
        <w:rPr>
          <w:color w:val="FF0000"/>
          <w:lang w:val="en-US"/>
        </w:rPr>
        <w:t>This study develops and partially evaluates an analytical-predictive artifact to support meal production planning in an institutional restaurant. Guided by Design Science Research, it integrates daily consumption records, student reservations, institutional estimates provided by the nutritionist, menus, calendar information, and weather variables obtained exclusively from Open-Meteo. The data pipeline is organized into Bronze, Silver, and Gold layers. The predictive assessment is retrospective and uses progressive temporal validation with weekly forecast origins. The planning-regime analysis covers 458 dates with student reservations from 2023 to 2025 and 140 dates with institutional estimates from February to August 2026. Across the 2023–2025 reservation period, recorded consumption exceeded reservations on 63.8% of dates; in the February–August 2026 institutional period, potential deficits occurred on 37.1% of dates. In the paired 2026 competition of 83 dates, Lasso achieved the lowest MAE among the models and the institutional reference (22.27 meals, compared with 24.92 for the nutritionist’s estimate), while Ridge achieved 22.46. The best model depended on the configuration: XGBoost in the baseline scenario, linear regression with weather variables, and Lasso with weather and the institutional estimate. A 50/50 combination of Ridge and the institutional estimate achieved an MAE of 21.43. In the policy simulation, the P85 margin reduced the frequency of potential deficits from 43.4% to 15.7%, while increasing potential surpluses and MAE. These retrospective planning indicators do not measure physical food waste, service failures, actual costs, or operational benefits. Prospective assessment on new dates, with forecasts recorded before service and staff participation, remains necessary.</w:t>
      </w:r>
    </w:p>
    <w:p w14:paraId="5BDC803C" w14:textId="609D6BE2" w:rsidR="004F419D" w:rsidRPr="00673EEE" w:rsidRDefault="69BC2979" w:rsidP="0001650C">
      <w:pPr>
        <w:spacing w:after="0" w:line="360" w:lineRule="auto"/>
        <w:ind w:hanging="16"/>
        <w:rPr>
          <w:lang w:val="en-US"/>
        </w:rPr>
      </w:pPr>
      <w:r>
        <w:rPr>
          <w:b/>
          <w:bCs/>
          <w:color w:val="FF0000"/>
          <w:lang w:val="en-US"/>
        </w:rPr>
        <w:t>Keywords: demand forecasting; machine learning; meal planning; institutional restaurant; temporal validation; decision support.</w:t>
      </w:r>
    </w:p>
    <w:p w14:paraId="23470EAF" w14:textId="77777777" w:rsidR="003B5FCC" w:rsidRPr="00673EEE" w:rsidRDefault="003B5FCC" w:rsidP="28891E30">
      <w:pPr>
        <w:spacing w:after="0" w:line="360" w:lineRule="auto"/>
        <w:ind w:hanging="16"/>
        <w:rPr>
          <w:lang w:val="en-US"/>
        </w:rPr>
      </w:pPr>
    </w:p>
    <w:p w14:paraId="2BFFA8FD" w14:textId="77777777" w:rsidR="003B5FCC" w:rsidRPr="00673EEE" w:rsidRDefault="003B5FCC" w:rsidP="003B5FCC">
      <w:pPr>
        <w:jc w:val="center"/>
      </w:pPr>
      <w:r w:rsidRPr="00673EEE">
        <w:rPr>
          <w:b/>
          <w:bCs/>
        </w:rPr>
        <w:t>LISTA DE FIGURAS</w:t>
      </w:r>
    </w:p>
    <w:p w14:paraId="1631F0F4" w14:textId="4A342E83" w:rsidR="001621BD" w:rsidRDefault="00EE502F">
      <w:pPr>
        <w:pStyle w:val="ndicedeilustraes"/>
        <w:tabs>
          <w:tab w:val="right" w:leader="dot" w:pos="9061"/>
        </w:tabs>
        <w:rPr>
          <w:rFonts w:asciiTheme="minorHAnsi" w:eastAsiaTheme="minorEastAsia" w:hAnsiTheme="minorHAnsi" w:cstheme="minorBidi"/>
          <w:noProof/>
          <w:kern w:val="2"/>
          <w:lang w:eastAsia="pt-BR"/>
          <w14:ligatures w14:val="standardContextual"/>
        </w:rPr>
      </w:pPr>
      <w:r w:rsidRPr="00673EEE">
        <w:fldChar w:fldCharType="begin"/>
      </w:r>
      <w:r w:rsidRPr="00673EEE">
        <w:instrText xml:space="preserve"> TOC \h \z \c "Figura" </w:instrText>
      </w:r>
      <w:r w:rsidRPr="00673EEE">
        <w:fldChar w:fldCharType="separate"/>
      </w:r>
      <w:hyperlink w:anchor="_Toc242828115" w:history="1">
        <w:r w:rsidR="001621BD" w:rsidRPr="00493570">
          <w:rPr>
            <w:rStyle w:val="Hyperlink"/>
            <w:noProof/>
          </w:rPr>
          <w:t xml:space="preserve">Figura 1 - Aplicação da </w:t>
        </w:r>
        <w:r w:rsidR="001621BD" w:rsidRPr="00493570">
          <w:rPr>
            <w:rStyle w:val="Hyperlink"/>
            <w:i/>
            <w:noProof/>
          </w:rPr>
          <w:t>Design Science Research</w:t>
        </w:r>
        <w:r w:rsidR="001621BD" w:rsidRPr="00493570">
          <w:rPr>
            <w:rStyle w:val="Hyperlink"/>
            <w:noProof/>
          </w:rPr>
          <w:t xml:space="preserve"> na pesquisa</w:t>
        </w:r>
        <w:r w:rsidR="001621BD">
          <w:rPr>
            <w:noProof/>
            <w:webHidden/>
          </w:rPr>
          <w:tab/>
        </w:r>
        <w:r w:rsidR="001621BD">
          <w:rPr>
            <w:noProof/>
            <w:webHidden/>
          </w:rPr>
          <w:fldChar w:fldCharType="begin"/>
        </w:r>
        <w:r w:rsidR="001621BD">
          <w:rPr>
            <w:noProof/>
            <w:webHidden/>
          </w:rPr>
          <w:instrText xml:space="preserve"> PAGEREF _Toc242828115 \h </w:instrText>
        </w:r>
        <w:r w:rsidR="001621BD">
          <w:rPr>
            <w:noProof/>
            <w:webHidden/>
          </w:rPr>
        </w:r>
        <w:r w:rsidR="001621BD">
          <w:rPr>
            <w:noProof/>
            <w:webHidden/>
          </w:rPr>
          <w:fldChar w:fldCharType="separate"/>
        </w:r>
        <w:r w:rsidR="00FC0684">
          <w:rPr>
            <w:noProof/>
            <w:webHidden/>
          </w:rPr>
          <w:t>39</w:t>
        </w:r>
        <w:r w:rsidR="001621BD">
          <w:rPr>
            <w:noProof/>
            <w:webHidden/>
          </w:rPr>
          <w:fldChar w:fldCharType="end"/>
        </w:r>
      </w:hyperlink>
    </w:p>
    <w:p w14:paraId="14F56FB3" w14:textId="64114F82"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16" w:history="1">
        <w:r w:rsidR="001621BD" w:rsidRPr="00493570">
          <w:rPr>
            <w:rStyle w:val="Hyperlink"/>
            <w:noProof/>
          </w:rPr>
          <w:t>Figura 2 - Síntese metodológica da pesquisa</w:t>
        </w:r>
        <w:r w:rsidR="001621BD">
          <w:rPr>
            <w:noProof/>
            <w:webHidden/>
          </w:rPr>
          <w:tab/>
        </w:r>
        <w:r w:rsidR="001621BD">
          <w:rPr>
            <w:noProof/>
            <w:webHidden/>
          </w:rPr>
          <w:fldChar w:fldCharType="begin"/>
        </w:r>
        <w:r w:rsidR="001621BD">
          <w:rPr>
            <w:noProof/>
            <w:webHidden/>
          </w:rPr>
          <w:instrText xml:space="preserve"> PAGEREF _Toc242828116 \h </w:instrText>
        </w:r>
        <w:r w:rsidR="001621BD">
          <w:rPr>
            <w:noProof/>
            <w:webHidden/>
          </w:rPr>
        </w:r>
        <w:r w:rsidR="001621BD">
          <w:rPr>
            <w:noProof/>
            <w:webHidden/>
          </w:rPr>
          <w:fldChar w:fldCharType="separate"/>
        </w:r>
        <w:r w:rsidR="00FC0684">
          <w:rPr>
            <w:noProof/>
            <w:webHidden/>
          </w:rPr>
          <w:t>41</w:t>
        </w:r>
        <w:r w:rsidR="001621BD">
          <w:rPr>
            <w:noProof/>
            <w:webHidden/>
          </w:rPr>
          <w:fldChar w:fldCharType="end"/>
        </w:r>
      </w:hyperlink>
    </w:p>
    <w:p w14:paraId="26CADC34" w14:textId="10A6143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17" w:history="1">
        <w:r w:rsidR="001621BD" w:rsidRPr="00493570">
          <w:rPr>
            <w:rStyle w:val="Hyperlink"/>
            <w:noProof/>
          </w:rPr>
          <w:t xml:space="preserve">Figura 3 - </w:t>
        </w:r>
        <w:r w:rsidR="001621BD" w:rsidRPr="00493570">
          <w:rPr>
            <w:rStyle w:val="Hyperlink"/>
            <w:i/>
            <w:noProof/>
          </w:rPr>
          <w:t>Pipeline</w:t>
        </w:r>
        <w:r w:rsidR="001621BD" w:rsidRPr="00493570">
          <w:rPr>
            <w:rStyle w:val="Hyperlink"/>
            <w:noProof/>
          </w:rPr>
          <w:t xml:space="preserve"> de dados em camadas</w:t>
        </w:r>
        <w:r w:rsidR="001621BD">
          <w:rPr>
            <w:noProof/>
            <w:webHidden/>
          </w:rPr>
          <w:tab/>
        </w:r>
        <w:r w:rsidR="001621BD">
          <w:rPr>
            <w:noProof/>
            <w:webHidden/>
          </w:rPr>
          <w:fldChar w:fldCharType="begin"/>
        </w:r>
        <w:r w:rsidR="001621BD">
          <w:rPr>
            <w:noProof/>
            <w:webHidden/>
          </w:rPr>
          <w:instrText xml:space="preserve"> PAGEREF _Toc242828117 \h </w:instrText>
        </w:r>
        <w:r w:rsidR="001621BD">
          <w:rPr>
            <w:noProof/>
            <w:webHidden/>
          </w:rPr>
        </w:r>
        <w:r w:rsidR="001621BD">
          <w:rPr>
            <w:noProof/>
            <w:webHidden/>
          </w:rPr>
          <w:fldChar w:fldCharType="separate"/>
        </w:r>
        <w:r w:rsidR="00FC0684">
          <w:rPr>
            <w:noProof/>
            <w:webHidden/>
          </w:rPr>
          <w:t>45</w:t>
        </w:r>
        <w:r w:rsidR="001621BD">
          <w:rPr>
            <w:noProof/>
            <w:webHidden/>
          </w:rPr>
          <w:fldChar w:fldCharType="end"/>
        </w:r>
      </w:hyperlink>
    </w:p>
    <w:p w14:paraId="4F6E76E1" w14:textId="04A9F9CC"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18" w:history="1">
        <w:r w:rsidR="001621BD" w:rsidRPr="00493570">
          <w:rPr>
            <w:rStyle w:val="Hyperlink"/>
            <w:noProof/>
          </w:rPr>
          <w:t>Figura 4 - Protocolo de modelagem e validação temporal</w:t>
        </w:r>
        <w:r w:rsidR="001621BD">
          <w:rPr>
            <w:noProof/>
            <w:webHidden/>
          </w:rPr>
          <w:tab/>
        </w:r>
        <w:r w:rsidR="001621BD">
          <w:rPr>
            <w:noProof/>
            <w:webHidden/>
          </w:rPr>
          <w:fldChar w:fldCharType="begin"/>
        </w:r>
        <w:r w:rsidR="001621BD">
          <w:rPr>
            <w:noProof/>
            <w:webHidden/>
          </w:rPr>
          <w:instrText xml:space="preserve"> PAGEREF _Toc242828118 \h </w:instrText>
        </w:r>
        <w:r w:rsidR="001621BD">
          <w:rPr>
            <w:noProof/>
            <w:webHidden/>
          </w:rPr>
        </w:r>
        <w:r w:rsidR="001621BD">
          <w:rPr>
            <w:noProof/>
            <w:webHidden/>
          </w:rPr>
          <w:fldChar w:fldCharType="separate"/>
        </w:r>
        <w:r w:rsidR="00FC0684">
          <w:rPr>
            <w:noProof/>
            <w:webHidden/>
          </w:rPr>
          <w:t>49</w:t>
        </w:r>
        <w:r w:rsidR="001621BD">
          <w:rPr>
            <w:noProof/>
            <w:webHidden/>
          </w:rPr>
          <w:fldChar w:fldCharType="end"/>
        </w:r>
      </w:hyperlink>
    </w:p>
    <w:p w14:paraId="5BD37439" w14:textId="559644D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19" w:history="1">
        <w:r w:rsidR="001621BD" w:rsidRPr="00493570">
          <w:rPr>
            <w:rStyle w:val="Hyperlink"/>
            <w:noProof/>
          </w:rPr>
          <w:t>Figura 5 - Arquitetura sistêmica do artefato</w:t>
        </w:r>
        <w:r w:rsidR="001621BD">
          <w:rPr>
            <w:noProof/>
            <w:webHidden/>
          </w:rPr>
          <w:tab/>
        </w:r>
        <w:r w:rsidR="001621BD">
          <w:rPr>
            <w:noProof/>
            <w:webHidden/>
          </w:rPr>
          <w:fldChar w:fldCharType="begin"/>
        </w:r>
        <w:r w:rsidR="001621BD">
          <w:rPr>
            <w:noProof/>
            <w:webHidden/>
          </w:rPr>
          <w:instrText xml:space="preserve"> PAGEREF _Toc242828119 \h </w:instrText>
        </w:r>
        <w:r w:rsidR="001621BD">
          <w:rPr>
            <w:noProof/>
            <w:webHidden/>
          </w:rPr>
        </w:r>
        <w:r w:rsidR="001621BD">
          <w:rPr>
            <w:noProof/>
            <w:webHidden/>
          </w:rPr>
          <w:fldChar w:fldCharType="separate"/>
        </w:r>
        <w:r w:rsidR="00FC0684">
          <w:rPr>
            <w:noProof/>
            <w:webHidden/>
          </w:rPr>
          <w:t>54</w:t>
        </w:r>
        <w:r w:rsidR="001621BD">
          <w:rPr>
            <w:noProof/>
            <w:webHidden/>
          </w:rPr>
          <w:fldChar w:fldCharType="end"/>
        </w:r>
      </w:hyperlink>
    </w:p>
    <w:p w14:paraId="5A1E8A6B" w14:textId="67657845"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0" w:history="1">
        <w:r w:rsidR="001621BD" w:rsidRPr="00493570">
          <w:rPr>
            <w:rStyle w:val="Hyperlink"/>
            <w:noProof/>
          </w:rPr>
          <w:t>Figura 6 - Fluxo operacional do artefato</w:t>
        </w:r>
        <w:r w:rsidR="001621BD">
          <w:rPr>
            <w:noProof/>
            <w:webHidden/>
          </w:rPr>
          <w:tab/>
        </w:r>
        <w:r w:rsidR="001621BD">
          <w:rPr>
            <w:noProof/>
            <w:webHidden/>
          </w:rPr>
          <w:fldChar w:fldCharType="begin"/>
        </w:r>
        <w:r w:rsidR="001621BD">
          <w:rPr>
            <w:noProof/>
            <w:webHidden/>
          </w:rPr>
          <w:instrText xml:space="preserve"> PAGEREF _Toc242828120 \h </w:instrText>
        </w:r>
        <w:r w:rsidR="001621BD">
          <w:rPr>
            <w:noProof/>
            <w:webHidden/>
          </w:rPr>
        </w:r>
        <w:r w:rsidR="001621BD">
          <w:rPr>
            <w:noProof/>
            <w:webHidden/>
          </w:rPr>
          <w:fldChar w:fldCharType="separate"/>
        </w:r>
        <w:r w:rsidR="00FC0684">
          <w:rPr>
            <w:noProof/>
            <w:webHidden/>
          </w:rPr>
          <w:t>58</w:t>
        </w:r>
        <w:r w:rsidR="001621BD">
          <w:rPr>
            <w:noProof/>
            <w:webHidden/>
          </w:rPr>
          <w:fldChar w:fldCharType="end"/>
        </w:r>
      </w:hyperlink>
    </w:p>
    <w:p w14:paraId="60B1114C" w14:textId="07AE1F0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1" w:history="1">
        <w:r w:rsidR="001621BD" w:rsidRPr="00493570">
          <w:rPr>
            <w:rStyle w:val="Hyperlink"/>
            <w:noProof/>
          </w:rPr>
          <w:t>Figura 7 - Perfil semanal de consumo</w:t>
        </w:r>
        <w:r w:rsidR="001621BD">
          <w:rPr>
            <w:noProof/>
            <w:webHidden/>
          </w:rPr>
          <w:tab/>
        </w:r>
        <w:r w:rsidR="001621BD">
          <w:rPr>
            <w:noProof/>
            <w:webHidden/>
          </w:rPr>
          <w:fldChar w:fldCharType="begin"/>
        </w:r>
        <w:r w:rsidR="001621BD">
          <w:rPr>
            <w:noProof/>
            <w:webHidden/>
          </w:rPr>
          <w:instrText xml:space="preserve"> PAGEREF _Toc242828121 \h </w:instrText>
        </w:r>
        <w:r w:rsidR="001621BD">
          <w:rPr>
            <w:noProof/>
            <w:webHidden/>
          </w:rPr>
        </w:r>
        <w:r w:rsidR="001621BD">
          <w:rPr>
            <w:noProof/>
            <w:webHidden/>
          </w:rPr>
          <w:fldChar w:fldCharType="separate"/>
        </w:r>
        <w:r w:rsidR="00FC0684">
          <w:rPr>
            <w:noProof/>
            <w:webHidden/>
          </w:rPr>
          <w:t>63</w:t>
        </w:r>
        <w:r w:rsidR="001621BD">
          <w:rPr>
            <w:noProof/>
            <w:webHidden/>
          </w:rPr>
          <w:fldChar w:fldCharType="end"/>
        </w:r>
      </w:hyperlink>
    </w:p>
    <w:p w14:paraId="03F17611" w14:textId="0A0973EA"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2" w:history="1">
        <w:r w:rsidR="001621BD" w:rsidRPr="00493570">
          <w:rPr>
            <w:rStyle w:val="Hyperlink"/>
            <w:noProof/>
          </w:rPr>
          <w:t>Figura 8 - Perfil semanal por ano letivo</w:t>
        </w:r>
        <w:r w:rsidR="001621BD">
          <w:rPr>
            <w:noProof/>
            <w:webHidden/>
          </w:rPr>
          <w:tab/>
        </w:r>
        <w:r w:rsidR="001621BD">
          <w:rPr>
            <w:noProof/>
            <w:webHidden/>
          </w:rPr>
          <w:fldChar w:fldCharType="begin"/>
        </w:r>
        <w:r w:rsidR="001621BD">
          <w:rPr>
            <w:noProof/>
            <w:webHidden/>
          </w:rPr>
          <w:instrText xml:space="preserve"> PAGEREF _Toc242828122 \h </w:instrText>
        </w:r>
        <w:r w:rsidR="001621BD">
          <w:rPr>
            <w:noProof/>
            <w:webHidden/>
          </w:rPr>
        </w:r>
        <w:r w:rsidR="001621BD">
          <w:rPr>
            <w:noProof/>
            <w:webHidden/>
          </w:rPr>
          <w:fldChar w:fldCharType="separate"/>
        </w:r>
        <w:r w:rsidR="00FC0684">
          <w:rPr>
            <w:noProof/>
            <w:webHidden/>
          </w:rPr>
          <w:t>64</w:t>
        </w:r>
        <w:r w:rsidR="001621BD">
          <w:rPr>
            <w:noProof/>
            <w:webHidden/>
          </w:rPr>
          <w:fldChar w:fldCharType="end"/>
        </w:r>
      </w:hyperlink>
    </w:p>
    <w:p w14:paraId="614B1B67" w14:textId="3AFDC48E"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3" w:history="1">
        <w:r w:rsidR="001621BD" w:rsidRPr="00493570">
          <w:rPr>
            <w:rStyle w:val="Hyperlink"/>
            <w:noProof/>
          </w:rPr>
          <w:t>Figura 9 - Oferta e consumo por tipo de proteína</w:t>
        </w:r>
        <w:r w:rsidR="001621BD">
          <w:rPr>
            <w:noProof/>
            <w:webHidden/>
          </w:rPr>
          <w:tab/>
        </w:r>
        <w:r w:rsidR="001621BD">
          <w:rPr>
            <w:noProof/>
            <w:webHidden/>
          </w:rPr>
          <w:fldChar w:fldCharType="begin"/>
        </w:r>
        <w:r w:rsidR="001621BD">
          <w:rPr>
            <w:noProof/>
            <w:webHidden/>
          </w:rPr>
          <w:instrText xml:space="preserve"> PAGEREF _Toc242828123 \h </w:instrText>
        </w:r>
        <w:r w:rsidR="001621BD">
          <w:rPr>
            <w:noProof/>
            <w:webHidden/>
          </w:rPr>
        </w:r>
        <w:r w:rsidR="001621BD">
          <w:rPr>
            <w:noProof/>
            <w:webHidden/>
          </w:rPr>
          <w:fldChar w:fldCharType="separate"/>
        </w:r>
        <w:r w:rsidR="00FC0684">
          <w:rPr>
            <w:noProof/>
            <w:webHidden/>
          </w:rPr>
          <w:t>65</w:t>
        </w:r>
        <w:r w:rsidR="001621BD">
          <w:rPr>
            <w:noProof/>
            <w:webHidden/>
          </w:rPr>
          <w:fldChar w:fldCharType="end"/>
        </w:r>
      </w:hyperlink>
    </w:p>
    <w:p w14:paraId="19672539" w14:textId="6E7BA6D8"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4" w:history="1">
        <w:r w:rsidR="001621BD" w:rsidRPr="00493570">
          <w:rPr>
            <w:rStyle w:val="Hyperlink"/>
            <w:noProof/>
          </w:rPr>
          <w:t>Figura 10 - Consumo conforme técnica de preparo</w:t>
        </w:r>
        <w:r w:rsidR="001621BD">
          <w:rPr>
            <w:noProof/>
            <w:webHidden/>
          </w:rPr>
          <w:tab/>
        </w:r>
        <w:r w:rsidR="001621BD">
          <w:rPr>
            <w:noProof/>
            <w:webHidden/>
          </w:rPr>
          <w:fldChar w:fldCharType="begin"/>
        </w:r>
        <w:r w:rsidR="001621BD">
          <w:rPr>
            <w:noProof/>
            <w:webHidden/>
          </w:rPr>
          <w:instrText xml:space="preserve"> PAGEREF _Toc242828124 \h </w:instrText>
        </w:r>
        <w:r w:rsidR="001621BD">
          <w:rPr>
            <w:noProof/>
            <w:webHidden/>
          </w:rPr>
        </w:r>
        <w:r w:rsidR="001621BD">
          <w:rPr>
            <w:noProof/>
            <w:webHidden/>
          </w:rPr>
          <w:fldChar w:fldCharType="separate"/>
        </w:r>
        <w:r w:rsidR="00FC0684">
          <w:rPr>
            <w:noProof/>
            <w:webHidden/>
          </w:rPr>
          <w:t>65</w:t>
        </w:r>
        <w:r w:rsidR="001621BD">
          <w:rPr>
            <w:noProof/>
            <w:webHidden/>
          </w:rPr>
          <w:fldChar w:fldCharType="end"/>
        </w:r>
      </w:hyperlink>
    </w:p>
    <w:p w14:paraId="250BB747" w14:textId="181C80F6"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5" w:history="1">
        <w:r w:rsidR="001621BD" w:rsidRPr="00493570">
          <w:rPr>
            <w:rStyle w:val="Hyperlink"/>
            <w:noProof/>
          </w:rPr>
          <w:t>Figura 11 - Consumo por faixa de precipitação</w:t>
        </w:r>
        <w:r w:rsidR="001621BD">
          <w:rPr>
            <w:noProof/>
            <w:webHidden/>
          </w:rPr>
          <w:tab/>
        </w:r>
        <w:r w:rsidR="001621BD">
          <w:rPr>
            <w:noProof/>
            <w:webHidden/>
          </w:rPr>
          <w:fldChar w:fldCharType="begin"/>
        </w:r>
        <w:r w:rsidR="001621BD">
          <w:rPr>
            <w:noProof/>
            <w:webHidden/>
          </w:rPr>
          <w:instrText xml:space="preserve"> PAGEREF _Toc242828125 \h </w:instrText>
        </w:r>
        <w:r w:rsidR="001621BD">
          <w:rPr>
            <w:noProof/>
            <w:webHidden/>
          </w:rPr>
        </w:r>
        <w:r w:rsidR="001621BD">
          <w:rPr>
            <w:noProof/>
            <w:webHidden/>
          </w:rPr>
          <w:fldChar w:fldCharType="separate"/>
        </w:r>
        <w:r w:rsidR="00FC0684">
          <w:rPr>
            <w:noProof/>
            <w:webHidden/>
          </w:rPr>
          <w:t>66</w:t>
        </w:r>
        <w:r w:rsidR="001621BD">
          <w:rPr>
            <w:noProof/>
            <w:webHidden/>
          </w:rPr>
          <w:fldChar w:fldCharType="end"/>
        </w:r>
      </w:hyperlink>
    </w:p>
    <w:p w14:paraId="4D82E1C7" w14:textId="5403F6E2"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6" w:history="1">
        <w:r w:rsidR="001621BD" w:rsidRPr="00493570">
          <w:rPr>
            <w:rStyle w:val="Hyperlink"/>
            <w:noProof/>
          </w:rPr>
          <w:t>Figura 12 - Relação entre temperatura máxima e consumo</w:t>
        </w:r>
        <w:r w:rsidR="001621BD">
          <w:rPr>
            <w:noProof/>
            <w:webHidden/>
          </w:rPr>
          <w:tab/>
        </w:r>
        <w:r w:rsidR="001621BD">
          <w:rPr>
            <w:noProof/>
            <w:webHidden/>
          </w:rPr>
          <w:fldChar w:fldCharType="begin"/>
        </w:r>
        <w:r w:rsidR="001621BD">
          <w:rPr>
            <w:noProof/>
            <w:webHidden/>
          </w:rPr>
          <w:instrText xml:space="preserve"> PAGEREF _Toc242828126 \h </w:instrText>
        </w:r>
        <w:r w:rsidR="001621BD">
          <w:rPr>
            <w:noProof/>
            <w:webHidden/>
          </w:rPr>
        </w:r>
        <w:r w:rsidR="001621BD">
          <w:rPr>
            <w:noProof/>
            <w:webHidden/>
          </w:rPr>
          <w:fldChar w:fldCharType="separate"/>
        </w:r>
        <w:r w:rsidR="00FC0684">
          <w:rPr>
            <w:noProof/>
            <w:webHidden/>
          </w:rPr>
          <w:t>66</w:t>
        </w:r>
        <w:r w:rsidR="001621BD">
          <w:rPr>
            <w:noProof/>
            <w:webHidden/>
          </w:rPr>
          <w:fldChar w:fldCharType="end"/>
        </w:r>
      </w:hyperlink>
    </w:p>
    <w:p w14:paraId="311C77F8" w14:textId="5C324080"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7" w:history="1">
        <w:r w:rsidR="001621BD" w:rsidRPr="00493570">
          <w:rPr>
            <w:rStyle w:val="Hyperlink"/>
            <w:noProof/>
          </w:rPr>
          <w:t>Figura 13 - Funções de autocorrelação temporal</w:t>
        </w:r>
        <w:r w:rsidR="001621BD">
          <w:rPr>
            <w:noProof/>
            <w:webHidden/>
          </w:rPr>
          <w:tab/>
        </w:r>
        <w:r w:rsidR="001621BD">
          <w:rPr>
            <w:noProof/>
            <w:webHidden/>
          </w:rPr>
          <w:fldChar w:fldCharType="begin"/>
        </w:r>
        <w:r w:rsidR="001621BD">
          <w:rPr>
            <w:noProof/>
            <w:webHidden/>
          </w:rPr>
          <w:instrText xml:space="preserve"> PAGEREF _Toc242828127 \h </w:instrText>
        </w:r>
        <w:r w:rsidR="001621BD">
          <w:rPr>
            <w:noProof/>
            <w:webHidden/>
          </w:rPr>
        </w:r>
        <w:r w:rsidR="001621BD">
          <w:rPr>
            <w:noProof/>
            <w:webHidden/>
          </w:rPr>
          <w:fldChar w:fldCharType="separate"/>
        </w:r>
        <w:r w:rsidR="00FC0684">
          <w:rPr>
            <w:noProof/>
            <w:webHidden/>
          </w:rPr>
          <w:t>67</w:t>
        </w:r>
        <w:r w:rsidR="001621BD">
          <w:rPr>
            <w:noProof/>
            <w:webHidden/>
          </w:rPr>
          <w:fldChar w:fldCharType="end"/>
        </w:r>
      </w:hyperlink>
    </w:p>
    <w:p w14:paraId="2C33356B" w14:textId="75A38C20"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8" w:history="1">
        <w:r w:rsidR="001621BD" w:rsidRPr="00493570">
          <w:rPr>
            <w:rStyle w:val="Hyperlink"/>
            <w:noProof/>
          </w:rPr>
          <w:t>Figura 14 - Ranking de importância dos atributos</w:t>
        </w:r>
        <w:r w:rsidR="001621BD">
          <w:rPr>
            <w:noProof/>
            <w:webHidden/>
          </w:rPr>
          <w:tab/>
        </w:r>
        <w:r w:rsidR="001621BD">
          <w:rPr>
            <w:noProof/>
            <w:webHidden/>
          </w:rPr>
          <w:fldChar w:fldCharType="begin"/>
        </w:r>
        <w:r w:rsidR="001621BD">
          <w:rPr>
            <w:noProof/>
            <w:webHidden/>
          </w:rPr>
          <w:instrText xml:space="preserve"> PAGEREF _Toc242828128 \h </w:instrText>
        </w:r>
        <w:r w:rsidR="001621BD">
          <w:rPr>
            <w:noProof/>
            <w:webHidden/>
          </w:rPr>
        </w:r>
        <w:r w:rsidR="001621BD">
          <w:rPr>
            <w:noProof/>
            <w:webHidden/>
          </w:rPr>
          <w:fldChar w:fldCharType="separate"/>
        </w:r>
        <w:r w:rsidR="00FC0684">
          <w:rPr>
            <w:noProof/>
            <w:webHidden/>
          </w:rPr>
          <w:t>68</w:t>
        </w:r>
        <w:r w:rsidR="001621BD">
          <w:rPr>
            <w:noProof/>
            <w:webHidden/>
          </w:rPr>
          <w:fldChar w:fldCharType="end"/>
        </w:r>
      </w:hyperlink>
    </w:p>
    <w:p w14:paraId="439518EC" w14:textId="2328B199"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9" w:history="1">
        <w:r w:rsidR="001621BD" w:rsidRPr="00493570">
          <w:rPr>
            <w:rStyle w:val="Hyperlink"/>
            <w:noProof/>
          </w:rPr>
          <w:t>Figura 15 - Correlação de atributos com o consumo</w:t>
        </w:r>
        <w:r w:rsidR="001621BD">
          <w:rPr>
            <w:noProof/>
            <w:webHidden/>
          </w:rPr>
          <w:tab/>
        </w:r>
        <w:r w:rsidR="001621BD">
          <w:rPr>
            <w:noProof/>
            <w:webHidden/>
          </w:rPr>
          <w:fldChar w:fldCharType="begin"/>
        </w:r>
        <w:r w:rsidR="001621BD">
          <w:rPr>
            <w:noProof/>
            <w:webHidden/>
          </w:rPr>
          <w:instrText xml:space="preserve"> PAGEREF _Toc242828129 \h </w:instrText>
        </w:r>
        <w:r w:rsidR="001621BD">
          <w:rPr>
            <w:noProof/>
            <w:webHidden/>
          </w:rPr>
        </w:r>
        <w:r w:rsidR="001621BD">
          <w:rPr>
            <w:noProof/>
            <w:webHidden/>
          </w:rPr>
          <w:fldChar w:fldCharType="separate"/>
        </w:r>
        <w:r w:rsidR="00FC0684">
          <w:rPr>
            <w:noProof/>
            <w:webHidden/>
          </w:rPr>
          <w:t>69</w:t>
        </w:r>
        <w:r w:rsidR="001621BD">
          <w:rPr>
            <w:noProof/>
            <w:webHidden/>
          </w:rPr>
          <w:fldChar w:fldCharType="end"/>
        </w:r>
      </w:hyperlink>
    </w:p>
    <w:p w14:paraId="49E9E169" w14:textId="76AE99CC"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0" w:history="1">
        <w:r w:rsidR="001621BD" w:rsidRPr="00493570">
          <w:rPr>
            <w:rStyle w:val="Hyperlink"/>
            <w:noProof/>
          </w:rPr>
          <w:t>Figura 16 - Melhor MAE por cenário de informação e horizonte (2026)</w:t>
        </w:r>
        <w:r w:rsidR="001621BD">
          <w:rPr>
            <w:noProof/>
            <w:webHidden/>
          </w:rPr>
          <w:tab/>
        </w:r>
        <w:r w:rsidR="001621BD">
          <w:rPr>
            <w:noProof/>
            <w:webHidden/>
          </w:rPr>
          <w:fldChar w:fldCharType="begin"/>
        </w:r>
        <w:r w:rsidR="001621BD">
          <w:rPr>
            <w:noProof/>
            <w:webHidden/>
          </w:rPr>
          <w:instrText xml:space="preserve"> PAGEREF _Toc242828130 \h </w:instrText>
        </w:r>
        <w:r w:rsidR="001621BD">
          <w:rPr>
            <w:noProof/>
            <w:webHidden/>
          </w:rPr>
        </w:r>
        <w:r w:rsidR="001621BD">
          <w:rPr>
            <w:noProof/>
            <w:webHidden/>
          </w:rPr>
          <w:fldChar w:fldCharType="separate"/>
        </w:r>
        <w:r w:rsidR="00FC0684">
          <w:rPr>
            <w:noProof/>
            <w:webHidden/>
          </w:rPr>
          <w:t>71</w:t>
        </w:r>
        <w:r w:rsidR="001621BD">
          <w:rPr>
            <w:noProof/>
            <w:webHidden/>
          </w:rPr>
          <w:fldChar w:fldCharType="end"/>
        </w:r>
      </w:hyperlink>
    </w:p>
    <w:p w14:paraId="2C796485" w14:textId="2E36BEBA"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1" w:history="1">
        <w:r w:rsidR="001621BD" w:rsidRPr="00493570">
          <w:rPr>
            <w:rStyle w:val="Hyperlink"/>
            <w:noProof/>
          </w:rPr>
          <w:t>Figura 17 - Comparação da regressão linear no horizonte t+2, com e sem clima</w:t>
        </w:r>
        <w:r w:rsidR="001621BD">
          <w:rPr>
            <w:noProof/>
            <w:webHidden/>
          </w:rPr>
          <w:tab/>
        </w:r>
        <w:r w:rsidR="001621BD">
          <w:rPr>
            <w:noProof/>
            <w:webHidden/>
          </w:rPr>
          <w:fldChar w:fldCharType="begin"/>
        </w:r>
        <w:r w:rsidR="001621BD">
          <w:rPr>
            <w:noProof/>
            <w:webHidden/>
          </w:rPr>
          <w:instrText xml:space="preserve"> PAGEREF _Toc242828131 \h </w:instrText>
        </w:r>
        <w:r w:rsidR="001621BD">
          <w:rPr>
            <w:noProof/>
            <w:webHidden/>
          </w:rPr>
        </w:r>
        <w:r w:rsidR="001621BD">
          <w:rPr>
            <w:noProof/>
            <w:webHidden/>
          </w:rPr>
          <w:fldChar w:fldCharType="separate"/>
        </w:r>
        <w:r w:rsidR="00FC0684">
          <w:rPr>
            <w:noProof/>
            <w:webHidden/>
          </w:rPr>
          <w:t>71</w:t>
        </w:r>
        <w:r w:rsidR="001621BD">
          <w:rPr>
            <w:noProof/>
            <w:webHidden/>
          </w:rPr>
          <w:fldChar w:fldCharType="end"/>
        </w:r>
      </w:hyperlink>
    </w:p>
    <w:p w14:paraId="481200F5" w14:textId="75520258"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2" w:history="1">
        <w:r w:rsidR="001621BD" w:rsidRPr="00493570">
          <w:rPr>
            <w:rStyle w:val="Hyperlink"/>
            <w:noProof/>
          </w:rPr>
          <w:t>Figura 18 - MAE do XGBoost no cenário-base por horizonte (2026)</w:t>
        </w:r>
        <w:r w:rsidR="001621BD">
          <w:rPr>
            <w:noProof/>
            <w:webHidden/>
          </w:rPr>
          <w:tab/>
        </w:r>
        <w:r w:rsidR="001621BD">
          <w:rPr>
            <w:noProof/>
            <w:webHidden/>
          </w:rPr>
          <w:fldChar w:fldCharType="begin"/>
        </w:r>
        <w:r w:rsidR="001621BD">
          <w:rPr>
            <w:noProof/>
            <w:webHidden/>
          </w:rPr>
          <w:instrText xml:space="preserve"> PAGEREF _Toc242828132 \h </w:instrText>
        </w:r>
        <w:r w:rsidR="001621BD">
          <w:rPr>
            <w:noProof/>
            <w:webHidden/>
          </w:rPr>
        </w:r>
        <w:r w:rsidR="001621BD">
          <w:rPr>
            <w:noProof/>
            <w:webHidden/>
          </w:rPr>
          <w:fldChar w:fldCharType="separate"/>
        </w:r>
        <w:r w:rsidR="00FC0684">
          <w:rPr>
            <w:noProof/>
            <w:webHidden/>
          </w:rPr>
          <w:t>72</w:t>
        </w:r>
        <w:r w:rsidR="001621BD">
          <w:rPr>
            <w:noProof/>
            <w:webHidden/>
          </w:rPr>
          <w:fldChar w:fldCharType="end"/>
        </w:r>
      </w:hyperlink>
    </w:p>
    <w:p w14:paraId="75BB8B25" w14:textId="7E550323"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3" w:history="1">
        <w:r w:rsidR="001621BD" w:rsidRPr="00493570">
          <w:rPr>
            <w:rStyle w:val="Hyperlink"/>
            <w:noProof/>
          </w:rPr>
          <w:t>Figura 19 - Comparação entre modelos preditivos e nutricionista</w:t>
        </w:r>
        <w:r w:rsidR="001621BD">
          <w:rPr>
            <w:noProof/>
            <w:webHidden/>
          </w:rPr>
          <w:tab/>
        </w:r>
        <w:r w:rsidR="001621BD">
          <w:rPr>
            <w:noProof/>
            <w:webHidden/>
          </w:rPr>
          <w:fldChar w:fldCharType="begin"/>
        </w:r>
        <w:r w:rsidR="001621BD">
          <w:rPr>
            <w:noProof/>
            <w:webHidden/>
          </w:rPr>
          <w:instrText xml:space="preserve"> PAGEREF _Toc242828133 \h </w:instrText>
        </w:r>
        <w:r w:rsidR="001621BD">
          <w:rPr>
            <w:noProof/>
            <w:webHidden/>
          </w:rPr>
        </w:r>
        <w:r w:rsidR="001621BD">
          <w:rPr>
            <w:noProof/>
            <w:webHidden/>
          </w:rPr>
          <w:fldChar w:fldCharType="separate"/>
        </w:r>
        <w:r w:rsidR="00FC0684">
          <w:rPr>
            <w:noProof/>
            <w:webHidden/>
          </w:rPr>
          <w:t>73</w:t>
        </w:r>
        <w:r w:rsidR="001621BD">
          <w:rPr>
            <w:noProof/>
            <w:webHidden/>
          </w:rPr>
          <w:fldChar w:fldCharType="end"/>
        </w:r>
      </w:hyperlink>
    </w:p>
    <w:p w14:paraId="36D609F8" w14:textId="57DDFFFA"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4" w:history="1">
        <w:r w:rsidR="001621BD" w:rsidRPr="00493570">
          <w:rPr>
            <w:rStyle w:val="Hyperlink"/>
            <w:noProof/>
          </w:rPr>
          <w:t>Figura 20 - Sobra e déficit potenciais nas políticas simuladas (n = 83)</w:t>
        </w:r>
        <w:r w:rsidR="001621BD">
          <w:rPr>
            <w:noProof/>
            <w:webHidden/>
          </w:rPr>
          <w:tab/>
        </w:r>
        <w:r w:rsidR="001621BD">
          <w:rPr>
            <w:noProof/>
            <w:webHidden/>
          </w:rPr>
          <w:fldChar w:fldCharType="begin"/>
        </w:r>
        <w:r w:rsidR="001621BD">
          <w:rPr>
            <w:noProof/>
            <w:webHidden/>
          </w:rPr>
          <w:instrText xml:space="preserve"> PAGEREF _Toc242828134 \h </w:instrText>
        </w:r>
        <w:r w:rsidR="001621BD">
          <w:rPr>
            <w:noProof/>
            <w:webHidden/>
          </w:rPr>
        </w:r>
        <w:r w:rsidR="001621BD">
          <w:rPr>
            <w:noProof/>
            <w:webHidden/>
          </w:rPr>
          <w:fldChar w:fldCharType="separate"/>
        </w:r>
        <w:r w:rsidR="00FC0684">
          <w:rPr>
            <w:noProof/>
            <w:webHidden/>
          </w:rPr>
          <w:t>74</w:t>
        </w:r>
        <w:r w:rsidR="001621BD">
          <w:rPr>
            <w:noProof/>
            <w:webHidden/>
          </w:rPr>
          <w:fldChar w:fldCharType="end"/>
        </w:r>
      </w:hyperlink>
    </w:p>
    <w:p w14:paraId="4C494EED" w14:textId="171714FE"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5" w:history="1">
        <w:r w:rsidR="001621BD" w:rsidRPr="00493570">
          <w:rPr>
            <w:rStyle w:val="Hyperlink"/>
            <w:noProof/>
          </w:rPr>
          <w:t>Figura 21 - Fronteira de equilíbrio do modelo híbrido</w:t>
        </w:r>
        <w:r w:rsidR="001621BD">
          <w:rPr>
            <w:noProof/>
            <w:webHidden/>
          </w:rPr>
          <w:tab/>
        </w:r>
        <w:r w:rsidR="001621BD">
          <w:rPr>
            <w:noProof/>
            <w:webHidden/>
          </w:rPr>
          <w:fldChar w:fldCharType="begin"/>
        </w:r>
        <w:r w:rsidR="001621BD">
          <w:rPr>
            <w:noProof/>
            <w:webHidden/>
          </w:rPr>
          <w:instrText xml:space="preserve"> PAGEREF _Toc242828135 \h </w:instrText>
        </w:r>
        <w:r w:rsidR="001621BD">
          <w:rPr>
            <w:noProof/>
            <w:webHidden/>
          </w:rPr>
        </w:r>
        <w:r w:rsidR="001621BD">
          <w:rPr>
            <w:noProof/>
            <w:webHidden/>
          </w:rPr>
          <w:fldChar w:fldCharType="separate"/>
        </w:r>
        <w:r w:rsidR="00FC0684">
          <w:rPr>
            <w:noProof/>
            <w:webHidden/>
          </w:rPr>
          <w:t>75</w:t>
        </w:r>
        <w:r w:rsidR="001621BD">
          <w:rPr>
            <w:noProof/>
            <w:webHidden/>
          </w:rPr>
          <w:fldChar w:fldCharType="end"/>
        </w:r>
      </w:hyperlink>
    </w:p>
    <w:p w14:paraId="3365C027" w14:textId="1EBF47C8"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6" w:history="1">
        <w:r w:rsidR="001621BD" w:rsidRPr="00493570">
          <w:rPr>
            <w:rStyle w:val="Hyperlink"/>
            <w:noProof/>
          </w:rPr>
          <w:t>Figura 22 - Efeito das margens de segurança conformal</w:t>
        </w:r>
        <w:r w:rsidR="001621BD">
          <w:rPr>
            <w:noProof/>
            <w:webHidden/>
          </w:rPr>
          <w:tab/>
        </w:r>
        <w:r w:rsidR="001621BD">
          <w:rPr>
            <w:noProof/>
            <w:webHidden/>
          </w:rPr>
          <w:fldChar w:fldCharType="begin"/>
        </w:r>
        <w:r w:rsidR="001621BD">
          <w:rPr>
            <w:noProof/>
            <w:webHidden/>
          </w:rPr>
          <w:instrText xml:space="preserve"> PAGEREF _Toc242828136 \h </w:instrText>
        </w:r>
        <w:r w:rsidR="001621BD">
          <w:rPr>
            <w:noProof/>
            <w:webHidden/>
          </w:rPr>
        </w:r>
        <w:r w:rsidR="001621BD">
          <w:rPr>
            <w:noProof/>
            <w:webHidden/>
          </w:rPr>
          <w:fldChar w:fldCharType="separate"/>
        </w:r>
        <w:r w:rsidR="00FC0684">
          <w:rPr>
            <w:noProof/>
            <w:webHidden/>
          </w:rPr>
          <w:t>76</w:t>
        </w:r>
        <w:r w:rsidR="001621BD">
          <w:rPr>
            <w:noProof/>
            <w:webHidden/>
          </w:rPr>
          <w:fldChar w:fldCharType="end"/>
        </w:r>
      </w:hyperlink>
    </w:p>
    <w:p w14:paraId="61895AC7" w14:textId="28A4EC1F"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7" w:history="1">
        <w:r w:rsidR="001621BD" w:rsidRPr="00493570">
          <w:rPr>
            <w:rStyle w:val="Hyperlink"/>
            <w:noProof/>
          </w:rPr>
          <w:t>Figura 23 - Simulação de faixas de risco operacional</w:t>
        </w:r>
        <w:r w:rsidR="001621BD">
          <w:rPr>
            <w:noProof/>
            <w:webHidden/>
          </w:rPr>
          <w:tab/>
        </w:r>
        <w:r w:rsidR="001621BD">
          <w:rPr>
            <w:noProof/>
            <w:webHidden/>
          </w:rPr>
          <w:fldChar w:fldCharType="begin"/>
        </w:r>
        <w:r w:rsidR="001621BD">
          <w:rPr>
            <w:noProof/>
            <w:webHidden/>
          </w:rPr>
          <w:instrText xml:space="preserve"> PAGEREF _Toc242828137 \h </w:instrText>
        </w:r>
        <w:r w:rsidR="001621BD">
          <w:rPr>
            <w:noProof/>
            <w:webHidden/>
          </w:rPr>
        </w:r>
        <w:r w:rsidR="001621BD">
          <w:rPr>
            <w:noProof/>
            <w:webHidden/>
          </w:rPr>
          <w:fldChar w:fldCharType="separate"/>
        </w:r>
        <w:r w:rsidR="00FC0684">
          <w:rPr>
            <w:noProof/>
            <w:webHidden/>
          </w:rPr>
          <w:t>77</w:t>
        </w:r>
        <w:r w:rsidR="001621BD">
          <w:rPr>
            <w:noProof/>
            <w:webHidden/>
          </w:rPr>
          <w:fldChar w:fldCharType="end"/>
        </w:r>
      </w:hyperlink>
    </w:p>
    <w:p w14:paraId="6D6C707D" w14:textId="4766F87B"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8" w:history="1">
        <w:r w:rsidR="001621BD" w:rsidRPr="00493570">
          <w:rPr>
            <w:rStyle w:val="Hyperlink"/>
            <w:noProof/>
          </w:rPr>
          <w:t>Figura 24 - Decomposição do efeito compensatório</w:t>
        </w:r>
        <w:r w:rsidR="001621BD">
          <w:rPr>
            <w:noProof/>
            <w:webHidden/>
          </w:rPr>
          <w:tab/>
        </w:r>
        <w:r w:rsidR="001621BD">
          <w:rPr>
            <w:noProof/>
            <w:webHidden/>
          </w:rPr>
          <w:fldChar w:fldCharType="begin"/>
        </w:r>
        <w:r w:rsidR="001621BD">
          <w:rPr>
            <w:noProof/>
            <w:webHidden/>
          </w:rPr>
          <w:instrText xml:space="preserve"> PAGEREF _Toc242828138 \h </w:instrText>
        </w:r>
        <w:r w:rsidR="001621BD">
          <w:rPr>
            <w:noProof/>
            <w:webHidden/>
          </w:rPr>
        </w:r>
        <w:r w:rsidR="001621BD">
          <w:rPr>
            <w:noProof/>
            <w:webHidden/>
          </w:rPr>
          <w:fldChar w:fldCharType="separate"/>
        </w:r>
        <w:r w:rsidR="00FC0684">
          <w:rPr>
            <w:noProof/>
            <w:webHidden/>
          </w:rPr>
          <w:t>78</w:t>
        </w:r>
        <w:r w:rsidR="001621BD">
          <w:rPr>
            <w:noProof/>
            <w:webHidden/>
          </w:rPr>
          <w:fldChar w:fldCharType="end"/>
        </w:r>
      </w:hyperlink>
    </w:p>
    <w:p w14:paraId="74245056" w14:textId="3883365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9" w:history="1">
        <w:r w:rsidR="001621BD" w:rsidRPr="00493570">
          <w:rPr>
            <w:rStyle w:val="Hyperlink"/>
            <w:noProof/>
          </w:rPr>
          <w:t>Figura 25 - Painel anual de sobras e faltas acumuladas</w:t>
        </w:r>
        <w:r w:rsidR="001621BD">
          <w:rPr>
            <w:noProof/>
            <w:webHidden/>
          </w:rPr>
          <w:tab/>
        </w:r>
        <w:r w:rsidR="001621BD">
          <w:rPr>
            <w:noProof/>
            <w:webHidden/>
          </w:rPr>
          <w:fldChar w:fldCharType="begin"/>
        </w:r>
        <w:r w:rsidR="001621BD">
          <w:rPr>
            <w:noProof/>
            <w:webHidden/>
          </w:rPr>
          <w:instrText xml:space="preserve"> PAGEREF _Toc242828139 \h </w:instrText>
        </w:r>
        <w:r w:rsidR="001621BD">
          <w:rPr>
            <w:noProof/>
            <w:webHidden/>
          </w:rPr>
        </w:r>
        <w:r w:rsidR="001621BD">
          <w:rPr>
            <w:noProof/>
            <w:webHidden/>
          </w:rPr>
          <w:fldChar w:fldCharType="separate"/>
        </w:r>
        <w:r w:rsidR="00FC0684">
          <w:rPr>
            <w:noProof/>
            <w:webHidden/>
          </w:rPr>
          <w:t>79</w:t>
        </w:r>
        <w:r w:rsidR="001621BD">
          <w:rPr>
            <w:noProof/>
            <w:webHidden/>
          </w:rPr>
          <w:fldChar w:fldCharType="end"/>
        </w:r>
      </w:hyperlink>
    </w:p>
    <w:p w14:paraId="302AE6DC" w14:textId="2EB3A75D"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0" w:history="1">
        <w:r w:rsidR="001621BD" w:rsidRPr="00493570">
          <w:rPr>
            <w:rStyle w:val="Hyperlink"/>
            <w:noProof/>
          </w:rPr>
          <w:t>Figura 26 - Distribuição dos erros diários por período</w:t>
        </w:r>
        <w:r w:rsidR="001621BD">
          <w:rPr>
            <w:noProof/>
            <w:webHidden/>
          </w:rPr>
          <w:tab/>
        </w:r>
        <w:r w:rsidR="001621BD">
          <w:rPr>
            <w:noProof/>
            <w:webHidden/>
          </w:rPr>
          <w:fldChar w:fldCharType="begin"/>
        </w:r>
        <w:r w:rsidR="001621BD">
          <w:rPr>
            <w:noProof/>
            <w:webHidden/>
          </w:rPr>
          <w:instrText xml:space="preserve"> PAGEREF _Toc242828140 \h </w:instrText>
        </w:r>
        <w:r w:rsidR="001621BD">
          <w:rPr>
            <w:noProof/>
            <w:webHidden/>
          </w:rPr>
        </w:r>
        <w:r w:rsidR="001621BD">
          <w:rPr>
            <w:noProof/>
            <w:webHidden/>
          </w:rPr>
          <w:fldChar w:fldCharType="separate"/>
        </w:r>
        <w:r w:rsidR="00FC0684">
          <w:rPr>
            <w:noProof/>
            <w:webHidden/>
          </w:rPr>
          <w:t>80</w:t>
        </w:r>
        <w:r w:rsidR="001621BD">
          <w:rPr>
            <w:noProof/>
            <w:webHidden/>
          </w:rPr>
          <w:fldChar w:fldCharType="end"/>
        </w:r>
      </w:hyperlink>
    </w:p>
    <w:p w14:paraId="78E743E2" w14:textId="4FBF2175"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1" w:history="1">
        <w:r w:rsidR="001621BD" w:rsidRPr="00493570">
          <w:rPr>
            <w:rStyle w:val="Hyperlink"/>
            <w:noProof/>
          </w:rPr>
          <w:t>Figura 27 - Comparativo ilustrativo entre custo de sobras e taxa de atendimento</w:t>
        </w:r>
        <w:r w:rsidR="001621BD">
          <w:rPr>
            <w:noProof/>
            <w:webHidden/>
          </w:rPr>
          <w:tab/>
        </w:r>
        <w:r w:rsidR="001621BD">
          <w:rPr>
            <w:noProof/>
            <w:webHidden/>
          </w:rPr>
          <w:fldChar w:fldCharType="begin"/>
        </w:r>
        <w:r w:rsidR="001621BD">
          <w:rPr>
            <w:noProof/>
            <w:webHidden/>
          </w:rPr>
          <w:instrText xml:space="preserve"> PAGEREF _Toc242828141 \h </w:instrText>
        </w:r>
        <w:r w:rsidR="001621BD">
          <w:rPr>
            <w:noProof/>
            <w:webHidden/>
          </w:rPr>
        </w:r>
        <w:r w:rsidR="001621BD">
          <w:rPr>
            <w:noProof/>
            <w:webHidden/>
          </w:rPr>
          <w:fldChar w:fldCharType="separate"/>
        </w:r>
        <w:r w:rsidR="00FC0684">
          <w:rPr>
            <w:noProof/>
            <w:webHidden/>
          </w:rPr>
          <w:t>81</w:t>
        </w:r>
        <w:r w:rsidR="001621BD">
          <w:rPr>
            <w:noProof/>
            <w:webHidden/>
          </w:rPr>
          <w:fldChar w:fldCharType="end"/>
        </w:r>
      </w:hyperlink>
    </w:p>
    <w:p w14:paraId="5B243D9F" w14:textId="507C34DD"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2" w:history="1">
        <w:r w:rsidR="001621BD" w:rsidRPr="00493570">
          <w:rPr>
            <w:rStyle w:val="Hyperlink"/>
            <w:noProof/>
          </w:rPr>
          <w:t>Figura 28 - Comparação histórica consolidada dos períodos e modelos</w:t>
        </w:r>
        <w:r w:rsidR="001621BD">
          <w:rPr>
            <w:noProof/>
            <w:webHidden/>
          </w:rPr>
          <w:tab/>
        </w:r>
        <w:r w:rsidR="001621BD">
          <w:rPr>
            <w:noProof/>
            <w:webHidden/>
          </w:rPr>
          <w:fldChar w:fldCharType="begin"/>
        </w:r>
        <w:r w:rsidR="001621BD">
          <w:rPr>
            <w:noProof/>
            <w:webHidden/>
          </w:rPr>
          <w:instrText xml:space="preserve"> PAGEREF _Toc242828142 \h </w:instrText>
        </w:r>
        <w:r w:rsidR="001621BD">
          <w:rPr>
            <w:noProof/>
            <w:webHidden/>
          </w:rPr>
        </w:r>
        <w:r w:rsidR="001621BD">
          <w:rPr>
            <w:noProof/>
            <w:webHidden/>
          </w:rPr>
          <w:fldChar w:fldCharType="separate"/>
        </w:r>
        <w:r w:rsidR="00FC0684">
          <w:rPr>
            <w:noProof/>
            <w:webHidden/>
          </w:rPr>
          <w:t>82</w:t>
        </w:r>
        <w:r w:rsidR="001621BD">
          <w:rPr>
            <w:noProof/>
            <w:webHidden/>
          </w:rPr>
          <w:fldChar w:fldCharType="end"/>
        </w:r>
      </w:hyperlink>
    </w:p>
    <w:p w14:paraId="025A7D8F" w14:textId="185CD4CE" w:rsidR="00114152" w:rsidRPr="00673EEE" w:rsidRDefault="00EE502F">
      <w:pPr>
        <w:spacing w:after="0"/>
      </w:pPr>
      <w:r w:rsidRPr="00673EEE">
        <w:fldChar w:fldCharType="end"/>
      </w:r>
    </w:p>
    <w:p w14:paraId="648F7F1C" w14:textId="77777777" w:rsidR="00CE443D" w:rsidRPr="00673EEE" w:rsidRDefault="0054539A">
      <w:pPr>
        <w:pageBreakBefore/>
        <w:spacing w:after="240" w:line="360" w:lineRule="auto"/>
        <w:jc w:val="center"/>
      </w:pPr>
      <w:r w:rsidRPr="00673EEE">
        <w:rPr>
          <w:b/>
          <w:bCs/>
        </w:rPr>
        <w:lastRenderedPageBreak/>
        <w:t>LISTA DE QUADROS</w:t>
      </w:r>
    </w:p>
    <w:p w14:paraId="570A99C3" w14:textId="7CD1110E" w:rsidR="001621BD" w:rsidRDefault="00EE502F">
      <w:pPr>
        <w:pStyle w:val="ndicedeilustraes"/>
        <w:tabs>
          <w:tab w:val="right" w:leader="dot" w:pos="9061"/>
        </w:tabs>
        <w:rPr>
          <w:rFonts w:asciiTheme="minorHAnsi" w:eastAsiaTheme="minorEastAsia" w:hAnsiTheme="minorHAnsi" w:cstheme="minorBidi"/>
          <w:noProof/>
          <w:kern w:val="2"/>
          <w:lang w:eastAsia="pt-BR"/>
          <w14:ligatures w14:val="standardContextual"/>
        </w:rPr>
      </w:pPr>
      <w:r w:rsidRPr="00673EEE">
        <w:fldChar w:fldCharType="begin"/>
      </w:r>
      <w:r w:rsidRPr="00673EEE">
        <w:instrText xml:space="preserve"> TOC \h \z \c "Quadro" </w:instrText>
      </w:r>
      <w:r w:rsidRPr="00673EEE">
        <w:fldChar w:fldCharType="separate"/>
      </w:r>
      <w:hyperlink w:anchor="_Toc242828143" w:history="1">
        <w:r w:rsidR="001621BD" w:rsidRPr="00225B91">
          <w:rPr>
            <w:rStyle w:val="Hyperlink"/>
            <w:noProof/>
          </w:rPr>
          <w:t>Quadro 1 - Contribuições da literatura sobre desperdício alimentar</w:t>
        </w:r>
        <w:r w:rsidR="001621BD">
          <w:rPr>
            <w:noProof/>
            <w:webHidden/>
          </w:rPr>
          <w:tab/>
        </w:r>
        <w:r w:rsidR="001621BD">
          <w:rPr>
            <w:noProof/>
            <w:webHidden/>
          </w:rPr>
          <w:fldChar w:fldCharType="begin"/>
        </w:r>
        <w:r w:rsidR="001621BD">
          <w:rPr>
            <w:noProof/>
            <w:webHidden/>
          </w:rPr>
          <w:instrText xml:space="preserve"> PAGEREF _Toc242828143 \h </w:instrText>
        </w:r>
        <w:r w:rsidR="001621BD">
          <w:rPr>
            <w:noProof/>
            <w:webHidden/>
          </w:rPr>
        </w:r>
        <w:r w:rsidR="001621BD">
          <w:rPr>
            <w:noProof/>
            <w:webHidden/>
          </w:rPr>
          <w:fldChar w:fldCharType="separate"/>
        </w:r>
        <w:r w:rsidR="00FC0684">
          <w:rPr>
            <w:noProof/>
            <w:webHidden/>
          </w:rPr>
          <w:t>22</w:t>
        </w:r>
        <w:r w:rsidR="001621BD">
          <w:rPr>
            <w:noProof/>
            <w:webHidden/>
          </w:rPr>
          <w:fldChar w:fldCharType="end"/>
        </w:r>
      </w:hyperlink>
    </w:p>
    <w:p w14:paraId="4CB9BB16" w14:textId="32BBBC23"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4" w:history="1">
        <w:r w:rsidR="001621BD" w:rsidRPr="00225B91">
          <w:rPr>
            <w:rStyle w:val="Hyperlink"/>
            <w:noProof/>
          </w:rPr>
          <w:t>Quadro 2 - Lógica matemática e estatística das famílias de modelos</w:t>
        </w:r>
        <w:r w:rsidR="001621BD">
          <w:rPr>
            <w:noProof/>
            <w:webHidden/>
          </w:rPr>
          <w:tab/>
        </w:r>
        <w:r w:rsidR="001621BD">
          <w:rPr>
            <w:noProof/>
            <w:webHidden/>
          </w:rPr>
          <w:fldChar w:fldCharType="begin"/>
        </w:r>
        <w:r w:rsidR="001621BD">
          <w:rPr>
            <w:noProof/>
            <w:webHidden/>
          </w:rPr>
          <w:instrText xml:space="preserve"> PAGEREF _Toc242828144 \h </w:instrText>
        </w:r>
        <w:r w:rsidR="001621BD">
          <w:rPr>
            <w:noProof/>
            <w:webHidden/>
          </w:rPr>
        </w:r>
        <w:r w:rsidR="001621BD">
          <w:rPr>
            <w:noProof/>
            <w:webHidden/>
          </w:rPr>
          <w:fldChar w:fldCharType="separate"/>
        </w:r>
        <w:r w:rsidR="00FC0684">
          <w:rPr>
            <w:noProof/>
            <w:webHidden/>
          </w:rPr>
          <w:t>30</w:t>
        </w:r>
        <w:r w:rsidR="001621BD">
          <w:rPr>
            <w:noProof/>
            <w:webHidden/>
          </w:rPr>
          <w:fldChar w:fldCharType="end"/>
        </w:r>
      </w:hyperlink>
    </w:p>
    <w:p w14:paraId="0C4B0E64" w14:textId="4F94DA0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5" w:history="1">
        <w:r w:rsidR="001621BD" w:rsidRPr="00225B91">
          <w:rPr>
            <w:rStyle w:val="Hyperlink"/>
            <w:noProof/>
          </w:rPr>
          <w:t>Quadro 3 - Questões de planejamento e encaminhamento da pesquisa</w:t>
        </w:r>
        <w:r w:rsidR="001621BD">
          <w:rPr>
            <w:noProof/>
            <w:webHidden/>
          </w:rPr>
          <w:tab/>
        </w:r>
        <w:r w:rsidR="001621BD">
          <w:rPr>
            <w:noProof/>
            <w:webHidden/>
          </w:rPr>
          <w:fldChar w:fldCharType="begin"/>
        </w:r>
        <w:r w:rsidR="001621BD">
          <w:rPr>
            <w:noProof/>
            <w:webHidden/>
          </w:rPr>
          <w:instrText xml:space="preserve"> PAGEREF _Toc242828145 \h </w:instrText>
        </w:r>
        <w:r w:rsidR="001621BD">
          <w:rPr>
            <w:noProof/>
            <w:webHidden/>
          </w:rPr>
        </w:r>
        <w:r w:rsidR="001621BD">
          <w:rPr>
            <w:noProof/>
            <w:webHidden/>
          </w:rPr>
          <w:fldChar w:fldCharType="separate"/>
        </w:r>
        <w:r w:rsidR="00FC0684">
          <w:rPr>
            <w:noProof/>
            <w:webHidden/>
          </w:rPr>
          <w:t>35</w:t>
        </w:r>
        <w:r w:rsidR="001621BD">
          <w:rPr>
            <w:noProof/>
            <w:webHidden/>
          </w:rPr>
          <w:fldChar w:fldCharType="end"/>
        </w:r>
      </w:hyperlink>
    </w:p>
    <w:p w14:paraId="3673CC2C" w14:textId="6484BC37"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6" w:history="1">
        <w:r w:rsidR="001621BD" w:rsidRPr="00225B91">
          <w:rPr>
            <w:rStyle w:val="Hyperlink"/>
            <w:noProof/>
          </w:rPr>
          <w:t>Quadro 4 - Evolução da pesquisa e contribuição das produções</w:t>
        </w:r>
        <w:r w:rsidR="001621BD">
          <w:rPr>
            <w:noProof/>
            <w:webHidden/>
          </w:rPr>
          <w:tab/>
        </w:r>
        <w:r w:rsidR="001621BD">
          <w:rPr>
            <w:noProof/>
            <w:webHidden/>
          </w:rPr>
          <w:fldChar w:fldCharType="begin"/>
        </w:r>
        <w:r w:rsidR="001621BD">
          <w:rPr>
            <w:noProof/>
            <w:webHidden/>
          </w:rPr>
          <w:instrText xml:space="preserve"> PAGEREF _Toc242828146 \h </w:instrText>
        </w:r>
        <w:r w:rsidR="001621BD">
          <w:rPr>
            <w:noProof/>
            <w:webHidden/>
          </w:rPr>
        </w:r>
        <w:r w:rsidR="001621BD">
          <w:rPr>
            <w:noProof/>
            <w:webHidden/>
          </w:rPr>
          <w:fldChar w:fldCharType="separate"/>
        </w:r>
        <w:r w:rsidR="00FC0684">
          <w:rPr>
            <w:noProof/>
            <w:webHidden/>
          </w:rPr>
          <w:t>38</w:t>
        </w:r>
        <w:r w:rsidR="001621BD">
          <w:rPr>
            <w:noProof/>
            <w:webHidden/>
          </w:rPr>
          <w:fldChar w:fldCharType="end"/>
        </w:r>
      </w:hyperlink>
    </w:p>
    <w:p w14:paraId="136C9685" w14:textId="4487E6D6"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7" w:history="1">
        <w:r w:rsidR="001621BD" w:rsidRPr="00225B91">
          <w:rPr>
            <w:rStyle w:val="Hyperlink"/>
            <w:noProof/>
          </w:rPr>
          <w:t>Quadro 5 - Correspondência entre DSR e procedimentos da pesquisa</w:t>
        </w:r>
        <w:r w:rsidR="001621BD">
          <w:rPr>
            <w:noProof/>
            <w:webHidden/>
          </w:rPr>
          <w:tab/>
        </w:r>
        <w:r w:rsidR="001621BD">
          <w:rPr>
            <w:noProof/>
            <w:webHidden/>
          </w:rPr>
          <w:fldChar w:fldCharType="begin"/>
        </w:r>
        <w:r w:rsidR="001621BD">
          <w:rPr>
            <w:noProof/>
            <w:webHidden/>
          </w:rPr>
          <w:instrText xml:space="preserve"> PAGEREF _Toc242828147 \h </w:instrText>
        </w:r>
        <w:r w:rsidR="001621BD">
          <w:rPr>
            <w:noProof/>
            <w:webHidden/>
          </w:rPr>
        </w:r>
        <w:r w:rsidR="001621BD">
          <w:rPr>
            <w:noProof/>
            <w:webHidden/>
          </w:rPr>
          <w:fldChar w:fldCharType="separate"/>
        </w:r>
        <w:r w:rsidR="00FC0684">
          <w:rPr>
            <w:noProof/>
            <w:webHidden/>
          </w:rPr>
          <w:t>40</w:t>
        </w:r>
        <w:r w:rsidR="001621BD">
          <w:rPr>
            <w:noProof/>
            <w:webHidden/>
          </w:rPr>
          <w:fldChar w:fldCharType="end"/>
        </w:r>
      </w:hyperlink>
    </w:p>
    <w:p w14:paraId="47D71A52" w14:textId="648187A9"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8" w:history="1">
        <w:r w:rsidR="001621BD" w:rsidRPr="00225B91">
          <w:rPr>
            <w:rStyle w:val="Hyperlink"/>
            <w:noProof/>
          </w:rPr>
          <w:t>Quadro 6 - Fontes de dados e função metodológica</w:t>
        </w:r>
        <w:r w:rsidR="001621BD">
          <w:rPr>
            <w:noProof/>
            <w:webHidden/>
          </w:rPr>
          <w:tab/>
        </w:r>
        <w:r w:rsidR="001621BD">
          <w:rPr>
            <w:noProof/>
            <w:webHidden/>
          </w:rPr>
          <w:fldChar w:fldCharType="begin"/>
        </w:r>
        <w:r w:rsidR="001621BD">
          <w:rPr>
            <w:noProof/>
            <w:webHidden/>
          </w:rPr>
          <w:instrText xml:space="preserve"> PAGEREF _Toc242828148 \h </w:instrText>
        </w:r>
        <w:r w:rsidR="001621BD">
          <w:rPr>
            <w:noProof/>
            <w:webHidden/>
          </w:rPr>
        </w:r>
        <w:r w:rsidR="001621BD">
          <w:rPr>
            <w:noProof/>
            <w:webHidden/>
          </w:rPr>
          <w:fldChar w:fldCharType="separate"/>
        </w:r>
        <w:r w:rsidR="00FC0684">
          <w:rPr>
            <w:noProof/>
            <w:webHidden/>
          </w:rPr>
          <w:t>43</w:t>
        </w:r>
        <w:r w:rsidR="001621BD">
          <w:rPr>
            <w:noProof/>
            <w:webHidden/>
          </w:rPr>
          <w:fldChar w:fldCharType="end"/>
        </w:r>
      </w:hyperlink>
    </w:p>
    <w:p w14:paraId="2219A9DC" w14:textId="66846185"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9" w:history="1">
        <w:r w:rsidR="001621BD" w:rsidRPr="00225B91">
          <w:rPr>
            <w:rStyle w:val="Hyperlink"/>
            <w:noProof/>
          </w:rPr>
          <w:t>Quadro 7 - Controles metodológicos de qualidade dos dados</w:t>
        </w:r>
        <w:r w:rsidR="001621BD">
          <w:rPr>
            <w:noProof/>
            <w:webHidden/>
          </w:rPr>
          <w:tab/>
        </w:r>
        <w:r w:rsidR="001621BD">
          <w:rPr>
            <w:noProof/>
            <w:webHidden/>
          </w:rPr>
          <w:fldChar w:fldCharType="begin"/>
        </w:r>
        <w:r w:rsidR="001621BD">
          <w:rPr>
            <w:noProof/>
            <w:webHidden/>
          </w:rPr>
          <w:instrText xml:space="preserve"> PAGEREF _Toc242828149 \h </w:instrText>
        </w:r>
        <w:r w:rsidR="001621BD">
          <w:rPr>
            <w:noProof/>
            <w:webHidden/>
          </w:rPr>
        </w:r>
        <w:r w:rsidR="001621BD">
          <w:rPr>
            <w:noProof/>
            <w:webHidden/>
          </w:rPr>
          <w:fldChar w:fldCharType="separate"/>
        </w:r>
        <w:r w:rsidR="00FC0684">
          <w:rPr>
            <w:noProof/>
            <w:webHidden/>
          </w:rPr>
          <w:t>44</w:t>
        </w:r>
        <w:r w:rsidR="001621BD">
          <w:rPr>
            <w:noProof/>
            <w:webHidden/>
          </w:rPr>
          <w:fldChar w:fldCharType="end"/>
        </w:r>
      </w:hyperlink>
    </w:p>
    <w:p w14:paraId="4D96303E" w14:textId="6C7D9E19"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0" w:history="1">
        <w:r w:rsidR="001621BD" w:rsidRPr="00225B91">
          <w:rPr>
            <w:rStyle w:val="Hyperlink"/>
            <w:noProof/>
          </w:rPr>
          <w:t>Quadro 8 - Camadas de dados adotadas no projeto</w:t>
        </w:r>
        <w:r w:rsidR="001621BD">
          <w:rPr>
            <w:noProof/>
            <w:webHidden/>
          </w:rPr>
          <w:tab/>
        </w:r>
        <w:r w:rsidR="001621BD">
          <w:rPr>
            <w:noProof/>
            <w:webHidden/>
          </w:rPr>
          <w:fldChar w:fldCharType="begin"/>
        </w:r>
        <w:r w:rsidR="001621BD">
          <w:rPr>
            <w:noProof/>
            <w:webHidden/>
          </w:rPr>
          <w:instrText xml:space="preserve"> PAGEREF _Toc242828150 \h </w:instrText>
        </w:r>
        <w:r w:rsidR="001621BD">
          <w:rPr>
            <w:noProof/>
            <w:webHidden/>
          </w:rPr>
        </w:r>
        <w:r w:rsidR="001621BD">
          <w:rPr>
            <w:noProof/>
            <w:webHidden/>
          </w:rPr>
          <w:fldChar w:fldCharType="separate"/>
        </w:r>
        <w:r w:rsidR="00FC0684">
          <w:rPr>
            <w:noProof/>
            <w:webHidden/>
          </w:rPr>
          <w:t>45</w:t>
        </w:r>
        <w:r w:rsidR="001621BD">
          <w:rPr>
            <w:noProof/>
            <w:webHidden/>
          </w:rPr>
          <w:fldChar w:fldCharType="end"/>
        </w:r>
      </w:hyperlink>
    </w:p>
    <w:p w14:paraId="15C593C4" w14:textId="376FDA1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1" w:history="1">
        <w:r w:rsidR="001621BD" w:rsidRPr="00225B91">
          <w:rPr>
            <w:rStyle w:val="Hyperlink"/>
            <w:noProof/>
          </w:rPr>
          <w:t>Quadro 9 - Etapas analíticas e protocolo de avaliação futura</w:t>
        </w:r>
        <w:r w:rsidR="001621BD">
          <w:rPr>
            <w:noProof/>
            <w:webHidden/>
          </w:rPr>
          <w:tab/>
        </w:r>
        <w:r w:rsidR="001621BD">
          <w:rPr>
            <w:noProof/>
            <w:webHidden/>
          </w:rPr>
          <w:fldChar w:fldCharType="begin"/>
        </w:r>
        <w:r w:rsidR="001621BD">
          <w:rPr>
            <w:noProof/>
            <w:webHidden/>
          </w:rPr>
          <w:instrText xml:space="preserve"> PAGEREF _Toc242828151 \h </w:instrText>
        </w:r>
        <w:r w:rsidR="001621BD">
          <w:rPr>
            <w:noProof/>
            <w:webHidden/>
          </w:rPr>
        </w:r>
        <w:r w:rsidR="001621BD">
          <w:rPr>
            <w:noProof/>
            <w:webHidden/>
          </w:rPr>
          <w:fldChar w:fldCharType="separate"/>
        </w:r>
        <w:r w:rsidR="00FC0684">
          <w:rPr>
            <w:noProof/>
            <w:webHidden/>
          </w:rPr>
          <w:t>46</w:t>
        </w:r>
        <w:r w:rsidR="001621BD">
          <w:rPr>
            <w:noProof/>
            <w:webHidden/>
          </w:rPr>
          <w:fldChar w:fldCharType="end"/>
        </w:r>
      </w:hyperlink>
    </w:p>
    <w:p w14:paraId="57C2867E" w14:textId="76156B15"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2" w:history="1">
        <w:r w:rsidR="001621BD" w:rsidRPr="00225B91">
          <w:rPr>
            <w:rStyle w:val="Hyperlink"/>
            <w:noProof/>
          </w:rPr>
          <w:t>Quadro 10 - Famílias de modelos exploradas no projeto</w:t>
        </w:r>
        <w:r w:rsidR="001621BD">
          <w:rPr>
            <w:noProof/>
            <w:webHidden/>
          </w:rPr>
          <w:tab/>
        </w:r>
        <w:r w:rsidR="001621BD">
          <w:rPr>
            <w:noProof/>
            <w:webHidden/>
          </w:rPr>
          <w:fldChar w:fldCharType="begin"/>
        </w:r>
        <w:r w:rsidR="001621BD">
          <w:rPr>
            <w:noProof/>
            <w:webHidden/>
          </w:rPr>
          <w:instrText xml:space="preserve"> PAGEREF _Toc242828152 \h </w:instrText>
        </w:r>
        <w:r w:rsidR="001621BD">
          <w:rPr>
            <w:noProof/>
            <w:webHidden/>
          </w:rPr>
        </w:r>
        <w:r w:rsidR="001621BD">
          <w:rPr>
            <w:noProof/>
            <w:webHidden/>
          </w:rPr>
          <w:fldChar w:fldCharType="separate"/>
        </w:r>
        <w:r w:rsidR="00FC0684">
          <w:rPr>
            <w:noProof/>
            <w:webHidden/>
          </w:rPr>
          <w:t>47</w:t>
        </w:r>
        <w:r w:rsidR="001621BD">
          <w:rPr>
            <w:noProof/>
            <w:webHidden/>
          </w:rPr>
          <w:fldChar w:fldCharType="end"/>
        </w:r>
      </w:hyperlink>
    </w:p>
    <w:p w14:paraId="5CAE63C4" w14:textId="32638506"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3" w:history="1">
        <w:r w:rsidR="001621BD" w:rsidRPr="00225B91">
          <w:rPr>
            <w:rStyle w:val="Hyperlink"/>
            <w:noProof/>
          </w:rPr>
          <w:t>Quadro 11 - Requisitos do artefato</w:t>
        </w:r>
        <w:r w:rsidR="001621BD">
          <w:rPr>
            <w:noProof/>
            <w:webHidden/>
          </w:rPr>
          <w:tab/>
        </w:r>
        <w:r w:rsidR="001621BD">
          <w:rPr>
            <w:noProof/>
            <w:webHidden/>
          </w:rPr>
          <w:fldChar w:fldCharType="begin"/>
        </w:r>
        <w:r w:rsidR="001621BD">
          <w:rPr>
            <w:noProof/>
            <w:webHidden/>
          </w:rPr>
          <w:instrText xml:space="preserve"> PAGEREF _Toc242828153 \h </w:instrText>
        </w:r>
        <w:r w:rsidR="001621BD">
          <w:rPr>
            <w:noProof/>
            <w:webHidden/>
          </w:rPr>
        </w:r>
        <w:r w:rsidR="001621BD">
          <w:rPr>
            <w:noProof/>
            <w:webHidden/>
          </w:rPr>
          <w:fldChar w:fldCharType="separate"/>
        </w:r>
        <w:r w:rsidR="00FC0684">
          <w:rPr>
            <w:noProof/>
            <w:webHidden/>
          </w:rPr>
          <w:t>53</w:t>
        </w:r>
        <w:r w:rsidR="001621BD">
          <w:rPr>
            <w:noProof/>
            <w:webHidden/>
          </w:rPr>
          <w:fldChar w:fldCharType="end"/>
        </w:r>
      </w:hyperlink>
    </w:p>
    <w:p w14:paraId="293647CC" w14:textId="3DDDDE9E"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4" w:history="1">
        <w:r w:rsidR="001621BD" w:rsidRPr="00225B91">
          <w:rPr>
            <w:rStyle w:val="Hyperlink"/>
            <w:noProof/>
          </w:rPr>
          <w:t>Quadro 12 - Grupos de atributos do artefato</w:t>
        </w:r>
        <w:r w:rsidR="001621BD">
          <w:rPr>
            <w:noProof/>
            <w:webHidden/>
          </w:rPr>
          <w:tab/>
        </w:r>
        <w:r w:rsidR="001621BD">
          <w:rPr>
            <w:noProof/>
            <w:webHidden/>
          </w:rPr>
          <w:fldChar w:fldCharType="begin"/>
        </w:r>
        <w:r w:rsidR="001621BD">
          <w:rPr>
            <w:noProof/>
            <w:webHidden/>
          </w:rPr>
          <w:instrText xml:space="preserve"> PAGEREF _Toc242828154 \h </w:instrText>
        </w:r>
        <w:r w:rsidR="001621BD">
          <w:rPr>
            <w:noProof/>
            <w:webHidden/>
          </w:rPr>
        </w:r>
        <w:r w:rsidR="001621BD">
          <w:rPr>
            <w:noProof/>
            <w:webHidden/>
          </w:rPr>
          <w:fldChar w:fldCharType="separate"/>
        </w:r>
        <w:r w:rsidR="00FC0684">
          <w:rPr>
            <w:noProof/>
            <w:webHidden/>
          </w:rPr>
          <w:t>55</w:t>
        </w:r>
        <w:r w:rsidR="001621BD">
          <w:rPr>
            <w:noProof/>
            <w:webHidden/>
          </w:rPr>
          <w:fldChar w:fldCharType="end"/>
        </w:r>
      </w:hyperlink>
    </w:p>
    <w:p w14:paraId="226D1EAC" w14:textId="660B287E"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5" w:history="1">
        <w:r w:rsidR="001621BD" w:rsidRPr="00225B91">
          <w:rPr>
            <w:rStyle w:val="Hyperlink"/>
            <w:noProof/>
          </w:rPr>
          <w:t>Quadro 13 - Políticas de decisão consideradas no desenvolvimento do artefato</w:t>
        </w:r>
        <w:r w:rsidR="001621BD">
          <w:rPr>
            <w:noProof/>
            <w:webHidden/>
          </w:rPr>
          <w:tab/>
        </w:r>
        <w:r w:rsidR="001621BD">
          <w:rPr>
            <w:noProof/>
            <w:webHidden/>
          </w:rPr>
          <w:fldChar w:fldCharType="begin"/>
        </w:r>
        <w:r w:rsidR="001621BD">
          <w:rPr>
            <w:noProof/>
            <w:webHidden/>
          </w:rPr>
          <w:instrText xml:space="preserve"> PAGEREF _Toc242828155 \h </w:instrText>
        </w:r>
        <w:r w:rsidR="001621BD">
          <w:rPr>
            <w:noProof/>
            <w:webHidden/>
          </w:rPr>
        </w:r>
        <w:r w:rsidR="001621BD">
          <w:rPr>
            <w:noProof/>
            <w:webHidden/>
          </w:rPr>
          <w:fldChar w:fldCharType="separate"/>
        </w:r>
        <w:r w:rsidR="00FC0684">
          <w:rPr>
            <w:noProof/>
            <w:webHidden/>
          </w:rPr>
          <w:t>56</w:t>
        </w:r>
        <w:r w:rsidR="001621BD">
          <w:rPr>
            <w:noProof/>
            <w:webHidden/>
          </w:rPr>
          <w:fldChar w:fldCharType="end"/>
        </w:r>
      </w:hyperlink>
    </w:p>
    <w:p w14:paraId="4F3E83DA" w14:textId="62E21FBA"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6" w:history="1">
        <w:r w:rsidR="001621BD" w:rsidRPr="00225B91">
          <w:rPr>
            <w:rStyle w:val="Hyperlink"/>
            <w:noProof/>
          </w:rPr>
          <w:t>Quadro 14 - Saídas e usuários do artefato</w:t>
        </w:r>
        <w:r w:rsidR="001621BD">
          <w:rPr>
            <w:noProof/>
            <w:webHidden/>
          </w:rPr>
          <w:tab/>
        </w:r>
        <w:r w:rsidR="001621BD">
          <w:rPr>
            <w:noProof/>
            <w:webHidden/>
          </w:rPr>
          <w:fldChar w:fldCharType="begin"/>
        </w:r>
        <w:r w:rsidR="001621BD">
          <w:rPr>
            <w:noProof/>
            <w:webHidden/>
          </w:rPr>
          <w:instrText xml:space="preserve"> PAGEREF _Toc242828156 \h </w:instrText>
        </w:r>
        <w:r w:rsidR="001621BD">
          <w:rPr>
            <w:noProof/>
            <w:webHidden/>
          </w:rPr>
        </w:r>
        <w:r w:rsidR="001621BD">
          <w:rPr>
            <w:noProof/>
            <w:webHidden/>
          </w:rPr>
          <w:fldChar w:fldCharType="separate"/>
        </w:r>
        <w:r w:rsidR="00FC0684">
          <w:rPr>
            <w:noProof/>
            <w:webHidden/>
          </w:rPr>
          <w:t>59</w:t>
        </w:r>
        <w:r w:rsidR="001621BD">
          <w:rPr>
            <w:noProof/>
            <w:webHidden/>
          </w:rPr>
          <w:fldChar w:fldCharType="end"/>
        </w:r>
      </w:hyperlink>
    </w:p>
    <w:p w14:paraId="2C551418" w14:textId="3A9170E5"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7" w:history="1">
        <w:r w:rsidR="001621BD" w:rsidRPr="00225B91">
          <w:rPr>
            <w:rStyle w:val="Hyperlink"/>
            <w:noProof/>
          </w:rPr>
          <w:t>Quadro 15 - Organização metodológica das saídas computacionais</w:t>
        </w:r>
        <w:r w:rsidR="001621BD">
          <w:rPr>
            <w:noProof/>
            <w:webHidden/>
          </w:rPr>
          <w:tab/>
        </w:r>
        <w:r w:rsidR="001621BD">
          <w:rPr>
            <w:noProof/>
            <w:webHidden/>
          </w:rPr>
          <w:fldChar w:fldCharType="begin"/>
        </w:r>
        <w:r w:rsidR="001621BD">
          <w:rPr>
            <w:noProof/>
            <w:webHidden/>
          </w:rPr>
          <w:instrText xml:space="preserve"> PAGEREF _Toc242828157 \h </w:instrText>
        </w:r>
        <w:r w:rsidR="001621BD">
          <w:rPr>
            <w:noProof/>
            <w:webHidden/>
          </w:rPr>
        </w:r>
        <w:r w:rsidR="001621BD">
          <w:rPr>
            <w:noProof/>
            <w:webHidden/>
          </w:rPr>
          <w:fldChar w:fldCharType="separate"/>
        </w:r>
        <w:r w:rsidR="00FC0684">
          <w:rPr>
            <w:noProof/>
            <w:webHidden/>
          </w:rPr>
          <w:t>59</w:t>
        </w:r>
        <w:r w:rsidR="001621BD">
          <w:rPr>
            <w:noProof/>
            <w:webHidden/>
          </w:rPr>
          <w:fldChar w:fldCharType="end"/>
        </w:r>
      </w:hyperlink>
    </w:p>
    <w:p w14:paraId="56F0A4A6" w14:textId="6503CFA4"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8" w:history="1">
        <w:r w:rsidR="001621BD" w:rsidRPr="00225B91">
          <w:rPr>
            <w:rStyle w:val="Hyperlink"/>
            <w:noProof/>
          </w:rPr>
          <w:t>Quadro 16 - Resultados da ingestão de dados primários na Camada Bronze</w:t>
        </w:r>
        <w:r w:rsidR="001621BD">
          <w:rPr>
            <w:noProof/>
            <w:webHidden/>
          </w:rPr>
          <w:tab/>
        </w:r>
        <w:r w:rsidR="001621BD">
          <w:rPr>
            <w:noProof/>
            <w:webHidden/>
          </w:rPr>
          <w:fldChar w:fldCharType="begin"/>
        </w:r>
        <w:r w:rsidR="001621BD">
          <w:rPr>
            <w:noProof/>
            <w:webHidden/>
          </w:rPr>
          <w:instrText xml:space="preserve"> PAGEREF _Toc242828158 \h </w:instrText>
        </w:r>
        <w:r w:rsidR="001621BD">
          <w:rPr>
            <w:noProof/>
            <w:webHidden/>
          </w:rPr>
        </w:r>
        <w:r w:rsidR="001621BD">
          <w:rPr>
            <w:noProof/>
            <w:webHidden/>
          </w:rPr>
          <w:fldChar w:fldCharType="separate"/>
        </w:r>
        <w:r w:rsidR="00FC0684">
          <w:rPr>
            <w:noProof/>
            <w:webHidden/>
          </w:rPr>
          <w:t>62</w:t>
        </w:r>
        <w:r w:rsidR="001621BD">
          <w:rPr>
            <w:noProof/>
            <w:webHidden/>
          </w:rPr>
          <w:fldChar w:fldCharType="end"/>
        </w:r>
      </w:hyperlink>
    </w:p>
    <w:p w14:paraId="201018CF" w14:textId="68E95C87" w:rsidR="00E14E28" w:rsidRPr="00673EEE" w:rsidRDefault="00EE502F">
      <w:pPr>
        <w:spacing w:after="0"/>
      </w:pPr>
      <w:r w:rsidRPr="00673EEE">
        <w:fldChar w:fldCharType="end"/>
      </w:r>
    </w:p>
    <w:p w14:paraId="1716E515" w14:textId="77777777" w:rsidR="00E14E28" w:rsidRPr="00673EEE" w:rsidRDefault="00E14E28">
      <w:r w:rsidRPr="00673EEE">
        <w:br w:type="page"/>
      </w:r>
    </w:p>
    <w:p w14:paraId="639E0B5F" w14:textId="47EB4441" w:rsidR="00114152" w:rsidRPr="00673EEE" w:rsidRDefault="00E14E28" w:rsidP="00E14E28">
      <w:pPr>
        <w:spacing w:after="0"/>
        <w:jc w:val="center"/>
        <w:rPr>
          <w:b/>
          <w:bCs/>
        </w:rPr>
      </w:pPr>
      <w:r w:rsidRPr="00673EEE">
        <w:rPr>
          <w:b/>
          <w:bCs/>
        </w:rPr>
        <w:lastRenderedPageBreak/>
        <w:t>LISTA DE TABELAS</w:t>
      </w:r>
    </w:p>
    <w:p w14:paraId="11AD81D2" w14:textId="77777777" w:rsidR="00E14E28" w:rsidRPr="00673EEE" w:rsidRDefault="00E14E28">
      <w:pPr>
        <w:spacing w:after="0"/>
      </w:pPr>
    </w:p>
    <w:p w14:paraId="6D76C32B" w14:textId="186EA6A1" w:rsidR="001621BD" w:rsidRDefault="00EE502F">
      <w:pPr>
        <w:pStyle w:val="ndicedeilustraes"/>
        <w:tabs>
          <w:tab w:val="right" w:leader="dot" w:pos="9061"/>
        </w:tabs>
        <w:rPr>
          <w:rFonts w:asciiTheme="minorHAnsi" w:eastAsiaTheme="minorEastAsia" w:hAnsiTheme="minorHAnsi" w:cstheme="minorBidi"/>
          <w:noProof/>
          <w:kern w:val="2"/>
          <w:lang w:eastAsia="pt-BR"/>
          <w14:ligatures w14:val="standardContextual"/>
        </w:rPr>
      </w:pPr>
      <w:r w:rsidRPr="00673EEE">
        <w:fldChar w:fldCharType="begin"/>
      </w:r>
      <w:r w:rsidRPr="00673EEE">
        <w:instrText xml:space="preserve"> TOC \h \z \c "Tabela" </w:instrText>
      </w:r>
      <w:r w:rsidRPr="00673EEE">
        <w:fldChar w:fldCharType="separate"/>
      </w:r>
      <w:hyperlink w:anchor="_Toc242828159" w:history="1">
        <w:r w:rsidR="001621BD" w:rsidRPr="00FF38CF">
          <w:rPr>
            <w:rStyle w:val="Hyperlink"/>
            <w:noProof/>
          </w:rPr>
          <w:t>Tabela 1 - Classificação dos registros na matriz de literatura</w:t>
        </w:r>
        <w:r w:rsidR="001621BD">
          <w:rPr>
            <w:noProof/>
            <w:webHidden/>
          </w:rPr>
          <w:tab/>
        </w:r>
        <w:r w:rsidR="001621BD">
          <w:rPr>
            <w:noProof/>
            <w:webHidden/>
          </w:rPr>
          <w:fldChar w:fldCharType="begin"/>
        </w:r>
        <w:r w:rsidR="001621BD">
          <w:rPr>
            <w:noProof/>
            <w:webHidden/>
          </w:rPr>
          <w:instrText xml:space="preserve"> PAGEREF _Toc242828159 \h </w:instrText>
        </w:r>
        <w:r w:rsidR="001621BD">
          <w:rPr>
            <w:noProof/>
            <w:webHidden/>
          </w:rPr>
        </w:r>
        <w:r w:rsidR="001621BD">
          <w:rPr>
            <w:noProof/>
            <w:webHidden/>
          </w:rPr>
          <w:fldChar w:fldCharType="separate"/>
        </w:r>
        <w:r w:rsidR="00FC0684">
          <w:rPr>
            <w:noProof/>
            <w:webHidden/>
          </w:rPr>
          <w:t>42</w:t>
        </w:r>
        <w:r w:rsidR="001621BD">
          <w:rPr>
            <w:noProof/>
            <w:webHidden/>
          </w:rPr>
          <w:fldChar w:fldCharType="end"/>
        </w:r>
      </w:hyperlink>
    </w:p>
    <w:p w14:paraId="002A386B" w14:textId="2AE234EB"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0" w:history="1">
        <w:r w:rsidR="001621BD" w:rsidRPr="00FF38CF">
          <w:rPr>
            <w:rStyle w:val="Hyperlink"/>
            <w:noProof/>
          </w:rPr>
          <w:t>Tabela 2 - Base histórica e conjuntos de avaliação</w:t>
        </w:r>
        <w:r w:rsidR="001621BD">
          <w:rPr>
            <w:noProof/>
            <w:webHidden/>
          </w:rPr>
          <w:tab/>
        </w:r>
        <w:r w:rsidR="001621BD">
          <w:rPr>
            <w:noProof/>
            <w:webHidden/>
          </w:rPr>
          <w:fldChar w:fldCharType="begin"/>
        </w:r>
        <w:r w:rsidR="001621BD">
          <w:rPr>
            <w:noProof/>
            <w:webHidden/>
          </w:rPr>
          <w:instrText xml:space="preserve"> PAGEREF _Toc242828160 \h </w:instrText>
        </w:r>
        <w:r w:rsidR="001621BD">
          <w:rPr>
            <w:noProof/>
            <w:webHidden/>
          </w:rPr>
        </w:r>
        <w:r w:rsidR="001621BD">
          <w:rPr>
            <w:noProof/>
            <w:webHidden/>
          </w:rPr>
          <w:fldChar w:fldCharType="separate"/>
        </w:r>
        <w:r w:rsidR="00FC0684">
          <w:rPr>
            <w:noProof/>
            <w:webHidden/>
          </w:rPr>
          <w:t>48</w:t>
        </w:r>
        <w:r w:rsidR="001621BD">
          <w:rPr>
            <w:noProof/>
            <w:webHidden/>
          </w:rPr>
          <w:fldChar w:fldCharType="end"/>
        </w:r>
      </w:hyperlink>
    </w:p>
    <w:p w14:paraId="6EC314A5" w14:textId="132A4BA8"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1" w:history="1">
        <w:r w:rsidR="001621BD" w:rsidRPr="00FF38CF">
          <w:rPr>
            <w:rStyle w:val="Hyperlink"/>
            <w:noProof/>
          </w:rPr>
          <w:t>Tabela 3 - Desempenho preditivo por cenário e horizonte (fevereiro a agosto de 2026)</w:t>
        </w:r>
        <w:r w:rsidR="001621BD">
          <w:rPr>
            <w:noProof/>
            <w:webHidden/>
          </w:rPr>
          <w:tab/>
        </w:r>
        <w:r w:rsidR="001621BD">
          <w:rPr>
            <w:noProof/>
            <w:webHidden/>
          </w:rPr>
          <w:fldChar w:fldCharType="begin"/>
        </w:r>
        <w:r w:rsidR="001621BD">
          <w:rPr>
            <w:noProof/>
            <w:webHidden/>
          </w:rPr>
          <w:instrText xml:space="preserve"> PAGEREF _Toc242828161 \h </w:instrText>
        </w:r>
        <w:r w:rsidR="001621BD">
          <w:rPr>
            <w:noProof/>
            <w:webHidden/>
          </w:rPr>
        </w:r>
        <w:r w:rsidR="001621BD">
          <w:rPr>
            <w:noProof/>
            <w:webHidden/>
          </w:rPr>
          <w:fldChar w:fldCharType="separate"/>
        </w:r>
        <w:r w:rsidR="00FC0684">
          <w:rPr>
            <w:noProof/>
            <w:webHidden/>
          </w:rPr>
          <w:t>70</w:t>
        </w:r>
        <w:r w:rsidR="001621BD">
          <w:rPr>
            <w:noProof/>
            <w:webHidden/>
          </w:rPr>
          <w:fldChar w:fldCharType="end"/>
        </w:r>
      </w:hyperlink>
    </w:p>
    <w:p w14:paraId="4CFBEB7D" w14:textId="55C16157"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2" w:history="1">
        <w:r w:rsidR="001621BD" w:rsidRPr="00FF38CF">
          <w:rPr>
            <w:rStyle w:val="Hyperlink"/>
            <w:noProof/>
          </w:rPr>
          <w:t>Tabela 4 - Modelos preditivos e referência da nutricionista na coorte t+1 de 2026</w:t>
        </w:r>
        <w:r w:rsidR="001621BD">
          <w:rPr>
            <w:noProof/>
            <w:webHidden/>
          </w:rPr>
          <w:tab/>
        </w:r>
        <w:r w:rsidR="001621BD">
          <w:rPr>
            <w:noProof/>
            <w:webHidden/>
          </w:rPr>
          <w:fldChar w:fldCharType="begin"/>
        </w:r>
        <w:r w:rsidR="001621BD">
          <w:rPr>
            <w:noProof/>
            <w:webHidden/>
          </w:rPr>
          <w:instrText xml:space="preserve"> PAGEREF _Toc242828162 \h </w:instrText>
        </w:r>
        <w:r w:rsidR="001621BD">
          <w:rPr>
            <w:noProof/>
            <w:webHidden/>
          </w:rPr>
        </w:r>
        <w:r w:rsidR="001621BD">
          <w:rPr>
            <w:noProof/>
            <w:webHidden/>
          </w:rPr>
          <w:fldChar w:fldCharType="separate"/>
        </w:r>
        <w:r w:rsidR="00FC0684">
          <w:rPr>
            <w:noProof/>
            <w:webHidden/>
          </w:rPr>
          <w:t>73</w:t>
        </w:r>
        <w:r w:rsidR="001621BD">
          <w:rPr>
            <w:noProof/>
            <w:webHidden/>
          </w:rPr>
          <w:fldChar w:fldCharType="end"/>
        </w:r>
      </w:hyperlink>
    </w:p>
    <w:p w14:paraId="7785F1B3" w14:textId="457B3223"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3" w:history="1">
        <w:r w:rsidR="001621BD" w:rsidRPr="00FF38CF">
          <w:rPr>
            <w:rStyle w:val="Hyperlink"/>
            <w:noProof/>
          </w:rPr>
          <w:t>Tabela 5 - Avaliação das políticas operacionais na coorte de fevereiro a agosto de 2026</w:t>
        </w:r>
        <w:r w:rsidR="001621BD">
          <w:rPr>
            <w:noProof/>
            <w:webHidden/>
          </w:rPr>
          <w:tab/>
        </w:r>
        <w:r w:rsidR="001621BD">
          <w:rPr>
            <w:noProof/>
            <w:webHidden/>
          </w:rPr>
          <w:fldChar w:fldCharType="begin"/>
        </w:r>
        <w:r w:rsidR="001621BD">
          <w:rPr>
            <w:noProof/>
            <w:webHidden/>
          </w:rPr>
          <w:instrText xml:space="preserve"> PAGEREF _Toc242828163 \h </w:instrText>
        </w:r>
        <w:r w:rsidR="001621BD">
          <w:rPr>
            <w:noProof/>
            <w:webHidden/>
          </w:rPr>
        </w:r>
        <w:r w:rsidR="001621BD">
          <w:rPr>
            <w:noProof/>
            <w:webHidden/>
          </w:rPr>
          <w:fldChar w:fldCharType="separate"/>
        </w:r>
        <w:r w:rsidR="00FC0684">
          <w:rPr>
            <w:noProof/>
            <w:webHidden/>
          </w:rPr>
          <w:t>76</w:t>
        </w:r>
        <w:r w:rsidR="001621BD">
          <w:rPr>
            <w:noProof/>
            <w:webHidden/>
          </w:rPr>
          <w:fldChar w:fldCharType="end"/>
        </w:r>
      </w:hyperlink>
    </w:p>
    <w:p w14:paraId="68965151" w14:textId="6D87AEAC"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4" w:history="1">
        <w:r w:rsidR="001621BD" w:rsidRPr="00FF38CF">
          <w:rPr>
            <w:rStyle w:val="Hyperlink"/>
            <w:noProof/>
          </w:rPr>
          <w:t>Tabela 6 - Sobras e déficits potenciais no período de reservas discentes (2023–2025)</w:t>
        </w:r>
        <w:r w:rsidR="001621BD">
          <w:rPr>
            <w:noProof/>
            <w:webHidden/>
          </w:rPr>
          <w:tab/>
        </w:r>
        <w:r w:rsidR="001621BD">
          <w:rPr>
            <w:noProof/>
            <w:webHidden/>
          </w:rPr>
          <w:fldChar w:fldCharType="begin"/>
        </w:r>
        <w:r w:rsidR="001621BD">
          <w:rPr>
            <w:noProof/>
            <w:webHidden/>
          </w:rPr>
          <w:instrText xml:space="preserve"> PAGEREF _Toc242828164 \h </w:instrText>
        </w:r>
        <w:r w:rsidR="001621BD">
          <w:rPr>
            <w:noProof/>
            <w:webHidden/>
          </w:rPr>
        </w:r>
        <w:r w:rsidR="001621BD">
          <w:rPr>
            <w:noProof/>
            <w:webHidden/>
          </w:rPr>
          <w:fldChar w:fldCharType="separate"/>
        </w:r>
        <w:r w:rsidR="00FC0684">
          <w:rPr>
            <w:noProof/>
            <w:webHidden/>
          </w:rPr>
          <w:t>77</w:t>
        </w:r>
        <w:r w:rsidR="001621BD">
          <w:rPr>
            <w:noProof/>
            <w:webHidden/>
          </w:rPr>
          <w:fldChar w:fldCharType="end"/>
        </w:r>
      </w:hyperlink>
    </w:p>
    <w:p w14:paraId="69BA82D7" w14:textId="35400D77"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5" w:history="1">
        <w:r w:rsidR="001621BD" w:rsidRPr="00FF38CF">
          <w:rPr>
            <w:rStyle w:val="Hyperlink"/>
            <w:noProof/>
          </w:rPr>
          <w:t>Tabela 7 - Quantitativo institucional e desvios potenciais (fev. a ago. de 2026)</w:t>
        </w:r>
        <w:r w:rsidR="001621BD">
          <w:rPr>
            <w:noProof/>
            <w:webHidden/>
          </w:rPr>
          <w:tab/>
        </w:r>
        <w:r w:rsidR="001621BD">
          <w:rPr>
            <w:noProof/>
            <w:webHidden/>
          </w:rPr>
          <w:fldChar w:fldCharType="begin"/>
        </w:r>
        <w:r w:rsidR="001621BD">
          <w:rPr>
            <w:noProof/>
            <w:webHidden/>
          </w:rPr>
          <w:instrText xml:space="preserve"> PAGEREF _Toc242828165 \h </w:instrText>
        </w:r>
        <w:r w:rsidR="001621BD">
          <w:rPr>
            <w:noProof/>
            <w:webHidden/>
          </w:rPr>
        </w:r>
        <w:r w:rsidR="001621BD">
          <w:rPr>
            <w:noProof/>
            <w:webHidden/>
          </w:rPr>
          <w:fldChar w:fldCharType="separate"/>
        </w:r>
        <w:r w:rsidR="00FC0684">
          <w:rPr>
            <w:noProof/>
            <w:webHidden/>
          </w:rPr>
          <w:t>80</w:t>
        </w:r>
        <w:r w:rsidR="001621BD">
          <w:rPr>
            <w:noProof/>
            <w:webHidden/>
          </w:rPr>
          <w:fldChar w:fldCharType="end"/>
        </w:r>
      </w:hyperlink>
    </w:p>
    <w:p w14:paraId="333A59F5" w14:textId="4AE7DC3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6" w:history="1">
        <w:r w:rsidR="001621BD" w:rsidRPr="00FF38CF">
          <w:rPr>
            <w:rStyle w:val="Hyperlink"/>
            <w:noProof/>
          </w:rPr>
          <w:t>Tabela 8 - Síntese comparativa das alternativas de gestão da produção de refeições</w:t>
        </w:r>
        <w:r w:rsidR="001621BD">
          <w:rPr>
            <w:noProof/>
            <w:webHidden/>
          </w:rPr>
          <w:tab/>
        </w:r>
        <w:r w:rsidR="001621BD">
          <w:rPr>
            <w:noProof/>
            <w:webHidden/>
          </w:rPr>
          <w:fldChar w:fldCharType="begin"/>
        </w:r>
        <w:r w:rsidR="001621BD">
          <w:rPr>
            <w:noProof/>
            <w:webHidden/>
          </w:rPr>
          <w:instrText xml:space="preserve"> PAGEREF _Toc242828166 \h </w:instrText>
        </w:r>
        <w:r w:rsidR="001621BD">
          <w:rPr>
            <w:noProof/>
            <w:webHidden/>
          </w:rPr>
        </w:r>
        <w:r w:rsidR="001621BD">
          <w:rPr>
            <w:noProof/>
            <w:webHidden/>
          </w:rPr>
          <w:fldChar w:fldCharType="separate"/>
        </w:r>
        <w:r w:rsidR="00FC0684">
          <w:rPr>
            <w:noProof/>
            <w:webHidden/>
          </w:rPr>
          <w:t>82</w:t>
        </w:r>
        <w:r w:rsidR="001621BD">
          <w:rPr>
            <w:noProof/>
            <w:webHidden/>
          </w:rPr>
          <w:fldChar w:fldCharType="end"/>
        </w:r>
      </w:hyperlink>
    </w:p>
    <w:p w14:paraId="2FE32A30" w14:textId="6099DC66" w:rsidR="00114152" w:rsidRPr="00673EEE" w:rsidRDefault="00EE502F">
      <w:pPr>
        <w:spacing w:after="0"/>
      </w:pPr>
      <w:r w:rsidRPr="00673EEE">
        <w:fldChar w:fldCharType="end"/>
      </w:r>
    </w:p>
    <w:p w14:paraId="38D63AB2" w14:textId="77777777" w:rsidR="00CE443D" w:rsidRPr="00673EEE" w:rsidRDefault="0054539A">
      <w:pPr>
        <w:pageBreakBefore/>
        <w:spacing w:after="240" w:line="360" w:lineRule="auto"/>
        <w:jc w:val="center"/>
      </w:pPr>
      <w:r w:rsidRPr="00673EEE">
        <w:rPr>
          <w:b/>
          <w:bCs/>
        </w:rPr>
        <w:lastRenderedPageBreak/>
        <w:t>LISTA DE SIGLAS</w:t>
      </w:r>
    </w:p>
    <w:p w14:paraId="0D968E8B" w14:textId="77777777" w:rsidR="00CE443D" w:rsidRPr="00673EEE" w:rsidRDefault="0054539A">
      <w:pPr>
        <w:spacing w:after="0" w:line="360" w:lineRule="auto"/>
      </w:pPr>
      <w:r w:rsidRPr="00673EEE">
        <w:t>ABNT - Associação Brasileira de Normas Técnicas</w:t>
      </w:r>
    </w:p>
    <w:p w14:paraId="63E70FBC" w14:textId="77777777" w:rsidR="00CE443D" w:rsidRPr="00673EEE" w:rsidRDefault="0054539A">
      <w:pPr>
        <w:spacing w:after="0" w:line="360" w:lineRule="auto"/>
        <w:rPr>
          <w:lang w:val="en-US"/>
        </w:rPr>
      </w:pPr>
      <w:r w:rsidRPr="00673EEE">
        <w:rPr>
          <w:lang w:val="en-US"/>
        </w:rPr>
        <w:t>DSR - Design Science Research</w:t>
      </w:r>
    </w:p>
    <w:p w14:paraId="325383B4" w14:textId="77777777" w:rsidR="00CE443D" w:rsidRPr="00673EEE" w:rsidRDefault="0054539A">
      <w:pPr>
        <w:spacing w:after="0" w:line="360" w:lineRule="auto"/>
        <w:rPr>
          <w:lang w:val="en-US"/>
        </w:rPr>
      </w:pPr>
      <w:r w:rsidRPr="00673EEE">
        <w:rPr>
          <w:lang w:val="en-US"/>
        </w:rPr>
        <w:t>DSRM - Design Science Research Methodology</w:t>
      </w:r>
    </w:p>
    <w:p w14:paraId="48F05327" w14:textId="77777777" w:rsidR="00CE443D" w:rsidRPr="00673EEE" w:rsidRDefault="0054539A">
      <w:pPr>
        <w:spacing w:after="0" w:line="360" w:lineRule="auto"/>
      </w:pPr>
      <w:r w:rsidRPr="00673EEE">
        <w:t>EDA - Análise Exploratória de Dados</w:t>
      </w:r>
    </w:p>
    <w:p w14:paraId="46B2D2F0" w14:textId="77777777" w:rsidR="00CE443D" w:rsidRPr="00673EEE" w:rsidRDefault="0054539A">
      <w:pPr>
        <w:spacing w:after="0" w:line="360" w:lineRule="auto"/>
      </w:pPr>
      <w:r w:rsidRPr="00673EEE">
        <w:t>IA - Inteligência Artificial</w:t>
      </w:r>
    </w:p>
    <w:p w14:paraId="55531DDF" w14:textId="77777777" w:rsidR="00CE443D" w:rsidRPr="00673EEE" w:rsidRDefault="0054539A">
      <w:pPr>
        <w:spacing w:after="0" w:line="360" w:lineRule="auto"/>
        <w:rPr>
          <w:lang w:val="en-US"/>
        </w:rPr>
      </w:pPr>
      <w:r w:rsidRPr="00673EEE">
        <w:rPr>
          <w:lang w:val="en-US"/>
        </w:rPr>
        <w:t>MAE - Mean Absolute Error</w:t>
      </w:r>
    </w:p>
    <w:p w14:paraId="70ADE84C" w14:textId="77777777" w:rsidR="00CE443D" w:rsidRPr="00673EEE" w:rsidRDefault="0054539A">
      <w:pPr>
        <w:spacing w:after="0" w:line="360" w:lineRule="auto"/>
        <w:rPr>
          <w:lang w:val="en-US"/>
        </w:rPr>
      </w:pPr>
      <w:r w:rsidRPr="00673EEE">
        <w:rPr>
          <w:lang w:val="en-US"/>
        </w:rPr>
        <w:t>ML - Machine Learning</w:t>
      </w:r>
    </w:p>
    <w:p w14:paraId="45AE42CD" w14:textId="1558E908" w:rsidR="007B41F2" w:rsidRPr="00673EEE" w:rsidRDefault="00352CAA">
      <w:pPr>
        <w:spacing w:after="0" w:line="360" w:lineRule="auto"/>
        <w:rPr>
          <w:lang w:val="en-US"/>
        </w:rPr>
      </w:pPr>
      <w:r w:rsidRPr="00673EEE">
        <w:rPr>
          <w:lang w:val="en-US"/>
        </w:rPr>
        <w:t>ODS - Objetivos de Desenvolvimento Sustentável</w:t>
      </w:r>
    </w:p>
    <w:p w14:paraId="06032285" w14:textId="77777777" w:rsidR="00CE443D" w:rsidRPr="00673EEE" w:rsidRDefault="0054539A">
      <w:pPr>
        <w:spacing w:after="0" w:line="360" w:lineRule="auto"/>
        <w:rPr>
          <w:lang w:val="en-US"/>
        </w:rPr>
      </w:pPr>
      <w:r w:rsidRPr="00673EEE">
        <w:rPr>
          <w:lang w:val="en-US"/>
        </w:rPr>
        <w:t>RMSE - Root Mean Squared Error</w:t>
      </w:r>
    </w:p>
    <w:p w14:paraId="4150084E" w14:textId="77777777" w:rsidR="00CE443D" w:rsidRPr="00673EEE" w:rsidRDefault="0054539A">
      <w:pPr>
        <w:spacing w:after="0" w:line="360" w:lineRule="auto"/>
      </w:pPr>
      <w:r w:rsidRPr="00673EEE">
        <w:t>UAN - Unidade de Alimentação e Nutrição</w:t>
      </w:r>
    </w:p>
    <w:p w14:paraId="365B76D2" w14:textId="77777777" w:rsidR="00CE443D" w:rsidRPr="00673EEE" w:rsidRDefault="0054539A">
      <w:pPr>
        <w:spacing w:after="0" w:line="360" w:lineRule="auto"/>
        <w:rPr>
          <w:lang w:val="en-US"/>
        </w:rPr>
      </w:pPr>
      <w:r w:rsidRPr="00673EEE">
        <w:rPr>
          <w:lang w:val="en-US"/>
        </w:rPr>
        <w:t>WAPE - Weighted Absolute Percentage Error</w:t>
      </w:r>
    </w:p>
    <w:p w14:paraId="6DEA3200" w14:textId="77777777" w:rsidR="00B4397C" w:rsidRPr="00673EEE" w:rsidRDefault="00B4397C">
      <w:pPr>
        <w:rPr>
          <w:b/>
          <w:bCs/>
          <w:lang w:val="en-US"/>
        </w:rPr>
      </w:pPr>
      <w:r w:rsidRPr="00673EEE">
        <w:rPr>
          <w:b/>
          <w:bCs/>
          <w:lang w:val="en-US"/>
        </w:rPr>
        <w:br w:type="page"/>
      </w:r>
    </w:p>
    <w:p w14:paraId="4C8D106D" w14:textId="77777777" w:rsidR="00CE443D" w:rsidRPr="00673EEE" w:rsidRDefault="0054539A">
      <w:pPr>
        <w:spacing w:after="240" w:line="360" w:lineRule="auto"/>
        <w:jc w:val="center"/>
        <w:rPr>
          <w:lang w:val="en-US"/>
        </w:rPr>
      </w:pPr>
      <w:r w:rsidRPr="00673EEE">
        <w:rPr>
          <w:b/>
          <w:bCs/>
          <w:lang w:val="en-US"/>
        </w:rPr>
        <w:lastRenderedPageBreak/>
        <w:t>SUMÁRIO</w:t>
      </w:r>
    </w:p>
    <w:p w14:paraId="33B3CDC1" w14:textId="1152F899" w:rsidR="003F3B57" w:rsidRDefault="00EE502F">
      <w:pPr>
        <w:pStyle w:val="Sumrio1"/>
        <w:rPr>
          <w:rFonts w:asciiTheme="minorHAnsi" w:eastAsiaTheme="minorEastAsia" w:hAnsiTheme="minorHAnsi" w:cstheme="minorBidi"/>
          <w:b w:val="0"/>
          <w:bCs w:val="0"/>
          <w:kern w:val="2"/>
          <w:lang w:eastAsia="pt-BR"/>
          <w14:ligatures w14:val="standardContextual"/>
        </w:rPr>
      </w:pPr>
      <w:r w:rsidRPr="00673EEE">
        <w:fldChar w:fldCharType="begin"/>
      </w:r>
      <w:r w:rsidRPr="00673EEE">
        <w:instrText>TOC \o "1-3" \z \u \h</w:instrText>
      </w:r>
      <w:r w:rsidRPr="00673EEE">
        <w:fldChar w:fldCharType="separate"/>
      </w:r>
      <w:hyperlink w:anchor="_Toc242828167" w:history="1">
        <w:r w:rsidR="003F3B57" w:rsidRPr="00126343">
          <w:rPr>
            <w:rStyle w:val="Hyperlink"/>
          </w:rPr>
          <w:t>1 INTRODUÇÃO</w:t>
        </w:r>
        <w:r w:rsidR="003F3B57">
          <w:rPr>
            <w:webHidden/>
          </w:rPr>
          <w:tab/>
        </w:r>
        <w:r w:rsidR="003F3B57">
          <w:rPr>
            <w:webHidden/>
          </w:rPr>
          <w:fldChar w:fldCharType="begin"/>
        </w:r>
        <w:r w:rsidR="003F3B57">
          <w:rPr>
            <w:webHidden/>
          </w:rPr>
          <w:instrText xml:space="preserve"> PAGEREF _Toc242828167 \h </w:instrText>
        </w:r>
        <w:r w:rsidR="003F3B57">
          <w:rPr>
            <w:webHidden/>
          </w:rPr>
        </w:r>
        <w:r w:rsidR="003F3B57">
          <w:rPr>
            <w:webHidden/>
          </w:rPr>
          <w:fldChar w:fldCharType="separate"/>
        </w:r>
        <w:r w:rsidR="00FC0684">
          <w:rPr>
            <w:webHidden/>
          </w:rPr>
          <w:t>16</w:t>
        </w:r>
        <w:r w:rsidR="003F3B57">
          <w:rPr>
            <w:webHidden/>
          </w:rPr>
          <w:fldChar w:fldCharType="end"/>
        </w:r>
      </w:hyperlink>
    </w:p>
    <w:p w14:paraId="13E92747" w14:textId="277BDF95"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68" w:history="1">
        <w:r w:rsidR="003F3B57" w:rsidRPr="00126343">
          <w:rPr>
            <w:rStyle w:val="Hyperlink"/>
          </w:rPr>
          <w:t>1.1 Contextualização e motivação</w:t>
        </w:r>
        <w:r w:rsidR="003F3B57">
          <w:rPr>
            <w:webHidden/>
          </w:rPr>
          <w:tab/>
        </w:r>
        <w:r w:rsidR="003F3B57">
          <w:rPr>
            <w:webHidden/>
          </w:rPr>
          <w:fldChar w:fldCharType="begin"/>
        </w:r>
        <w:r w:rsidR="003F3B57">
          <w:rPr>
            <w:webHidden/>
          </w:rPr>
          <w:instrText xml:space="preserve"> PAGEREF _Toc242828168 \h </w:instrText>
        </w:r>
        <w:r w:rsidR="003F3B57">
          <w:rPr>
            <w:webHidden/>
          </w:rPr>
        </w:r>
        <w:r w:rsidR="003F3B57">
          <w:rPr>
            <w:webHidden/>
          </w:rPr>
          <w:fldChar w:fldCharType="separate"/>
        </w:r>
        <w:r w:rsidR="00FC0684">
          <w:rPr>
            <w:webHidden/>
          </w:rPr>
          <w:t>17</w:t>
        </w:r>
        <w:r w:rsidR="003F3B57">
          <w:rPr>
            <w:webHidden/>
          </w:rPr>
          <w:fldChar w:fldCharType="end"/>
        </w:r>
      </w:hyperlink>
    </w:p>
    <w:p w14:paraId="7294912D" w14:textId="0469ED52"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69" w:history="1">
        <w:r w:rsidR="003F3B57" w:rsidRPr="00126343">
          <w:rPr>
            <w:rStyle w:val="Hyperlink"/>
          </w:rPr>
          <w:t>1.2 Problema de pesquisa</w:t>
        </w:r>
        <w:r w:rsidR="003F3B57">
          <w:rPr>
            <w:webHidden/>
          </w:rPr>
          <w:tab/>
        </w:r>
        <w:r w:rsidR="003F3B57">
          <w:rPr>
            <w:webHidden/>
          </w:rPr>
          <w:fldChar w:fldCharType="begin"/>
        </w:r>
        <w:r w:rsidR="003F3B57">
          <w:rPr>
            <w:webHidden/>
          </w:rPr>
          <w:instrText xml:space="preserve"> PAGEREF _Toc242828169 \h </w:instrText>
        </w:r>
        <w:r w:rsidR="003F3B57">
          <w:rPr>
            <w:webHidden/>
          </w:rPr>
        </w:r>
        <w:r w:rsidR="003F3B57">
          <w:rPr>
            <w:webHidden/>
          </w:rPr>
          <w:fldChar w:fldCharType="separate"/>
        </w:r>
        <w:r w:rsidR="00FC0684">
          <w:rPr>
            <w:webHidden/>
          </w:rPr>
          <w:t>17</w:t>
        </w:r>
        <w:r w:rsidR="003F3B57">
          <w:rPr>
            <w:webHidden/>
          </w:rPr>
          <w:fldChar w:fldCharType="end"/>
        </w:r>
      </w:hyperlink>
    </w:p>
    <w:p w14:paraId="48926901" w14:textId="28752E03"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70" w:history="1">
        <w:r w:rsidR="003F3B57" w:rsidRPr="00126343">
          <w:rPr>
            <w:rStyle w:val="Hyperlink"/>
          </w:rPr>
          <w:t>1.3 Objetivos da pesquisa</w:t>
        </w:r>
        <w:r w:rsidR="003F3B57">
          <w:rPr>
            <w:webHidden/>
          </w:rPr>
          <w:tab/>
        </w:r>
        <w:r w:rsidR="003F3B57">
          <w:rPr>
            <w:webHidden/>
          </w:rPr>
          <w:fldChar w:fldCharType="begin"/>
        </w:r>
        <w:r w:rsidR="003F3B57">
          <w:rPr>
            <w:webHidden/>
          </w:rPr>
          <w:instrText xml:space="preserve"> PAGEREF _Toc242828170 \h </w:instrText>
        </w:r>
        <w:r w:rsidR="003F3B57">
          <w:rPr>
            <w:webHidden/>
          </w:rPr>
        </w:r>
        <w:r w:rsidR="003F3B57">
          <w:rPr>
            <w:webHidden/>
          </w:rPr>
          <w:fldChar w:fldCharType="separate"/>
        </w:r>
        <w:r w:rsidR="00FC0684">
          <w:rPr>
            <w:webHidden/>
          </w:rPr>
          <w:t>18</w:t>
        </w:r>
        <w:r w:rsidR="003F3B57">
          <w:rPr>
            <w:webHidden/>
          </w:rPr>
          <w:fldChar w:fldCharType="end"/>
        </w:r>
      </w:hyperlink>
    </w:p>
    <w:p w14:paraId="33D3165E" w14:textId="7FBD47B8"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71" w:history="1">
        <w:r w:rsidR="003F3B57" w:rsidRPr="00126343">
          <w:rPr>
            <w:rStyle w:val="Hyperlink"/>
          </w:rPr>
          <w:t>1.4 Justificativa</w:t>
        </w:r>
        <w:r w:rsidR="003F3B57">
          <w:rPr>
            <w:webHidden/>
          </w:rPr>
          <w:tab/>
        </w:r>
        <w:r w:rsidR="003F3B57">
          <w:rPr>
            <w:webHidden/>
          </w:rPr>
          <w:fldChar w:fldCharType="begin"/>
        </w:r>
        <w:r w:rsidR="003F3B57">
          <w:rPr>
            <w:webHidden/>
          </w:rPr>
          <w:instrText xml:space="preserve"> PAGEREF _Toc242828171 \h </w:instrText>
        </w:r>
        <w:r w:rsidR="003F3B57">
          <w:rPr>
            <w:webHidden/>
          </w:rPr>
        </w:r>
        <w:r w:rsidR="003F3B57">
          <w:rPr>
            <w:webHidden/>
          </w:rPr>
          <w:fldChar w:fldCharType="separate"/>
        </w:r>
        <w:r w:rsidR="00FC0684">
          <w:rPr>
            <w:webHidden/>
          </w:rPr>
          <w:t>18</w:t>
        </w:r>
        <w:r w:rsidR="003F3B57">
          <w:rPr>
            <w:webHidden/>
          </w:rPr>
          <w:fldChar w:fldCharType="end"/>
        </w:r>
      </w:hyperlink>
    </w:p>
    <w:p w14:paraId="440DE72B" w14:textId="7E559EBE"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72" w:history="1">
        <w:r w:rsidR="003F3B57" w:rsidRPr="00126343">
          <w:rPr>
            <w:rStyle w:val="Hyperlink"/>
          </w:rPr>
          <w:t>1.5 Delimitação da pesquisa</w:t>
        </w:r>
        <w:r w:rsidR="003F3B57">
          <w:rPr>
            <w:webHidden/>
          </w:rPr>
          <w:tab/>
        </w:r>
        <w:r w:rsidR="003F3B57">
          <w:rPr>
            <w:webHidden/>
          </w:rPr>
          <w:fldChar w:fldCharType="begin"/>
        </w:r>
        <w:r w:rsidR="003F3B57">
          <w:rPr>
            <w:webHidden/>
          </w:rPr>
          <w:instrText xml:space="preserve"> PAGEREF _Toc242828172 \h </w:instrText>
        </w:r>
        <w:r w:rsidR="003F3B57">
          <w:rPr>
            <w:webHidden/>
          </w:rPr>
        </w:r>
        <w:r w:rsidR="003F3B57">
          <w:rPr>
            <w:webHidden/>
          </w:rPr>
          <w:fldChar w:fldCharType="separate"/>
        </w:r>
        <w:r w:rsidR="00FC0684">
          <w:rPr>
            <w:webHidden/>
          </w:rPr>
          <w:t>19</w:t>
        </w:r>
        <w:r w:rsidR="003F3B57">
          <w:rPr>
            <w:webHidden/>
          </w:rPr>
          <w:fldChar w:fldCharType="end"/>
        </w:r>
      </w:hyperlink>
    </w:p>
    <w:p w14:paraId="646A4059" w14:textId="6BB351F4"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73" w:history="1">
        <w:r w:rsidR="003F3B57" w:rsidRPr="00126343">
          <w:rPr>
            <w:rStyle w:val="Hyperlink"/>
          </w:rPr>
          <w:t>1.6 Organização da dissertação</w:t>
        </w:r>
        <w:r w:rsidR="003F3B57">
          <w:rPr>
            <w:webHidden/>
          </w:rPr>
          <w:tab/>
        </w:r>
        <w:r w:rsidR="003F3B57">
          <w:rPr>
            <w:webHidden/>
          </w:rPr>
          <w:fldChar w:fldCharType="begin"/>
        </w:r>
        <w:r w:rsidR="003F3B57">
          <w:rPr>
            <w:webHidden/>
          </w:rPr>
          <w:instrText xml:space="preserve"> PAGEREF _Toc242828173 \h </w:instrText>
        </w:r>
        <w:r w:rsidR="003F3B57">
          <w:rPr>
            <w:webHidden/>
          </w:rPr>
        </w:r>
        <w:r w:rsidR="003F3B57">
          <w:rPr>
            <w:webHidden/>
          </w:rPr>
          <w:fldChar w:fldCharType="separate"/>
        </w:r>
        <w:r w:rsidR="00FC0684">
          <w:rPr>
            <w:webHidden/>
          </w:rPr>
          <w:t>19</w:t>
        </w:r>
        <w:r w:rsidR="003F3B57">
          <w:rPr>
            <w:webHidden/>
          </w:rPr>
          <w:fldChar w:fldCharType="end"/>
        </w:r>
      </w:hyperlink>
    </w:p>
    <w:p w14:paraId="5B338D77" w14:textId="3693D6E8"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174" w:history="1">
        <w:r w:rsidR="003F3B57" w:rsidRPr="00126343">
          <w:rPr>
            <w:rStyle w:val="Hyperlink"/>
          </w:rPr>
          <w:t>2 FUNDAMENTAÇÃO TEÓRICA</w:t>
        </w:r>
        <w:r w:rsidR="003F3B57">
          <w:rPr>
            <w:webHidden/>
          </w:rPr>
          <w:tab/>
        </w:r>
        <w:r w:rsidR="003F3B57">
          <w:rPr>
            <w:webHidden/>
          </w:rPr>
          <w:fldChar w:fldCharType="begin"/>
        </w:r>
        <w:r w:rsidR="003F3B57">
          <w:rPr>
            <w:webHidden/>
          </w:rPr>
          <w:instrText xml:space="preserve"> PAGEREF _Toc242828174 \h </w:instrText>
        </w:r>
        <w:r w:rsidR="003F3B57">
          <w:rPr>
            <w:webHidden/>
          </w:rPr>
        </w:r>
        <w:r w:rsidR="003F3B57">
          <w:rPr>
            <w:webHidden/>
          </w:rPr>
          <w:fldChar w:fldCharType="separate"/>
        </w:r>
        <w:r w:rsidR="00FC0684">
          <w:rPr>
            <w:webHidden/>
          </w:rPr>
          <w:t>21</w:t>
        </w:r>
        <w:r w:rsidR="003F3B57">
          <w:rPr>
            <w:webHidden/>
          </w:rPr>
          <w:fldChar w:fldCharType="end"/>
        </w:r>
      </w:hyperlink>
    </w:p>
    <w:p w14:paraId="63C70717" w14:textId="359B062B"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75" w:history="1">
        <w:r w:rsidR="003F3B57" w:rsidRPr="00126343">
          <w:rPr>
            <w:rStyle w:val="Hyperlink"/>
          </w:rPr>
          <w:t>2.1 Sistemas de alimentação, planejamento e consumo registrado</w:t>
        </w:r>
        <w:r w:rsidR="003F3B57">
          <w:rPr>
            <w:webHidden/>
          </w:rPr>
          <w:tab/>
        </w:r>
        <w:r w:rsidR="003F3B57">
          <w:rPr>
            <w:webHidden/>
          </w:rPr>
          <w:fldChar w:fldCharType="begin"/>
        </w:r>
        <w:r w:rsidR="003F3B57">
          <w:rPr>
            <w:webHidden/>
          </w:rPr>
          <w:instrText xml:space="preserve"> PAGEREF _Toc242828175 \h </w:instrText>
        </w:r>
        <w:r w:rsidR="003F3B57">
          <w:rPr>
            <w:webHidden/>
          </w:rPr>
        </w:r>
        <w:r w:rsidR="003F3B57">
          <w:rPr>
            <w:webHidden/>
          </w:rPr>
          <w:fldChar w:fldCharType="separate"/>
        </w:r>
        <w:r w:rsidR="00FC0684">
          <w:rPr>
            <w:webHidden/>
          </w:rPr>
          <w:t>21</w:t>
        </w:r>
        <w:r w:rsidR="003F3B57">
          <w:rPr>
            <w:webHidden/>
          </w:rPr>
          <w:fldChar w:fldCharType="end"/>
        </w:r>
      </w:hyperlink>
    </w:p>
    <w:p w14:paraId="6567D6AB" w14:textId="50886B23"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76" w:history="1">
        <w:r w:rsidR="003F3B57" w:rsidRPr="00126343">
          <w:rPr>
            <w:rStyle w:val="Hyperlink"/>
          </w:rPr>
          <w:t>2.1.1 Desperdício alimentar em serviços de alimentação</w:t>
        </w:r>
        <w:r w:rsidR="003F3B57">
          <w:rPr>
            <w:webHidden/>
          </w:rPr>
          <w:tab/>
        </w:r>
        <w:r w:rsidR="003F3B57">
          <w:rPr>
            <w:webHidden/>
          </w:rPr>
          <w:fldChar w:fldCharType="begin"/>
        </w:r>
        <w:r w:rsidR="003F3B57">
          <w:rPr>
            <w:webHidden/>
          </w:rPr>
          <w:instrText xml:space="preserve"> PAGEREF _Toc242828176 \h </w:instrText>
        </w:r>
        <w:r w:rsidR="003F3B57">
          <w:rPr>
            <w:webHidden/>
          </w:rPr>
        </w:r>
        <w:r w:rsidR="003F3B57">
          <w:rPr>
            <w:webHidden/>
          </w:rPr>
          <w:fldChar w:fldCharType="separate"/>
        </w:r>
        <w:r w:rsidR="00FC0684">
          <w:rPr>
            <w:webHidden/>
          </w:rPr>
          <w:t>21</w:t>
        </w:r>
        <w:r w:rsidR="003F3B57">
          <w:rPr>
            <w:webHidden/>
          </w:rPr>
          <w:fldChar w:fldCharType="end"/>
        </w:r>
      </w:hyperlink>
    </w:p>
    <w:p w14:paraId="5BA34BBD" w14:textId="66F5790A"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77" w:history="1">
        <w:r w:rsidR="003F3B57" w:rsidRPr="00126343">
          <w:rPr>
            <w:rStyle w:val="Hyperlink"/>
          </w:rPr>
          <w:t>2.1.2 Reservas discentes, quantitativo institucional e consumo registrado</w:t>
        </w:r>
        <w:r w:rsidR="003F3B57">
          <w:rPr>
            <w:webHidden/>
          </w:rPr>
          <w:tab/>
        </w:r>
        <w:r w:rsidR="003F3B57">
          <w:rPr>
            <w:webHidden/>
          </w:rPr>
          <w:fldChar w:fldCharType="begin"/>
        </w:r>
        <w:r w:rsidR="003F3B57">
          <w:rPr>
            <w:webHidden/>
          </w:rPr>
          <w:instrText xml:space="preserve"> PAGEREF _Toc242828177 \h </w:instrText>
        </w:r>
        <w:r w:rsidR="003F3B57">
          <w:rPr>
            <w:webHidden/>
          </w:rPr>
        </w:r>
        <w:r w:rsidR="003F3B57">
          <w:rPr>
            <w:webHidden/>
          </w:rPr>
          <w:fldChar w:fldCharType="separate"/>
        </w:r>
        <w:r w:rsidR="00FC0684">
          <w:rPr>
            <w:webHidden/>
          </w:rPr>
          <w:t>23</w:t>
        </w:r>
        <w:r w:rsidR="003F3B57">
          <w:rPr>
            <w:webHidden/>
          </w:rPr>
          <w:fldChar w:fldCharType="end"/>
        </w:r>
      </w:hyperlink>
    </w:p>
    <w:p w14:paraId="229D87E6" w14:textId="6E2569DE"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78" w:history="1">
        <w:r w:rsidR="003F3B57" w:rsidRPr="00126343">
          <w:rPr>
            <w:rStyle w:val="Hyperlink"/>
          </w:rPr>
          <w:t>2.2 Previsão de demanda, planejamento e cadeia de suprimentos</w:t>
        </w:r>
        <w:r w:rsidR="003F3B57">
          <w:rPr>
            <w:webHidden/>
          </w:rPr>
          <w:tab/>
        </w:r>
        <w:r w:rsidR="003F3B57">
          <w:rPr>
            <w:webHidden/>
          </w:rPr>
          <w:fldChar w:fldCharType="begin"/>
        </w:r>
        <w:r w:rsidR="003F3B57">
          <w:rPr>
            <w:webHidden/>
          </w:rPr>
          <w:instrText xml:space="preserve"> PAGEREF _Toc242828178 \h </w:instrText>
        </w:r>
        <w:r w:rsidR="003F3B57">
          <w:rPr>
            <w:webHidden/>
          </w:rPr>
        </w:r>
        <w:r w:rsidR="003F3B57">
          <w:rPr>
            <w:webHidden/>
          </w:rPr>
          <w:fldChar w:fldCharType="separate"/>
        </w:r>
        <w:r w:rsidR="00FC0684">
          <w:rPr>
            <w:webHidden/>
          </w:rPr>
          <w:t>24</w:t>
        </w:r>
        <w:r w:rsidR="003F3B57">
          <w:rPr>
            <w:webHidden/>
          </w:rPr>
          <w:fldChar w:fldCharType="end"/>
        </w:r>
      </w:hyperlink>
    </w:p>
    <w:p w14:paraId="10734E29" w14:textId="4A269FDF"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79" w:history="1">
        <w:r w:rsidR="003F3B57" w:rsidRPr="00126343">
          <w:rPr>
            <w:rStyle w:val="Hyperlink"/>
          </w:rPr>
          <w:t>2.2.1 Previsão de demanda em serviços</w:t>
        </w:r>
        <w:r w:rsidR="003F3B57">
          <w:rPr>
            <w:webHidden/>
          </w:rPr>
          <w:tab/>
        </w:r>
        <w:r w:rsidR="003F3B57">
          <w:rPr>
            <w:webHidden/>
          </w:rPr>
          <w:fldChar w:fldCharType="begin"/>
        </w:r>
        <w:r w:rsidR="003F3B57">
          <w:rPr>
            <w:webHidden/>
          </w:rPr>
          <w:instrText xml:space="preserve"> PAGEREF _Toc242828179 \h </w:instrText>
        </w:r>
        <w:r w:rsidR="003F3B57">
          <w:rPr>
            <w:webHidden/>
          </w:rPr>
        </w:r>
        <w:r w:rsidR="003F3B57">
          <w:rPr>
            <w:webHidden/>
          </w:rPr>
          <w:fldChar w:fldCharType="separate"/>
        </w:r>
        <w:r w:rsidR="00FC0684">
          <w:rPr>
            <w:webHidden/>
          </w:rPr>
          <w:t>24</w:t>
        </w:r>
        <w:r w:rsidR="003F3B57">
          <w:rPr>
            <w:webHidden/>
          </w:rPr>
          <w:fldChar w:fldCharType="end"/>
        </w:r>
      </w:hyperlink>
    </w:p>
    <w:p w14:paraId="328A38F0" w14:textId="386209FE"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0" w:history="1">
        <w:r w:rsidR="003F3B57" w:rsidRPr="00126343">
          <w:rPr>
            <w:rStyle w:val="Hyperlink"/>
          </w:rPr>
          <w:t>2.2.2 Abordagens clássicas de planejamento e otimização</w:t>
        </w:r>
        <w:r w:rsidR="003F3B57">
          <w:rPr>
            <w:webHidden/>
          </w:rPr>
          <w:tab/>
        </w:r>
        <w:r w:rsidR="003F3B57">
          <w:rPr>
            <w:webHidden/>
          </w:rPr>
          <w:fldChar w:fldCharType="begin"/>
        </w:r>
        <w:r w:rsidR="003F3B57">
          <w:rPr>
            <w:webHidden/>
          </w:rPr>
          <w:instrText xml:space="preserve"> PAGEREF _Toc242828180 \h </w:instrText>
        </w:r>
        <w:r w:rsidR="003F3B57">
          <w:rPr>
            <w:webHidden/>
          </w:rPr>
        </w:r>
        <w:r w:rsidR="003F3B57">
          <w:rPr>
            <w:webHidden/>
          </w:rPr>
          <w:fldChar w:fldCharType="separate"/>
        </w:r>
        <w:r w:rsidR="00FC0684">
          <w:rPr>
            <w:webHidden/>
          </w:rPr>
          <w:t>25</w:t>
        </w:r>
        <w:r w:rsidR="003F3B57">
          <w:rPr>
            <w:webHidden/>
          </w:rPr>
          <w:fldChar w:fldCharType="end"/>
        </w:r>
      </w:hyperlink>
    </w:p>
    <w:p w14:paraId="7BB711F2" w14:textId="68EA11B2"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1" w:history="1">
        <w:r w:rsidR="003F3B57" w:rsidRPr="00126343">
          <w:rPr>
            <w:rStyle w:val="Hyperlink"/>
          </w:rPr>
          <w:t>2.2.3 Gestão de compras e cadeia de suprimentos</w:t>
        </w:r>
        <w:r w:rsidR="003F3B57">
          <w:rPr>
            <w:webHidden/>
          </w:rPr>
          <w:tab/>
        </w:r>
        <w:r w:rsidR="003F3B57">
          <w:rPr>
            <w:webHidden/>
          </w:rPr>
          <w:fldChar w:fldCharType="begin"/>
        </w:r>
        <w:r w:rsidR="003F3B57">
          <w:rPr>
            <w:webHidden/>
          </w:rPr>
          <w:instrText xml:space="preserve"> PAGEREF _Toc242828181 \h </w:instrText>
        </w:r>
        <w:r w:rsidR="003F3B57">
          <w:rPr>
            <w:webHidden/>
          </w:rPr>
        </w:r>
        <w:r w:rsidR="003F3B57">
          <w:rPr>
            <w:webHidden/>
          </w:rPr>
          <w:fldChar w:fldCharType="separate"/>
        </w:r>
        <w:r w:rsidR="00FC0684">
          <w:rPr>
            <w:webHidden/>
          </w:rPr>
          <w:t>26</w:t>
        </w:r>
        <w:r w:rsidR="003F3B57">
          <w:rPr>
            <w:webHidden/>
          </w:rPr>
          <w:fldChar w:fldCharType="end"/>
        </w:r>
      </w:hyperlink>
    </w:p>
    <w:p w14:paraId="39386B0C" w14:textId="3629B137"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82" w:history="1">
        <w:r w:rsidR="003F3B57" w:rsidRPr="00126343">
          <w:rPr>
            <w:rStyle w:val="Hyperlink"/>
          </w:rPr>
          <w:t>2.3 Ciência de dados e modelos preditivos</w:t>
        </w:r>
        <w:r w:rsidR="003F3B57">
          <w:rPr>
            <w:webHidden/>
          </w:rPr>
          <w:tab/>
        </w:r>
        <w:r w:rsidR="003F3B57">
          <w:rPr>
            <w:webHidden/>
          </w:rPr>
          <w:fldChar w:fldCharType="begin"/>
        </w:r>
        <w:r w:rsidR="003F3B57">
          <w:rPr>
            <w:webHidden/>
          </w:rPr>
          <w:instrText xml:space="preserve"> PAGEREF _Toc242828182 \h </w:instrText>
        </w:r>
        <w:r w:rsidR="003F3B57">
          <w:rPr>
            <w:webHidden/>
          </w:rPr>
        </w:r>
        <w:r w:rsidR="003F3B57">
          <w:rPr>
            <w:webHidden/>
          </w:rPr>
          <w:fldChar w:fldCharType="separate"/>
        </w:r>
        <w:r w:rsidR="00FC0684">
          <w:rPr>
            <w:webHidden/>
          </w:rPr>
          <w:t>26</w:t>
        </w:r>
        <w:r w:rsidR="003F3B57">
          <w:rPr>
            <w:webHidden/>
          </w:rPr>
          <w:fldChar w:fldCharType="end"/>
        </w:r>
      </w:hyperlink>
    </w:p>
    <w:p w14:paraId="446F8832" w14:textId="6D950165"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3" w:history="1">
        <w:r w:rsidR="003F3B57" w:rsidRPr="00126343">
          <w:rPr>
            <w:rStyle w:val="Hyperlink"/>
          </w:rPr>
          <w:t>2.3.1 Ciência de dados e pipeline analítico</w:t>
        </w:r>
        <w:r w:rsidR="003F3B57">
          <w:rPr>
            <w:webHidden/>
          </w:rPr>
          <w:tab/>
        </w:r>
        <w:r w:rsidR="003F3B57">
          <w:rPr>
            <w:webHidden/>
          </w:rPr>
          <w:fldChar w:fldCharType="begin"/>
        </w:r>
        <w:r w:rsidR="003F3B57">
          <w:rPr>
            <w:webHidden/>
          </w:rPr>
          <w:instrText xml:space="preserve"> PAGEREF _Toc242828183 \h </w:instrText>
        </w:r>
        <w:r w:rsidR="003F3B57">
          <w:rPr>
            <w:webHidden/>
          </w:rPr>
        </w:r>
        <w:r w:rsidR="003F3B57">
          <w:rPr>
            <w:webHidden/>
          </w:rPr>
          <w:fldChar w:fldCharType="separate"/>
        </w:r>
        <w:r w:rsidR="00FC0684">
          <w:rPr>
            <w:webHidden/>
          </w:rPr>
          <w:t>26</w:t>
        </w:r>
        <w:r w:rsidR="003F3B57">
          <w:rPr>
            <w:webHidden/>
          </w:rPr>
          <w:fldChar w:fldCharType="end"/>
        </w:r>
      </w:hyperlink>
    </w:p>
    <w:p w14:paraId="05C8C208" w14:textId="68DB6C37"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4" w:history="1">
        <w:r w:rsidR="003F3B57" w:rsidRPr="00126343">
          <w:rPr>
            <w:rStyle w:val="Hyperlink"/>
          </w:rPr>
          <w:t>2.3.2 Aprendizado de máquina e famílias de modelos</w:t>
        </w:r>
        <w:r w:rsidR="003F3B57">
          <w:rPr>
            <w:webHidden/>
          </w:rPr>
          <w:tab/>
        </w:r>
        <w:r w:rsidR="003F3B57">
          <w:rPr>
            <w:webHidden/>
          </w:rPr>
          <w:fldChar w:fldCharType="begin"/>
        </w:r>
        <w:r w:rsidR="003F3B57">
          <w:rPr>
            <w:webHidden/>
          </w:rPr>
          <w:instrText xml:space="preserve"> PAGEREF _Toc242828184 \h </w:instrText>
        </w:r>
        <w:r w:rsidR="003F3B57">
          <w:rPr>
            <w:webHidden/>
          </w:rPr>
        </w:r>
        <w:r w:rsidR="003F3B57">
          <w:rPr>
            <w:webHidden/>
          </w:rPr>
          <w:fldChar w:fldCharType="separate"/>
        </w:r>
        <w:r w:rsidR="00FC0684">
          <w:rPr>
            <w:webHidden/>
          </w:rPr>
          <w:t>27</w:t>
        </w:r>
        <w:r w:rsidR="003F3B57">
          <w:rPr>
            <w:webHidden/>
          </w:rPr>
          <w:fldChar w:fldCharType="end"/>
        </w:r>
      </w:hyperlink>
    </w:p>
    <w:p w14:paraId="01C8548C" w14:textId="7FD250F1"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5" w:history="1">
        <w:r w:rsidR="003F3B57" w:rsidRPr="00126343">
          <w:rPr>
            <w:rStyle w:val="Hyperlink"/>
          </w:rPr>
          <w:t>2.3.3 Cardápio e representação de atributos</w:t>
        </w:r>
        <w:r w:rsidR="003F3B57">
          <w:rPr>
            <w:webHidden/>
          </w:rPr>
          <w:tab/>
        </w:r>
        <w:r w:rsidR="003F3B57">
          <w:rPr>
            <w:webHidden/>
          </w:rPr>
          <w:fldChar w:fldCharType="begin"/>
        </w:r>
        <w:r w:rsidR="003F3B57">
          <w:rPr>
            <w:webHidden/>
          </w:rPr>
          <w:instrText xml:space="preserve"> PAGEREF _Toc242828185 \h </w:instrText>
        </w:r>
        <w:r w:rsidR="003F3B57">
          <w:rPr>
            <w:webHidden/>
          </w:rPr>
        </w:r>
        <w:r w:rsidR="003F3B57">
          <w:rPr>
            <w:webHidden/>
          </w:rPr>
          <w:fldChar w:fldCharType="separate"/>
        </w:r>
        <w:r w:rsidR="00FC0684">
          <w:rPr>
            <w:webHidden/>
          </w:rPr>
          <w:t>30</w:t>
        </w:r>
        <w:r w:rsidR="003F3B57">
          <w:rPr>
            <w:webHidden/>
          </w:rPr>
          <w:fldChar w:fldCharType="end"/>
        </w:r>
      </w:hyperlink>
    </w:p>
    <w:p w14:paraId="7D6035B4" w14:textId="166F0313"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86" w:history="1">
        <w:r w:rsidR="003F3B57" w:rsidRPr="00126343">
          <w:rPr>
            <w:rStyle w:val="Hyperlink"/>
          </w:rPr>
          <w:t>2.4 Avaliação preditiva e decisão operacional</w:t>
        </w:r>
        <w:r w:rsidR="003F3B57">
          <w:rPr>
            <w:webHidden/>
          </w:rPr>
          <w:tab/>
        </w:r>
        <w:r w:rsidR="003F3B57">
          <w:rPr>
            <w:webHidden/>
          </w:rPr>
          <w:fldChar w:fldCharType="begin"/>
        </w:r>
        <w:r w:rsidR="003F3B57">
          <w:rPr>
            <w:webHidden/>
          </w:rPr>
          <w:instrText xml:space="preserve"> PAGEREF _Toc242828186 \h </w:instrText>
        </w:r>
        <w:r w:rsidR="003F3B57">
          <w:rPr>
            <w:webHidden/>
          </w:rPr>
        </w:r>
        <w:r w:rsidR="003F3B57">
          <w:rPr>
            <w:webHidden/>
          </w:rPr>
          <w:fldChar w:fldCharType="separate"/>
        </w:r>
        <w:r w:rsidR="00FC0684">
          <w:rPr>
            <w:webHidden/>
          </w:rPr>
          <w:t>31</w:t>
        </w:r>
        <w:r w:rsidR="003F3B57">
          <w:rPr>
            <w:webHidden/>
          </w:rPr>
          <w:fldChar w:fldCharType="end"/>
        </w:r>
      </w:hyperlink>
    </w:p>
    <w:p w14:paraId="6EF93918" w14:textId="0F06251C"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7" w:history="1">
        <w:r w:rsidR="003F3B57" w:rsidRPr="00126343">
          <w:rPr>
            <w:rStyle w:val="Hyperlink"/>
          </w:rPr>
          <w:t>2.4.1 Métricas e consequências operacionais</w:t>
        </w:r>
        <w:r w:rsidR="003F3B57">
          <w:rPr>
            <w:webHidden/>
          </w:rPr>
          <w:tab/>
        </w:r>
        <w:r w:rsidR="003F3B57">
          <w:rPr>
            <w:webHidden/>
          </w:rPr>
          <w:fldChar w:fldCharType="begin"/>
        </w:r>
        <w:r w:rsidR="003F3B57">
          <w:rPr>
            <w:webHidden/>
          </w:rPr>
          <w:instrText xml:space="preserve"> PAGEREF _Toc242828187 \h </w:instrText>
        </w:r>
        <w:r w:rsidR="003F3B57">
          <w:rPr>
            <w:webHidden/>
          </w:rPr>
        </w:r>
        <w:r w:rsidR="003F3B57">
          <w:rPr>
            <w:webHidden/>
          </w:rPr>
          <w:fldChar w:fldCharType="separate"/>
        </w:r>
        <w:r w:rsidR="00FC0684">
          <w:rPr>
            <w:webHidden/>
          </w:rPr>
          <w:t>31</w:t>
        </w:r>
        <w:r w:rsidR="003F3B57">
          <w:rPr>
            <w:webHidden/>
          </w:rPr>
          <w:fldChar w:fldCharType="end"/>
        </w:r>
      </w:hyperlink>
    </w:p>
    <w:p w14:paraId="6A10447A" w14:textId="64733891"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8" w:history="1">
        <w:r w:rsidR="003F3B57" w:rsidRPr="00126343">
          <w:rPr>
            <w:rStyle w:val="Hyperlink"/>
          </w:rPr>
          <w:t>2.4.2 Robustez e validação temporal</w:t>
        </w:r>
        <w:r w:rsidR="003F3B57">
          <w:rPr>
            <w:webHidden/>
          </w:rPr>
          <w:tab/>
        </w:r>
        <w:r w:rsidR="003F3B57">
          <w:rPr>
            <w:webHidden/>
          </w:rPr>
          <w:fldChar w:fldCharType="begin"/>
        </w:r>
        <w:r w:rsidR="003F3B57">
          <w:rPr>
            <w:webHidden/>
          </w:rPr>
          <w:instrText xml:space="preserve"> PAGEREF _Toc242828188 \h </w:instrText>
        </w:r>
        <w:r w:rsidR="003F3B57">
          <w:rPr>
            <w:webHidden/>
          </w:rPr>
        </w:r>
        <w:r w:rsidR="003F3B57">
          <w:rPr>
            <w:webHidden/>
          </w:rPr>
          <w:fldChar w:fldCharType="separate"/>
        </w:r>
        <w:r w:rsidR="00FC0684">
          <w:rPr>
            <w:webHidden/>
          </w:rPr>
          <w:t>32</w:t>
        </w:r>
        <w:r w:rsidR="003F3B57">
          <w:rPr>
            <w:webHidden/>
          </w:rPr>
          <w:fldChar w:fldCharType="end"/>
        </w:r>
      </w:hyperlink>
    </w:p>
    <w:p w14:paraId="0D1FF8C8" w14:textId="529C316A"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89" w:history="1">
        <w:r w:rsidR="003F3B57" w:rsidRPr="00126343">
          <w:rPr>
            <w:rStyle w:val="Hyperlink"/>
          </w:rPr>
          <w:t>2.5 Transparência, replicabilidade e sustentabilidade do artefato</w:t>
        </w:r>
        <w:r w:rsidR="003F3B57">
          <w:rPr>
            <w:webHidden/>
          </w:rPr>
          <w:tab/>
        </w:r>
        <w:r w:rsidR="003F3B57">
          <w:rPr>
            <w:webHidden/>
          </w:rPr>
          <w:fldChar w:fldCharType="begin"/>
        </w:r>
        <w:r w:rsidR="003F3B57">
          <w:rPr>
            <w:webHidden/>
          </w:rPr>
          <w:instrText xml:space="preserve"> PAGEREF _Toc242828189 \h </w:instrText>
        </w:r>
        <w:r w:rsidR="003F3B57">
          <w:rPr>
            <w:webHidden/>
          </w:rPr>
        </w:r>
        <w:r w:rsidR="003F3B57">
          <w:rPr>
            <w:webHidden/>
          </w:rPr>
          <w:fldChar w:fldCharType="separate"/>
        </w:r>
        <w:r w:rsidR="00FC0684">
          <w:rPr>
            <w:webHidden/>
          </w:rPr>
          <w:t>32</w:t>
        </w:r>
        <w:r w:rsidR="003F3B57">
          <w:rPr>
            <w:webHidden/>
          </w:rPr>
          <w:fldChar w:fldCharType="end"/>
        </w:r>
      </w:hyperlink>
    </w:p>
    <w:p w14:paraId="1E97B8D2" w14:textId="73BDB2F3"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90" w:history="1">
        <w:r w:rsidR="003F3B57" w:rsidRPr="00126343">
          <w:rPr>
            <w:rStyle w:val="Hyperlink"/>
          </w:rPr>
          <w:t>2.5.1 Escalabilidade, replicabilidade e transparência</w:t>
        </w:r>
        <w:r w:rsidR="003F3B57">
          <w:rPr>
            <w:webHidden/>
          </w:rPr>
          <w:tab/>
        </w:r>
        <w:r w:rsidR="003F3B57">
          <w:rPr>
            <w:webHidden/>
          </w:rPr>
          <w:fldChar w:fldCharType="begin"/>
        </w:r>
        <w:r w:rsidR="003F3B57">
          <w:rPr>
            <w:webHidden/>
          </w:rPr>
          <w:instrText xml:space="preserve"> PAGEREF _Toc242828190 \h </w:instrText>
        </w:r>
        <w:r w:rsidR="003F3B57">
          <w:rPr>
            <w:webHidden/>
          </w:rPr>
        </w:r>
        <w:r w:rsidR="003F3B57">
          <w:rPr>
            <w:webHidden/>
          </w:rPr>
          <w:fldChar w:fldCharType="separate"/>
        </w:r>
        <w:r w:rsidR="00FC0684">
          <w:rPr>
            <w:webHidden/>
          </w:rPr>
          <w:t>32</w:t>
        </w:r>
        <w:r w:rsidR="003F3B57">
          <w:rPr>
            <w:webHidden/>
          </w:rPr>
          <w:fldChar w:fldCharType="end"/>
        </w:r>
      </w:hyperlink>
    </w:p>
    <w:p w14:paraId="3D9A118D" w14:textId="0BC20917"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91" w:history="1">
        <w:r w:rsidR="003F3B57" w:rsidRPr="00126343">
          <w:rPr>
            <w:rStyle w:val="Hyperlink"/>
          </w:rPr>
          <w:t>2.5.2 Apoio à decisão e sustentabilidade</w:t>
        </w:r>
        <w:r w:rsidR="003F3B57">
          <w:rPr>
            <w:webHidden/>
          </w:rPr>
          <w:tab/>
        </w:r>
        <w:r w:rsidR="003F3B57">
          <w:rPr>
            <w:webHidden/>
          </w:rPr>
          <w:fldChar w:fldCharType="begin"/>
        </w:r>
        <w:r w:rsidR="003F3B57">
          <w:rPr>
            <w:webHidden/>
          </w:rPr>
          <w:instrText xml:space="preserve"> PAGEREF _Toc242828191 \h </w:instrText>
        </w:r>
        <w:r w:rsidR="003F3B57">
          <w:rPr>
            <w:webHidden/>
          </w:rPr>
        </w:r>
        <w:r w:rsidR="003F3B57">
          <w:rPr>
            <w:webHidden/>
          </w:rPr>
          <w:fldChar w:fldCharType="separate"/>
        </w:r>
        <w:r w:rsidR="00FC0684">
          <w:rPr>
            <w:webHidden/>
          </w:rPr>
          <w:t>33</w:t>
        </w:r>
        <w:r w:rsidR="003F3B57">
          <w:rPr>
            <w:webHidden/>
          </w:rPr>
          <w:fldChar w:fldCharType="end"/>
        </w:r>
      </w:hyperlink>
    </w:p>
    <w:p w14:paraId="5AA03014" w14:textId="08BCDC99"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92" w:history="1">
        <w:r w:rsidR="003F3B57" w:rsidRPr="00126343">
          <w:rPr>
            <w:rStyle w:val="Hyperlink"/>
          </w:rPr>
          <w:t>2.6 Lacunas e posicionamento da pesquisa</w:t>
        </w:r>
        <w:r w:rsidR="003F3B57">
          <w:rPr>
            <w:webHidden/>
          </w:rPr>
          <w:tab/>
        </w:r>
        <w:r w:rsidR="003F3B57">
          <w:rPr>
            <w:webHidden/>
          </w:rPr>
          <w:fldChar w:fldCharType="begin"/>
        </w:r>
        <w:r w:rsidR="003F3B57">
          <w:rPr>
            <w:webHidden/>
          </w:rPr>
          <w:instrText xml:space="preserve"> PAGEREF _Toc242828192 \h </w:instrText>
        </w:r>
        <w:r w:rsidR="003F3B57">
          <w:rPr>
            <w:webHidden/>
          </w:rPr>
        </w:r>
        <w:r w:rsidR="003F3B57">
          <w:rPr>
            <w:webHidden/>
          </w:rPr>
          <w:fldChar w:fldCharType="separate"/>
        </w:r>
        <w:r w:rsidR="00FC0684">
          <w:rPr>
            <w:webHidden/>
          </w:rPr>
          <w:t>34</w:t>
        </w:r>
        <w:r w:rsidR="003F3B57">
          <w:rPr>
            <w:webHidden/>
          </w:rPr>
          <w:fldChar w:fldCharType="end"/>
        </w:r>
      </w:hyperlink>
    </w:p>
    <w:p w14:paraId="4E6151A5" w14:textId="2F4DAD9D"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193" w:history="1">
        <w:r w:rsidR="003F3B57" w:rsidRPr="00126343">
          <w:rPr>
            <w:rStyle w:val="Hyperlink"/>
          </w:rPr>
          <w:t>3 METODOLOGIA DA PESQUISA</w:t>
        </w:r>
        <w:r w:rsidR="003F3B57">
          <w:rPr>
            <w:webHidden/>
          </w:rPr>
          <w:tab/>
        </w:r>
        <w:r w:rsidR="003F3B57">
          <w:rPr>
            <w:webHidden/>
          </w:rPr>
          <w:fldChar w:fldCharType="begin"/>
        </w:r>
        <w:r w:rsidR="003F3B57">
          <w:rPr>
            <w:webHidden/>
          </w:rPr>
          <w:instrText xml:space="preserve"> PAGEREF _Toc242828193 \h </w:instrText>
        </w:r>
        <w:r w:rsidR="003F3B57">
          <w:rPr>
            <w:webHidden/>
          </w:rPr>
        </w:r>
        <w:r w:rsidR="003F3B57">
          <w:rPr>
            <w:webHidden/>
          </w:rPr>
          <w:fldChar w:fldCharType="separate"/>
        </w:r>
        <w:r w:rsidR="00FC0684">
          <w:rPr>
            <w:webHidden/>
          </w:rPr>
          <w:t>36</w:t>
        </w:r>
        <w:r w:rsidR="003F3B57">
          <w:rPr>
            <w:webHidden/>
          </w:rPr>
          <w:fldChar w:fldCharType="end"/>
        </w:r>
      </w:hyperlink>
    </w:p>
    <w:p w14:paraId="068613BE" w14:textId="6CB73F6A"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94" w:history="1">
        <w:r w:rsidR="003F3B57" w:rsidRPr="00126343">
          <w:rPr>
            <w:rStyle w:val="Hyperlink"/>
          </w:rPr>
          <w:t>3.1 Caracterização e delineamento da pesquisa</w:t>
        </w:r>
        <w:r w:rsidR="003F3B57">
          <w:rPr>
            <w:webHidden/>
          </w:rPr>
          <w:tab/>
        </w:r>
        <w:r w:rsidR="003F3B57">
          <w:rPr>
            <w:webHidden/>
          </w:rPr>
          <w:fldChar w:fldCharType="begin"/>
        </w:r>
        <w:r w:rsidR="003F3B57">
          <w:rPr>
            <w:webHidden/>
          </w:rPr>
          <w:instrText xml:space="preserve"> PAGEREF _Toc242828194 \h </w:instrText>
        </w:r>
        <w:r w:rsidR="003F3B57">
          <w:rPr>
            <w:webHidden/>
          </w:rPr>
        </w:r>
        <w:r w:rsidR="003F3B57">
          <w:rPr>
            <w:webHidden/>
          </w:rPr>
          <w:fldChar w:fldCharType="separate"/>
        </w:r>
        <w:r w:rsidR="00FC0684">
          <w:rPr>
            <w:webHidden/>
          </w:rPr>
          <w:t>36</w:t>
        </w:r>
        <w:r w:rsidR="003F3B57">
          <w:rPr>
            <w:webHidden/>
          </w:rPr>
          <w:fldChar w:fldCharType="end"/>
        </w:r>
      </w:hyperlink>
    </w:p>
    <w:p w14:paraId="60B0099B" w14:textId="6539816A"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95" w:history="1">
        <w:r w:rsidR="003F3B57" w:rsidRPr="00126343">
          <w:rPr>
            <w:rStyle w:val="Hyperlink"/>
          </w:rPr>
          <w:t>3.1.1 Percurso de desenvolvimento e refinamento do projeto</w:t>
        </w:r>
        <w:r w:rsidR="003F3B57">
          <w:rPr>
            <w:webHidden/>
          </w:rPr>
          <w:tab/>
        </w:r>
        <w:r w:rsidR="003F3B57">
          <w:rPr>
            <w:webHidden/>
          </w:rPr>
          <w:fldChar w:fldCharType="begin"/>
        </w:r>
        <w:r w:rsidR="003F3B57">
          <w:rPr>
            <w:webHidden/>
          </w:rPr>
          <w:instrText xml:space="preserve"> PAGEREF _Toc242828195 \h </w:instrText>
        </w:r>
        <w:r w:rsidR="003F3B57">
          <w:rPr>
            <w:webHidden/>
          </w:rPr>
        </w:r>
        <w:r w:rsidR="003F3B57">
          <w:rPr>
            <w:webHidden/>
          </w:rPr>
          <w:fldChar w:fldCharType="separate"/>
        </w:r>
        <w:r w:rsidR="00FC0684">
          <w:rPr>
            <w:webHidden/>
          </w:rPr>
          <w:t>37</w:t>
        </w:r>
        <w:r w:rsidR="003F3B57">
          <w:rPr>
            <w:webHidden/>
          </w:rPr>
          <w:fldChar w:fldCharType="end"/>
        </w:r>
      </w:hyperlink>
    </w:p>
    <w:p w14:paraId="5C6D783E" w14:textId="6ACF23B6"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96" w:history="1">
        <w:r w:rsidR="003F3B57" w:rsidRPr="00126343">
          <w:rPr>
            <w:rStyle w:val="Hyperlink"/>
          </w:rPr>
          <w:t>3.1.2 Aplicação e avaliação da Design Science Research</w:t>
        </w:r>
        <w:r w:rsidR="003F3B57">
          <w:rPr>
            <w:webHidden/>
          </w:rPr>
          <w:tab/>
        </w:r>
        <w:r w:rsidR="003F3B57">
          <w:rPr>
            <w:webHidden/>
          </w:rPr>
          <w:fldChar w:fldCharType="begin"/>
        </w:r>
        <w:r w:rsidR="003F3B57">
          <w:rPr>
            <w:webHidden/>
          </w:rPr>
          <w:instrText xml:space="preserve"> PAGEREF _Toc242828196 \h </w:instrText>
        </w:r>
        <w:r w:rsidR="003F3B57">
          <w:rPr>
            <w:webHidden/>
          </w:rPr>
        </w:r>
        <w:r w:rsidR="003F3B57">
          <w:rPr>
            <w:webHidden/>
          </w:rPr>
          <w:fldChar w:fldCharType="separate"/>
        </w:r>
        <w:r w:rsidR="00FC0684">
          <w:rPr>
            <w:webHidden/>
          </w:rPr>
          <w:t>38</w:t>
        </w:r>
        <w:r w:rsidR="003F3B57">
          <w:rPr>
            <w:webHidden/>
          </w:rPr>
          <w:fldChar w:fldCharType="end"/>
        </w:r>
      </w:hyperlink>
    </w:p>
    <w:p w14:paraId="6EAAC2CE" w14:textId="56258C2A"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97" w:history="1">
        <w:r w:rsidR="003F3B57" w:rsidRPr="00126343">
          <w:rPr>
            <w:rStyle w:val="Hyperlink"/>
          </w:rPr>
          <w:t>3.2 Mapeamento e organização da literatura</w:t>
        </w:r>
        <w:r w:rsidR="003F3B57">
          <w:rPr>
            <w:webHidden/>
          </w:rPr>
          <w:tab/>
        </w:r>
        <w:r w:rsidR="003F3B57">
          <w:rPr>
            <w:webHidden/>
          </w:rPr>
          <w:fldChar w:fldCharType="begin"/>
        </w:r>
        <w:r w:rsidR="003F3B57">
          <w:rPr>
            <w:webHidden/>
          </w:rPr>
          <w:instrText xml:space="preserve"> PAGEREF _Toc242828197 \h </w:instrText>
        </w:r>
        <w:r w:rsidR="003F3B57">
          <w:rPr>
            <w:webHidden/>
          </w:rPr>
        </w:r>
        <w:r w:rsidR="003F3B57">
          <w:rPr>
            <w:webHidden/>
          </w:rPr>
          <w:fldChar w:fldCharType="separate"/>
        </w:r>
        <w:r w:rsidR="00FC0684">
          <w:rPr>
            <w:webHidden/>
          </w:rPr>
          <w:t>42</w:t>
        </w:r>
        <w:r w:rsidR="003F3B57">
          <w:rPr>
            <w:webHidden/>
          </w:rPr>
          <w:fldChar w:fldCharType="end"/>
        </w:r>
      </w:hyperlink>
    </w:p>
    <w:p w14:paraId="28004256" w14:textId="18290FF5"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98" w:history="1">
        <w:r w:rsidR="003F3B57" w:rsidRPr="00126343">
          <w:rPr>
            <w:rStyle w:val="Hyperlink"/>
          </w:rPr>
          <w:t>3.3 Fontes de dados e preparação analítica</w:t>
        </w:r>
        <w:r w:rsidR="003F3B57">
          <w:rPr>
            <w:webHidden/>
          </w:rPr>
          <w:tab/>
        </w:r>
        <w:r w:rsidR="003F3B57">
          <w:rPr>
            <w:webHidden/>
          </w:rPr>
          <w:fldChar w:fldCharType="begin"/>
        </w:r>
        <w:r w:rsidR="003F3B57">
          <w:rPr>
            <w:webHidden/>
          </w:rPr>
          <w:instrText xml:space="preserve"> PAGEREF _Toc242828198 \h </w:instrText>
        </w:r>
        <w:r w:rsidR="003F3B57">
          <w:rPr>
            <w:webHidden/>
          </w:rPr>
        </w:r>
        <w:r w:rsidR="003F3B57">
          <w:rPr>
            <w:webHidden/>
          </w:rPr>
          <w:fldChar w:fldCharType="separate"/>
        </w:r>
        <w:r w:rsidR="00FC0684">
          <w:rPr>
            <w:webHidden/>
          </w:rPr>
          <w:t>43</w:t>
        </w:r>
        <w:r w:rsidR="003F3B57">
          <w:rPr>
            <w:webHidden/>
          </w:rPr>
          <w:fldChar w:fldCharType="end"/>
        </w:r>
      </w:hyperlink>
    </w:p>
    <w:p w14:paraId="2CFDAD7E" w14:textId="4A105583"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99" w:history="1">
        <w:r w:rsidR="003F3B57" w:rsidRPr="00126343">
          <w:rPr>
            <w:rStyle w:val="Hyperlink"/>
          </w:rPr>
          <w:t>3.4 Modelagem preditiva e validação temporal</w:t>
        </w:r>
        <w:r w:rsidR="003F3B57">
          <w:rPr>
            <w:webHidden/>
          </w:rPr>
          <w:tab/>
        </w:r>
        <w:r w:rsidR="003F3B57">
          <w:rPr>
            <w:webHidden/>
          </w:rPr>
          <w:fldChar w:fldCharType="begin"/>
        </w:r>
        <w:r w:rsidR="003F3B57">
          <w:rPr>
            <w:webHidden/>
          </w:rPr>
          <w:instrText xml:space="preserve"> PAGEREF _Toc242828199 \h </w:instrText>
        </w:r>
        <w:r w:rsidR="003F3B57">
          <w:rPr>
            <w:webHidden/>
          </w:rPr>
        </w:r>
        <w:r w:rsidR="003F3B57">
          <w:rPr>
            <w:webHidden/>
          </w:rPr>
          <w:fldChar w:fldCharType="separate"/>
        </w:r>
        <w:r w:rsidR="00FC0684">
          <w:rPr>
            <w:webHidden/>
          </w:rPr>
          <w:t>47</w:t>
        </w:r>
        <w:r w:rsidR="003F3B57">
          <w:rPr>
            <w:webHidden/>
          </w:rPr>
          <w:fldChar w:fldCharType="end"/>
        </w:r>
      </w:hyperlink>
    </w:p>
    <w:p w14:paraId="1AF582DB" w14:textId="693E33F1"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0" w:history="1">
        <w:r w:rsidR="003F3B57" w:rsidRPr="00126343">
          <w:rPr>
            <w:rStyle w:val="Hyperlink"/>
          </w:rPr>
          <w:t>3.5 Métricas de avaliação e simulação operacional</w:t>
        </w:r>
        <w:r w:rsidR="003F3B57">
          <w:rPr>
            <w:webHidden/>
          </w:rPr>
          <w:tab/>
        </w:r>
        <w:r w:rsidR="003F3B57">
          <w:rPr>
            <w:webHidden/>
          </w:rPr>
          <w:fldChar w:fldCharType="begin"/>
        </w:r>
        <w:r w:rsidR="003F3B57">
          <w:rPr>
            <w:webHidden/>
          </w:rPr>
          <w:instrText xml:space="preserve"> PAGEREF _Toc242828200 \h </w:instrText>
        </w:r>
        <w:r w:rsidR="003F3B57">
          <w:rPr>
            <w:webHidden/>
          </w:rPr>
        </w:r>
        <w:r w:rsidR="003F3B57">
          <w:rPr>
            <w:webHidden/>
          </w:rPr>
          <w:fldChar w:fldCharType="separate"/>
        </w:r>
        <w:r w:rsidR="00FC0684">
          <w:rPr>
            <w:webHidden/>
          </w:rPr>
          <w:t>49</w:t>
        </w:r>
        <w:r w:rsidR="003F3B57">
          <w:rPr>
            <w:webHidden/>
          </w:rPr>
          <w:fldChar w:fldCharType="end"/>
        </w:r>
      </w:hyperlink>
    </w:p>
    <w:p w14:paraId="57A9DB5B" w14:textId="5C938269"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1" w:history="1">
        <w:r w:rsidR="003F3B57" w:rsidRPr="00126343">
          <w:rPr>
            <w:rStyle w:val="Hyperlink"/>
          </w:rPr>
          <w:t>3.6 Validade, confiabilidade, ética e limitações</w:t>
        </w:r>
        <w:r w:rsidR="003F3B57">
          <w:rPr>
            <w:webHidden/>
          </w:rPr>
          <w:tab/>
        </w:r>
        <w:r w:rsidR="003F3B57">
          <w:rPr>
            <w:webHidden/>
          </w:rPr>
          <w:fldChar w:fldCharType="begin"/>
        </w:r>
        <w:r w:rsidR="003F3B57">
          <w:rPr>
            <w:webHidden/>
          </w:rPr>
          <w:instrText xml:space="preserve"> PAGEREF _Toc242828201 \h </w:instrText>
        </w:r>
        <w:r w:rsidR="003F3B57">
          <w:rPr>
            <w:webHidden/>
          </w:rPr>
        </w:r>
        <w:r w:rsidR="003F3B57">
          <w:rPr>
            <w:webHidden/>
          </w:rPr>
          <w:fldChar w:fldCharType="separate"/>
        </w:r>
        <w:r w:rsidR="00FC0684">
          <w:rPr>
            <w:webHidden/>
          </w:rPr>
          <w:t>51</w:t>
        </w:r>
        <w:r w:rsidR="003F3B57">
          <w:rPr>
            <w:webHidden/>
          </w:rPr>
          <w:fldChar w:fldCharType="end"/>
        </w:r>
      </w:hyperlink>
    </w:p>
    <w:p w14:paraId="2A511D0F" w14:textId="49AB6F21"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202" w:history="1">
        <w:r w:rsidR="003F3B57" w:rsidRPr="00126343">
          <w:rPr>
            <w:rStyle w:val="Hyperlink"/>
          </w:rPr>
          <w:t>4 MODELO SISTÊMICO DO ARTEFATO</w:t>
        </w:r>
        <w:r w:rsidR="003F3B57">
          <w:rPr>
            <w:webHidden/>
          </w:rPr>
          <w:tab/>
        </w:r>
        <w:r w:rsidR="003F3B57">
          <w:rPr>
            <w:webHidden/>
          </w:rPr>
          <w:fldChar w:fldCharType="begin"/>
        </w:r>
        <w:r w:rsidR="003F3B57">
          <w:rPr>
            <w:webHidden/>
          </w:rPr>
          <w:instrText xml:space="preserve"> PAGEREF _Toc242828202 \h </w:instrText>
        </w:r>
        <w:r w:rsidR="003F3B57">
          <w:rPr>
            <w:webHidden/>
          </w:rPr>
        </w:r>
        <w:r w:rsidR="003F3B57">
          <w:rPr>
            <w:webHidden/>
          </w:rPr>
          <w:fldChar w:fldCharType="separate"/>
        </w:r>
        <w:r w:rsidR="00FC0684">
          <w:rPr>
            <w:webHidden/>
          </w:rPr>
          <w:t>53</w:t>
        </w:r>
        <w:r w:rsidR="003F3B57">
          <w:rPr>
            <w:webHidden/>
          </w:rPr>
          <w:fldChar w:fldCharType="end"/>
        </w:r>
      </w:hyperlink>
    </w:p>
    <w:p w14:paraId="04D48A9D" w14:textId="4F2CF2DC"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3" w:history="1">
        <w:r w:rsidR="003F3B57" w:rsidRPr="00126343">
          <w:rPr>
            <w:rStyle w:val="Hyperlink"/>
          </w:rPr>
          <w:t>4.1 Finalidade e requisitos do artefato</w:t>
        </w:r>
        <w:r w:rsidR="003F3B57">
          <w:rPr>
            <w:webHidden/>
          </w:rPr>
          <w:tab/>
        </w:r>
        <w:r w:rsidR="003F3B57">
          <w:rPr>
            <w:webHidden/>
          </w:rPr>
          <w:fldChar w:fldCharType="begin"/>
        </w:r>
        <w:r w:rsidR="003F3B57">
          <w:rPr>
            <w:webHidden/>
          </w:rPr>
          <w:instrText xml:space="preserve"> PAGEREF _Toc242828203 \h </w:instrText>
        </w:r>
        <w:r w:rsidR="003F3B57">
          <w:rPr>
            <w:webHidden/>
          </w:rPr>
        </w:r>
        <w:r w:rsidR="003F3B57">
          <w:rPr>
            <w:webHidden/>
          </w:rPr>
          <w:fldChar w:fldCharType="separate"/>
        </w:r>
        <w:r w:rsidR="00FC0684">
          <w:rPr>
            <w:webHidden/>
          </w:rPr>
          <w:t>53</w:t>
        </w:r>
        <w:r w:rsidR="003F3B57">
          <w:rPr>
            <w:webHidden/>
          </w:rPr>
          <w:fldChar w:fldCharType="end"/>
        </w:r>
      </w:hyperlink>
    </w:p>
    <w:p w14:paraId="68D66B6B" w14:textId="2DC64527"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4" w:history="1">
        <w:r w:rsidR="003F3B57" w:rsidRPr="00126343">
          <w:rPr>
            <w:rStyle w:val="Hyperlink"/>
          </w:rPr>
          <w:t>4.2 Arquitetura geral do artefato</w:t>
        </w:r>
        <w:r w:rsidR="003F3B57">
          <w:rPr>
            <w:webHidden/>
          </w:rPr>
          <w:tab/>
        </w:r>
        <w:r w:rsidR="003F3B57">
          <w:rPr>
            <w:webHidden/>
          </w:rPr>
          <w:fldChar w:fldCharType="begin"/>
        </w:r>
        <w:r w:rsidR="003F3B57">
          <w:rPr>
            <w:webHidden/>
          </w:rPr>
          <w:instrText xml:space="preserve"> PAGEREF _Toc242828204 \h </w:instrText>
        </w:r>
        <w:r w:rsidR="003F3B57">
          <w:rPr>
            <w:webHidden/>
          </w:rPr>
        </w:r>
        <w:r w:rsidR="003F3B57">
          <w:rPr>
            <w:webHidden/>
          </w:rPr>
          <w:fldChar w:fldCharType="separate"/>
        </w:r>
        <w:r w:rsidR="00FC0684">
          <w:rPr>
            <w:webHidden/>
          </w:rPr>
          <w:t>54</w:t>
        </w:r>
        <w:r w:rsidR="003F3B57">
          <w:rPr>
            <w:webHidden/>
          </w:rPr>
          <w:fldChar w:fldCharType="end"/>
        </w:r>
      </w:hyperlink>
    </w:p>
    <w:p w14:paraId="04E3E588" w14:textId="01E70C2A"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5" w:history="1">
        <w:r w:rsidR="003F3B57" w:rsidRPr="00126343">
          <w:rPr>
            <w:rStyle w:val="Hyperlink"/>
          </w:rPr>
          <w:t>4.3 Fase 1: Subsistema de dados</w:t>
        </w:r>
        <w:r w:rsidR="003F3B57">
          <w:rPr>
            <w:webHidden/>
          </w:rPr>
          <w:tab/>
        </w:r>
        <w:r w:rsidR="003F3B57">
          <w:rPr>
            <w:webHidden/>
          </w:rPr>
          <w:fldChar w:fldCharType="begin"/>
        </w:r>
        <w:r w:rsidR="003F3B57">
          <w:rPr>
            <w:webHidden/>
          </w:rPr>
          <w:instrText xml:space="preserve"> PAGEREF _Toc242828205 \h </w:instrText>
        </w:r>
        <w:r w:rsidR="003F3B57">
          <w:rPr>
            <w:webHidden/>
          </w:rPr>
        </w:r>
        <w:r w:rsidR="003F3B57">
          <w:rPr>
            <w:webHidden/>
          </w:rPr>
          <w:fldChar w:fldCharType="separate"/>
        </w:r>
        <w:r w:rsidR="00FC0684">
          <w:rPr>
            <w:webHidden/>
          </w:rPr>
          <w:t>55</w:t>
        </w:r>
        <w:r w:rsidR="003F3B57">
          <w:rPr>
            <w:webHidden/>
          </w:rPr>
          <w:fldChar w:fldCharType="end"/>
        </w:r>
      </w:hyperlink>
    </w:p>
    <w:p w14:paraId="35E936F9" w14:textId="486C76F4"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6" w:history="1">
        <w:r w:rsidR="003F3B57" w:rsidRPr="00126343">
          <w:rPr>
            <w:rStyle w:val="Hyperlink"/>
          </w:rPr>
          <w:t>4.4 Fase 2: Engenharia de atributos</w:t>
        </w:r>
        <w:r w:rsidR="003F3B57">
          <w:rPr>
            <w:webHidden/>
          </w:rPr>
          <w:tab/>
        </w:r>
        <w:r w:rsidR="003F3B57">
          <w:rPr>
            <w:webHidden/>
          </w:rPr>
          <w:fldChar w:fldCharType="begin"/>
        </w:r>
        <w:r w:rsidR="003F3B57">
          <w:rPr>
            <w:webHidden/>
          </w:rPr>
          <w:instrText xml:space="preserve"> PAGEREF _Toc242828206 \h </w:instrText>
        </w:r>
        <w:r w:rsidR="003F3B57">
          <w:rPr>
            <w:webHidden/>
          </w:rPr>
        </w:r>
        <w:r w:rsidR="003F3B57">
          <w:rPr>
            <w:webHidden/>
          </w:rPr>
          <w:fldChar w:fldCharType="separate"/>
        </w:r>
        <w:r w:rsidR="00FC0684">
          <w:rPr>
            <w:webHidden/>
          </w:rPr>
          <w:t>55</w:t>
        </w:r>
        <w:r w:rsidR="003F3B57">
          <w:rPr>
            <w:webHidden/>
          </w:rPr>
          <w:fldChar w:fldCharType="end"/>
        </w:r>
      </w:hyperlink>
    </w:p>
    <w:p w14:paraId="4EEEBA82" w14:textId="4E516E9E"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7" w:history="1">
        <w:r w:rsidR="003F3B57" w:rsidRPr="00126343">
          <w:rPr>
            <w:rStyle w:val="Hyperlink"/>
          </w:rPr>
          <w:t>4.5 Fase 3: Subsistema preditivo</w:t>
        </w:r>
        <w:r w:rsidR="003F3B57">
          <w:rPr>
            <w:webHidden/>
          </w:rPr>
          <w:tab/>
        </w:r>
        <w:r w:rsidR="003F3B57">
          <w:rPr>
            <w:webHidden/>
          </w:rPr>
          <w:fldChar w:fldCharType="begin"/>
        </w:r>
        <w:r w:rsidR="003F3B57">
          <w:rPr>
            <w:webHidden/>
          </w:rPr>
          <w:instrText xml:space="preserve"> PAGEREF _Toc242828207 \h </w:instrText>
        </w:r>
        <w:r w:rsidR="003F3B57">
          <w:rPr>
            <w:webHidden/>
          </w:rPr>
        </w:r>
        <w:r w:rsidR="003F3B57">
          <w:rPr>
            <w:webHidden/>
          </w:rPr>
          <w:fldChar w:fldCharType="separate"/>
        </w:r>
        <w:r w:rsidR="00FC0684">
          <w:rPr>
            <w:webHidden/>
          </w:rPr>
          <w:t>56</w:t>
        </w:r>
        <w:r w:rsidR="003F3B57">
          <w:rPr>
            <w:webHidden/>
          </w:rPr>
          <w:fldChar w:fldCharType="end"/>
        </w:r>
      </w:hyperlink>
    </w:p>
    <w:p w14:paraId="3775F514" w14:textId="150E165B"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8" w:history="1">
        <w:r w:rsidR="003F3B57" w:rsidRPr="00126343">
          <w:rPr>
            <w:rStyle w:val="Hyperlink"/>
          </w:rPr>
          <w:t>4.6 Fase 4: Subsistema decisório</w:t>
        </w:r>
        <w:r w:rsidR="003F3B57">
          <w:rPr>
            <w:webHidden/>
          </w:rPr>
          <w:tab/>
        </w:r>
        <w:r w:rsidR="003F3B57">
          <w:rPr>
            <w:webHidden/>
          </w:rPr>
          <w:fldChar w:fldCharType="begin"/>
        </w:r>
        <w:r w:rsidR="003F3B57">
          <w:rPr>
            <w:webHidden/>
          </w:rPr>
          <w:instrText xml:space="preserve"> PAGEREF _Toc242828208 \h </w:instrText>
        </w:r>
        <w:r w:rsidR="003F3B57">
          <w:rPr>
            <w:webHidden/>
          </w:rPr>
        </w:r>
        <w:r w:rsidR="003F3B57">
          <w:rPr>
            <w:webHidden/>
          </w:rPr>
          <w:fldChar w:fldCharType="separate"/>
        </w:r>
        <w:r w:rsidR="00FC0684">
          <w:rPr>
            <w:webHidden/>
          </w:rPr>
          <w:t>56</w:t>
        </w:r>
        <w:r w:rsidR="003F3B57">
          <w:rPr>
            <w:webHidden/>
          </w:rPr>
          <w:fldChar w:fldCharType="end"/>
        </w:r>
      </w:hyperlink>
    </w:p>
    <w:p w14:paraId="4347D0AA" w14:textId="36DD6542"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9" w:history="1">
        <w:r w:rsidR="003F3B57" w:rsidRPr="00126343">
          <w:rPr>
            <w:rStyle w:val="Hyperlink"/>
          </w:rPr>
          <w:t>4.7 Fluxo operacional e saídas para a gestão</w:t>
        </w:r>
        <w:r w:rsidR="003F3B57">
          <w:rPr>
            <w:webHidden/>
          </w:rPr>
          <w:tab/>
        </w:r>
        <w:r w:rsidR="003F3B57">
          <w:rPr>
            <w:webHidden/>
          </w:rPr>
          <w:fldChar w:fldCharType="begin"/>
        </w:r>
        <w:r w:rsidR="003F3B57">
          <w:rPr>
            <w:webHidden/>
          </w:rPr>
          <w:instrText xml:space="preserve"> PAGEREF _Toc242828209 \h </w:instrText>
        </w:r>
        <w:r w:rsidR="003F3B57">
          <w:rPr>
            <w:webHidden/>
          </w:rPr>
        </w:r>
        <w:r w:rsidR="003F3B57">
          <w:rPr>
            <w:webHidden/>
          </w:rPr>
          <w:fldChar w:fldCharType="separate"/>
        </w:r>
        <w:r w:rsidR="00FC0684">
          <w:rPr>
            <w:webHidden/>
          </w:rPr>
          <w:t>57</w:t>
        </w:r>
        <w:r w:rsidR="003F3B57">
          <w:rPr>
            <w:webHidden/>
          </w:rPr>
          <w:fldChar w:fldCharType="end"/>
        </w:r>
      </w:hyperlink>
    </w:p>
    <w:p w14:paraId="351CDFC7" w14:textId="344F8032"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10" w:history="1">
        <w:r w:rsidR="003F3B57" w:rsidRPr="00126343">
          <w:rPr>
            <w:rStyle w:val="Hyperlink"/>
          </w:rPr>
          <w:t>4.8 Transparência, explicabilidade e limites do artefato</w:t>
        </w:r>
        <w:r w:rsidR="003F3B57">
          <w:rPr>
            <w:webHidden/>
          </w:rPr>
          <w:tab/>
        </w:r>
        <w:r w:rsidR="003F3B57">
          <w:rPr>
            <w:webHidden/>
          </w:rPr>
          <w:fldChar w:fldCharType="begin"/>
        </w:r>
        <w:r w:rsidR="003F3B57">
          <w:rPr>
            <w:webHidden/>
          </w:rPr>
          <w:instrText xml:space="preserve"> PAGEREF _Toc242828210 \h </w:instrText>
        </w:r>
        <w:r w:rsidR="003F3B57">
          <w:rPr>
            <w:webHidden/>
          </w:rPr>
        </w:r>
        <w:r w:rsidR="003F3B57">
          <w:rPr>
            <w:webHidden/>
          </w:rPr>
          <w:fldChar w:fldCharType="separate"/>
        </w:r>
        <w:r w:rsidR="00FC0684">
          <w:rPr>
            <w:webHidden/>
          </w:rPr>
          <w:t>60</w:t>
        </w:r>
        <w:r w:rsidR="003F3B57">
          <w:rPr>
            <w:webHidden/>
          </w:rPr>
          <w:fldChar w:fldCharType="end"/>
        </w:r>
      </w:hyperlink>
    </w:p>
    <w:p w14:paraId="2FC19CDA" w14:textId="375BB358"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211" w:history="1">
        <w:r w:rsidR="003F3B57" w:rsidRPr="00126343">
          <w:rPr>
            <w:rStyle w:val="Hyperlink"/>
          </w:rPr>
          <w:t>5 ANÁLISE E DISCUSSÃO DOS RESULTADOS PARCIAIS</w:t>
        </w:r>
        <w:r w:rsidR="003F3B57">
          <w:rPr>
            <w:webHidden/>
          </w:rPr>
          <w:tab/>
        </w:r>
        <w:r w:rsidR="003F3B57">
          <w:rPr>
            <w:webHidden/>
          </w:rPr>
          <w:fldChar w:fldCharType="begin"/>
        </w:r>
        <w:r w:rsidR="003F3B57">
          <w:rPr>
            <w:webHidden/>
          </w:rPr>
          <w:instrText xml:space="preserve"> PAGEREF _Toc242828211 \h </w:instrText>
        </w:r>
        <w:r w:rsidR="003F3B57">
          <w:rPr>
            <w:webHidden/>
          </w:rPr>
        </w:r>
        <w:r w:rsidR="003F3B57">
          <w:rPr>
            <w:webHidden/>
          </w:rPr>
          <w:fldChar w:fldCharType="separate"/>
        </w:r>
        <w:r w:rsidR="00FC0684">
          <w:rPr>
            <w:webHidden/>
          </w:rPr>
          <w:t>61</w:t>
        </w:r>
        <w:r w:rsidR="003F3B57">
          <w:rPr>
            <w:webHidden/>
          </w:rPr>
          <w:fldChar w:fldCharType="end"/>
        </w:r>
      </w:hyperlink>
    </w:p>
    <w:p w14:paraId="31AB1C95" w14:textId="042CB445"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12" w:history="1">
        <w:r w:rsidR="003F3B57" w:rsidRPr="00126343">
          <w:rPr>
            <w:rStyle w:val="Hyperlink"/>
          </w:rPr>
          <w:t>5.1 Resultados do processamento de dados nas camadas arquiteturais</w:t>
        </w:r>
        <w:r w:rsidR="003F3B57">
          <w:rPr>
            <w:webHidden/>
          </w:rPr>
          <w:tab/>
        </w:r>
        <w:r w:rsidR="003F3B57">
          <w:rPr>
            <w:webHidden/>
          </w:rPr>
          <w:fldChar w:fldCharType="begin"/>
        </w:r>
        <w:r w:rsidR="003F3B57">
          <w:rPr>
            <w:webHidden/>
          </w:rPr>
          <w:instrText xml:space="preserve"> PAGEREF _Toc242828212 \h </w:instrText>
        </w:r>
        <w:r w:rsidR="003F3B57">
          <w:rPr>
            <w:webHidden/>
          </w:rPr>
        </w:r>
        <w:r w:rsidR="003F3B57">
          <w:rPr>
            <w:webHidden/>
          </w:rPr>
          <w:fldChar w:fldCharType="separate"/>
        </w:r>
        <w:r w:rsidR="00FC0684">
          <w:rPr>
            <w:webHidden/>
          </w:rPr>
          <w:t>61</w:t>
        </w:r>
        <w:r w:rsidR="003F3B57">
          <w:rPr>
            <w:webHidden/>
          </w:rPr>
          <w:fldChar w:fldCharType="end"/>
        </w:r>
      </w:hyperlink>
    </w:p>
    <w:p w14:paraId="0C743B40" w14:textId="70365078"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13" w:history="1">
        <w:r w:rsidR="003F3B57" w:rsidRPr="00126343">
          <w:rPr>
            <w:rStyle w:val="Hyperlink"/>
          </w:rPr>
          <w:t>5.1.1 Resultados da Ingestão na Camada Bronze</w:t>
        </w:r>
        <w:r w:rsidR="003F3B57">
          <w:rPr>
            <w:webHidden/>
          </w:rPr>
          <w:tab/>
        </w:r>
        <w:r w:rsidR="003F3B57">
          <w:rPr>
            <w:webHidden/>
          </w:rPr>
          <w:fldChar w:fldCharType="begin"/>
        </w:r>
        <w:r w:rsidR="003F3B57">
          <w:rPr>
            <w:webHidden/>
          </w:rPr>
          <w:instrText xml:space="preserve"> PAGEREF _Toc242828213 \h </w:instrText>
        </w:r>
        <w:r w:rsidR="003F3B57">
          <w:rPr>
            <w:webHidden/>
          </w:rPr>
        </w:r>
        <w:r w:rsidR="003F3B57">
          <w:rPr>
            <w:webHidden/>
          </w:rPr>
          <w:fldChar w:fldCharType="separate"/>
        </w:r>
        <w:r w:rsidR="00FC0684">
          <w:rPr>
            <w:webHidden/>
          </w:rPr>
          <w:t>62</w:t>
        </w:r>
        <w:r w:rsidR="003F3B57">
          <w:rPr>
            <w:webHidden/>
          </w:rPr>
          <w:fldChar w:fldCharType="end"/>
        </w:r>
      </w:hyperlink>
    </w:p>
    <w:p w14:paraId="6211C5CA" w14:textId="718BCC7A"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14" w:history="1">
        <w:r w:rsidR="003F3B57" w:rsidRPr="00126343">
          <w:rPr>
            <w:rStyle w:val="Hyperlink"/>
          </w:rPr>
          <w:t>5.1.2 Resultados do Saneamento e Harmonização na Camada Silver</w:t>
        </w:r>
        <w:r w:rsidR="003F3B57">
          <w:rPr>
            <w:webHidden/>
          </w:rPr>
          <w:tab/>
        </w:r>
        <w:r w:rsidR="003F3B57">
          <w:rPr>
            <w:webHidden/>
          </w:rPr>
          <w:fldChar w:fldCharType="begin"/>
        </w:r>
        <w:r w:rsidR="003F3B57">
          <w:rPr>
            <w:webHidden/>
          </w:rPr>
          <w:instrText xml:space="preserve"> PAGEREF _Toc242828214 \h </w:instrText>
        </w:r>
        <w:r w:rsidR="003F3B57">
          <w:rPr>
            <w:webHidden/>
          </w:rPr>
        </w:r>
        <w:r w:rsidR="003F3B57">
          <w:rPr>
            <w:webHidden/>
          </w:rPr>
          <w:fldChar w:fldCharType="separate"/>
        </w:r>
        <w:r w:rsidR="00FC0684">
          <w:rPr>
            <w:webHidden/>
          </w:rPr>
          <w:t>62</w:t>
        </w:r>
        <w:r w:rsidR="003F3B57">
          <w:rPr>
            <w:webHidden/>
          </w:rPr>
          <w:fldChar w:fldCharType="end"/>
        </w:r>
      </w:hyperlink>
    </w:p>
    <w:p w14:paraId="5EDDB16B" w14:textId="2AD23753"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15" w:history="1">
        <w:r w:rsidR="003F3B57" w:rsidRPr="00126343">
          <w:rPr>
            <w:rStyle w:val="Hyperlink"/>
          </w:rPr>
          <w:t>5.2 Resultados da análise exploratória dos padrões de demanda (EDA)</w:t>
        </w:r>
        <w:r w:rsidR="003F3B57">
          <w:rPr>
            <w:webHidden/>
          </w:rPr>
          <w:tab/>
        </w:r>
        <w:r w:rsidR="003F3B57">
          <w:rPr>
            <w:webHidden/>
          </w:rPr>
          <w:fldChar w:fldCharType="begin"/>
        </w:r>
        <w:r w:rsidR="003F3B57">
          <w:rPr>
            <w:webHidden/>
          </w:rPr>
          <w:instrText xml:space="preserve"> PAGEREF _Toc242828215 \h </w:instrText>
        </w:r>
        <w:r w:rsidR="003F3B57">
          <w:rPr>
            <w:webHidden/>
          </w:rPr>
        </w:r>
        <w:r w:rsidR="003F3B57">
          <w:rPr>
            <w:webHidden/>
          </w:rPr>
          <w:fldChar w:fldCharType="separate"/>
        </w:r>
        <w:r w:rsidR="00FC0684">
          <w:rPr>
            <w:webHidden/>
          </w:rPr>
          <w:t>63</w:t>
        </w:r>
        <w:r w:rsidR="003F3B57">
          <w:rPr>
            <w:webHidden/>
          </w:rPr>
          <w:fldChar w:fldCharType="end"/>
        </w:r>
      </w:hyperlink>
    </w:p>
    <w:p w14:paraId="79EC4A4E" w14:textId="0C87D0FA"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16" w:history="1">
        <w:r w:rsidR="003F3B57" w:rsidRPr="00126343">
          <w:rPr>
            <w:rStyle w:val="Hyperlink"/>
          </w:rPr>
          <w:t>5.2.1 Padrão Semanal e Rotina Pedagógica</w:t>
        </w:r>
        <w:r w:rsidR="003F3B57">
          <w:rPr>
            <w:webHidden/>
          </w:rPr>
          <w:tab/>
        </w:r>
        <w:r w:rsidR="003F3B57">
          <w:rPr>
            <w:webHidden/>
          </w:rPr>
          <w:fldChar w:fldCharType="begin"/>
        </w:r>
        <w:r w:rsidR="003F3B57">
          <w:rPr>
            <w:webHidden/>
          </w:rPr>
          <w:instrText xml:space="preserve"> PAGEREF _Toc242828216 \h </w:instrText>
        </w:r>
        <w:r w:rsidR="003F3B57">
          <w:rPr>
            <w:webHidden/>
          </w:rPr>
        </w:r>
        <w:r w:rsidR="003F3B57">
          <w:rPr>
            <w:webHidden/>
          </w:rPr>
          <w:fldChar w:fldCharType="separate"/>
        </w:r>
        <w:r w:rsidR="00FC0684">
          <w:rPr>
            <w:webHidden/>
          </w:rPr>
          <w:t>63</w:t>
        </w:r>
        <w:r w:rsidR="003F3B57">
          <w:rPr>
            <w:webHidden/>
          </w:rPr>
          <w:fldChar w:fldCharType="end"/>
        </w:r>
      </w:hyperlink>
    </w:p>
    <w:p w14:paraId="78EB9CE0" w14:textId="3C468A2F"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17" w:history="1">
        <w:r w:rsidR="003F3B57" w:rsidRPr="00126343">
          <w:rPr>
            <w:rStyle w:val="Hyperlink"/>
          </w:rPr>
          <w:t>5.2.2 Influência do Cardápio: Tipo de Proteína e Método de Cocção</w:t>
        </w:r>
        <w:r w:rsidR="003F3B57">
          <w:rPr>
            <w:webHidden/>
          </w:rPr>
          <w:tab/>
        </w:r>
        <w:r w:rsidR="003F3B57">
          <w:rPr>
            <w:webHidden/>
          </w:rPr>
          <w:fldChar w:fldCharType="begin"/>
        </w:r>
        <w:r w:rsidR="003F3B57">
          <w:rPr>
            <w:webHidden/>
          </w:rPr>
          <w:instrText xml:space="preserve"> PAGEREF _Toc242828217 \h </w:instrText>
        </w:r>
        <w:r w:rsidR="003F3B57">
          <w:rPr>
            <w:webHidden/>
          </w:rPr>
        </w:r>
        <w:r w:rsidR="003F3B57">
          <w:rPr>
            <w:webHidden/>
          </w:rPr>
          <w:fldChar w:fldCharType="separate"/>
        </w:r>
        <w:r w:rsidR="00FC0684">
          <w:rPr>
            <w:webHidden/>
          </w:rPr>
          <w:t>64</w:t>
        </w:r>
        <w:r w:rsidR="003F3B57">
          <w:rPr>
            <w:webHidden/>
          </w:rPr>
          <w:fldChar w:fldCharType="end"/>
        </w:r>
      </w:hyperlink>
    </w:p>
    <w:p w14:paraId="01EE3809" w14:textId="417ABCB5"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18" w:history="1">
        <w:r w:rsidR="003F3B57" w:rsidRPr="00126343">
          <w:rPr>
            <w:rStyle w:val="Hyperlink"/>
          </w:rPr>
          <w:t>5.2.3 Variações Decorrentes de Condições Meteorológicas</w:t>
        </w:r>
        <w:r w:rsidR="003F3B57">
          <w:rPr>
            <w:webHidden/>
          </w:rPr>
          <w:tab/>
        </w:r>
        <w:r w:rsidR="003F3B57">
          <w:rPr>
            <w:webHidden/>
          </w:rPr>
          <w:fldChar w:fldCharType="begin"/>
        </w:r>
        <w:r w:rsidR="003F3B57">
          <w:rPr>
            <w:webHidden/>
          </w:rPr>
          <w:instrText xml:space="preserve"> PAGEREF _Toc242828218 \h </w:instrText>
        </w:r>
        <w:r w:rsidR="003F3B57">
          <w:rPr>
            <w:webHidden/>
          </w:rPr>
        </w:r>
        <w:r w:rsidR="003F3B57">
          <w:rPr>
            <w:webHidden/>
          </w:rPr>
          <w:fldChar w:fldCharType="separate"/>
        </w:r>
        <w:r w:rsidR="00FC0684">
          <w:rPr>
            <w:webHidden/>
          </w:rPr>
          <w:t>65</w:t>
        </w:r>
        <w:r w:rsidR="003F3B57">
          <w:rPr>
            <w:webHidden/>
          </w:rPr>
          <w:fldChar w:fldCharType="end"/>
        </w:r>
      </w:hyperlink>
    </w:p>
    <w:p w14:paraId="2AE87216" w14:textId="31ABEB2F"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19" w:history="1">
        <w:r w:rsidR="003F3B57" w:rsidRPr="00126343">
          <w:rPr>
            <w:rStyle w:val="Hyperlink"/>
          </w:rPr>
          <w:t>5.2.4 Efeito Memória e Autocorrelação Temporal</w:t>
        </w:r>
        <w:r w:rsidR="003F3B57">
          <w:rPr>
            <w:webHidden/>
          </w:rPr>
          <w:tab/>
        </w:r>
        <w:r w:rsidR="003F3B57">
          <w:rPr>
            <w:webHidden/>
          </w:rPr>
          <w:fldChar w:fldCharType="begin"/>
        </w:r>
        <w:r w:rsidR="003F3B57">
          <w:rPr>
            <w:webHidden/>
          </w:rPr>
          <w:instrText xml:space="preserve"> PAGEREF _Toc242828219 \h </w:instrText>
        </w:r>
        <w:r w:rsidR="003F3B57">
          <w:rPr>
            <w:webHidden/>
          </w:rPr>
        </w:r>
        <w:r w:rsidR="003F3B57">
          <w:rPr>
            <w:webHidden/>
          </w:rPr>
          <w:fldChar w:fldCharType="separate"/>
        </w:r>
        <w:r w:rsidR="00FC0684">
          <w:rPr>
            <w:webHidden/>
          </w:rPr>
          <w:t>66</w:t>
        </w:r>
        <w:r w:rsidR="003F3B57">
          <w:rPr>
            <w:webHidden/>
          </w:rPr>
          <w:fldChar w:fldCharType="end"/>
        </w:r>
      </w:hyperlink>
    </w:p>
    <w:p w14:paraId="326D6E0B" w14:textId="2718358B" w:rsidR="003F3B57" w:rsidRDefault="00000000">
      <w:pPr>
        <w:pStyle w:val="Sumrio3"/>
        <w:rPr>
          <w:rFonts w:asciiTheme="minorHAnsi" w:eastAsiaTheme="minorEastAsia" w:hAnsiTheme="minorHAnsi" w:cstheme="minorBidi"/>
          <w:i w:val="0"/>
          <w:iCs w:val="0"/>
          <w:kern w:val="2"/>
          <w:lang w:eastAsia="pt-BR"/>
          <w14:ligatures w14:val="standardContextual"/>
        </w:rPr>
      </w:pPr>
      <w:r>
        <w:rPr>
          <w:color w:val="FF0000"/>
        </w:rPr>
        <w:t>5.3.1 Resultados da engenharia de variáveis na Camada Gold</w:t>
      </w:r>
    </w:p>
    <w:p w14:paraId="2B236162" w14:textId="0FB765AA" w:rsidR="003F3B57" w:rsidRDefault="00000000">
      <w:pPr>
        <w:pStyle w:val="Sumrio3"/>
        <w:rPr>
          <w:rFonts w:asciiTheme="minorHAnsi" w:eastAsiaTheme="minorEastAsia" w:hAnsiTheme="minorHAnsi" w:cstheme="minorBidi"/>
          <w:i w:val="0"/>
          <w:iCs w:val="0"/>
          <w:kern w:val="2"/>
          <w:lang w:eastAsia="pt-BR"/>
          <w14:ligatures w14:val="standardContextual"/>
        </w:rPr>
      </w:pPr>
      <w:r>
        <w:rPr>
          <w:color w:val="FF0000"/>
        </w:rPr>
        <w:t>5.3.2 Resultados da seleção de atributos na Camada Gold</w:t>
      </w:r>
    </w:p>
    <w:p w14:paraId="075BA7B9" w14:textId="387109A5" w:rsidR="003F3B57" w:rsidRDefault="00000000">
      <w:pPr>
        <w:pStyle w:val="Sumrio2"/>
        <w:rPr>
          <w:rFonts w:asciiTheme="minorHAnsi" w:eastAsiaTheme="minorEastAsia" w:hAnsiTheme="minorHAnsi" w:cstheme="minorBidi"/>
          <w:b w:val="0"/>
          <w:bCs w:val="0"/>
          <w:kern w:val="2"/>
          <w:lang w:eastAsia="pt-BR"/>
          <w14:ligatures w14:val="standardContextual"/>
        </w:rPr>
      </w:pPr>
      <w:r>
        <w:rPr>
          <w:color w:val="FF0000"/>
        </w:rPr>
        <w:t>5.4 Resultados do torneio de modelos (fevereiro a agosto de 2026)</w:t>
      </w:r>
    </w:p>
    <w:p w14:paraId="623E23BF" w14:textId="05929325" w:rsidR="003F3B57" w:rsidRDefault="00000000">
      <w:pPr>
        <w:pStyle w:val="Sumrio3"/>
        <w:rPr>
          <w:rFonts w:asciiTheme="minorHAnsi" w:eastAsiaTheme="minorEastAsia" w:hAnsiTheme="minorHAnsi" w:cstheme="minorBidi"/>
          <w:i w:val="0"/>
          <w:iCs w:val="0"/>
          <w:kern w:val="2"/>
          <w:lang w:eastAsia="pt-BR"/>
          <w14:ligatures w14:val="standardContextual"/>
        </w:rPr>
      </w:pPr>
      <w:r>
        <w:rPr>
          <w:color w:val="FF0000"/>
        </w:rPr>
        <w:t>5.4.1 Metodologia experimental da validação temporal walk-forward</w:t>
      </w:r>
    </w:p>
    <w:p w14:paraId="04EE316E" w14:textId="695BFD25" w:rsidR="003F3B57" w:rsidRDefault="00000000">
      <w:pPr>
        <w:pStyle w:val="Sumrio3"/>
        <w:rPr>
          <w:rFonts w:asciiTheme="minorHAnsi" w:eastAsiaTheme="minorEastAsia" w:hAnsiTheme="minorHAnsi" w:cstheme="minorBidi"/>
          <w:i w:val="0"/>
          <w:iCs w:val="0"/>
          <w:kern w:val="2"/>
          <w:lang w:eastAsia="pt-BR"/>
          <w14:ligatures w14:val="standardContextual"/>
        </w:rPr>
      </w:pPr>
      <w:r>
        <w:rPr>
          <w:color w:val="FF0000"/>
        </w:rPr>
        <w:t>5.4.2 Resultados comparativos entre cenários e horizontes</w:t>
      </w:r>
    </w:p>
    <w:p w14:paraId="40EAF0AC" w14:textId="15088C54" w:rsidR="003F3B57" w:rsidRDefault="00000000">
      <w:pPr>
        <w:pStyle w:val="Sumrio3"/>
        <w:rPr>
          <w:rFonts w:asciiTheme="minorHAnsi" w:eastAsiaTheme="minorEastAsia" w:hAnsiTheme="minorHAnsi" w:cstheme="minorBidi"/>
          <w:i w:val="0"/>
          <w:iCs w:val="0"/>
          <w:kern w:val="2"/>
          <w:lang w:eastAsia="pt-BR"/>
          <w14:ligatures w14:val="standardContextual"/>
        </w:rPr>
      </w:pPr>
      <w:r>
        <w:rPr>
          <w:color w:val="FF0000"/>
        </w:rPr>
        <w:t>5.4.3 Ranking do torneio de algoritmos e benchmark da nutricionista (t+1)</w:t>
      </w:r>
    </w:p>
    <w:p w14:paraId="101FDAAB" w14:textId="7A58DDCE"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26" w:history="1">
        <w:r w:rsidR="003F3B57" w:rsidRPr="00126343">
          <w:rPr>
            <w:rStyle w:val="Hyperlink"/>
          </w:rPr>
          <w:t>5.5 Resultados das políticas de decisão operacional e margens de segurança</w:t>
        </w:r>
        <w:r w:rsidR="003F3B57">
          <w:rPr>
            <w:webHidden/>
          </w:rPr>
          <w:tab/>
        </w:r>
        <w:r w:rsidR="003F3B57">
          <w:rPr>
            <w:webHidden/>
          </w:rPr>
          <w:fldChar w:fldCharType="begin"/>
        </w:r>
        <w:r w:rsidR="003F3B57">
          <w:rPr>
            <w:webHidden/>
          </w:rPr>
          <w:instrText xml:space="preserve"> PAGEREF _Toc242828226 \h </w:instrText>
        </w:r>
        <w:r w:rsidR="003F3B57">
          <w:rPr>
            <w:webHidden/>
          </w:rPr>
        </w:r>
        <w:r w:rsidR="003F3B57">
          <w:rPr>
            <w:webHidden/>
          </w:rPr>
          <w:fldChar w:fldCharType="separate"/>
        </w:r>
        <w:r w:rsidR="00FC0684">
          <w:rPr>
            <w:webHidden/>
          </w:rPr>
          <w:t>74</w:t>
        </w:r>
        <w:r w:rsidR="003F3B57">
          <w:rPr>
            <w:webHidden/>
          </w:rPr>
          <w:fldChar w:fldCharType="end"/>
        </w:r>
      </w:hyperlink>
    </w:p>
    <w:p w14:paraId="31147FFA" w14:textId="0B18189B"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27" w:history="1">
        <w:r w:rsidR="003F3B57" w:rsidRPr="00126343">
          <w:rPr>
            <w:rStyle w:val="Hyperlink"/>
          </w:rPr>
          <w:t>5.5.1 A Assimetria de Consequências na Alimentação Escolar</w:t>
        </w:r>
        <w:r w:rsidR="003F3B57">
          <w:rPr>
            <w:webHidden/>
          </w:rPr>
          <w:tab/>
        </w:r>
        <w:r w:rsidR="003F3B57">
          <w:rPr>
            <w:webHidden/>
          </w:rPr>
          <w:fldChar w:fldCharType="begin"/>
        </w:r>
        <w:r w:rsidR="003F3B57">
          <w:rPr>
            <w:webHidden/>
          </w:rPr>
          <w:instrText xml:space="preserve"> PAGEREF _Toc242828227 \h </w:instrText>
        </w:r>
        <w:r w:rsidR="003F3B57">
          <w:rPr>
            <w:webHidden/>
          </w:rPr>
        </w:r>
        <w:r w:rsidR="003F3B57">
          <w:rPr>
            <w:webHidden/>
          </w:rPr>
          <w:fldChar w:fldCharType="separate"/>
        </w:r>
        <w:r w:rsidR="00FC0684">
          <w:rPr>
            <w:webHidden/>
          </w:rPr>
          <w:t>74</w:t>
        </w:r>
        <w:r w:rsidR="003F3B57">
          <w:rPr>
            <w:webHidden/>
          </w:rPr>
          <w:fldChar w:fldCharType="end"/>
        </w:r>
      </w:hyperlink>
    </w:p>
    <w:p w14:paraId="7A7E79F3" w14:textId="370E1EE7"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28" w:history="1">
        <w:r w:rsidR="003F3B57" w:rsidRPr="00126343">
          <w:rPr>
            <w:rStyle w:val="Hyperlink"/>
          </w:rPr>
          <w:t>5.5.2 Resultados da Fronteira Eficiente de Pareto do Modelo Híbrido</w:t>
        </w:r>
        <w:r w:rsidR="003F3B57">
          <w:rPr>
            <w:webHidden/>
          </w:rPr>
          <w:tab/>
        </w:r>
        <w:r w:rsidR="003F3B57">
          <w:rPr>
            <w:webHidden/>
          </w:rPr>
          <w:fldChar w:fldCharType="begin"/>
        </w:r>
        <w:r w:rsidR="003F3B57">
          <w:rPr>
            <w:webHidden/>
          </w:rPr>
          <w:instrText xml:space="preserve"> PAGEREF _Toc242828228 \h </w:instrText>
        </w:r>
        <w:r w:rsidR="003F3B57">
          <w:rPr>
            <w:webHidden/>
          </w:rPr>
        </w:r>
        <w:r w:rsidR="003F3B57">
          <w:rPr>
            <w:webHidden/>
          </w:rPr>
          <w:fldChar w:fldCharType="separate"/>
        </w:r>
        <w:r w:rsidR="00FC0684">
          <w:rPr>
            <w:webHidden/>
          </w:rPr>
          <w:t>74</w:t>
        </w:r>
        <w:r w:rsidR="003F3B57">
          <w:rPr>
            <w:webHidden/>
          </w:rPr>
          <w:fldChar w:fldCharType="end"/>
        </w:r>
      </w:hyperlink>
    </w:p>
    <w:p w14:paraId="61196134" w14:textId="0FD4C713"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29" w:history="1">
        <w:r w:rsidR="003F3B57" w:rsidRPr="00126343">
          <w:rPr>
            <w:rStyle w:val="Hyperlink"/>
          </w:rPr>
          <w:t>5.5.3 Resultados das Margens Prudenciais via Predição Conformal</w:t>
        </w:r>
        <w:r w:rsidR="003F3B57">
          <w:rPr>
            <w:webHidden/>
          </w:rPr>
          <w:tab/>
        </w:r>
        <w:r w:rsidR="003F3B57">
          <w:rPr>
            <w:webHidden/>
          </w:rPr>
          <w:fldChar w:fldCharType="begin"/>
        </w:r>
        <w:r w:rsidR="003F3B57">
          <w:rPr>
            <w:webHidden/>
          </w:rPr>
          <w:instrText xml:space="preserve"> PAGEREF _Toc242828229 \h </w:instrText>
        </w:r>
        <w:r w:rsidR="003F3B57">
          <w:rPr>
            <w:webHidden/>
          </w:rPr>
        </w:r>
        <w:r w:rsidR="003F3B57">
          <w:rPr>
            <w:webHidden/>
          </w:rPr>
          <w:fldChar w:fldCharType="separate"/>
        </w:r>
        <w:r w:rsidR="00FC0684">
          <w:rPr>
            <w:webHidden/>
          </w:rPr>
          <w:t>75</w:t>
        </w:r>
        <w:r w:rsidR="003F3B57">
          <w:rPr>
            <w:webHidden/>
          </w:rPr>
          <w:fldChar w:fldCharType="end"/>
        </w:r>
      </w:hyperlink>
    </w:p>
    <w:p w14:paraId="25B2E088" w14:textId="3C2B59EB"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30" w:history="1">
        <w:r w:rsidR="003F3B57" w:rsidRPr="00126343">
          <w:rPr>
            <w:rStyle w:val="Hyperlink"/>
          </w:rPr>
          <w:t>5.6 Resultados dos regimes de planejamento: 2023–2025 e fevereiro–agosto de 2026</w:t>
        </w:r>
        <w:r w:rsidR="003F3B57">
          <w:rPr>
            <w:webHidden/>
          </w:rPr>
          <w:tab/>
        </w:r>
        <w:r w:rsidR="003F3B57">
          <w:rPr>
            <w:webHidden/>
          </w:rPr>
          <w:fldChar w:fldCharType="begin"/>
        </w:r>
        <w:r w:rsidR="003F3B57">
          <w:rPr>
            <w:webHidden/>
          </w:rPr>
          <w:instrText xml:space="preserve"> PAGEREF _Toc242828230 \h </w:instrText>
        </w:r>
        <w:r w:rsidR="003F3B57">
          <w:rPr>
            <w:webHidden/>
          </w:rPr>
        </w:r>
        <w:r w:rsidR="003F3B57">
          <w:rPr>
            <w:webHidden/>
          </w:rPr>
          <w:fldChar w:fldCharType="separate"/>
        </w:r>
        <w:r w:rsidR="00FC0684">
          <w:rPr>
            <w:webHidden/>
          </w:rPr>
          <w:t>77</w:t>
        </w:r>
        <w:r w:rsidR="003F3B57">
          <w:rPr>
            <w:webHidden/>
          </w:rPr>
          <w:fldChar w:fldCharType="end"/>
        </w:r>
      </w:hyperlink>
    </w:p>
    <w:p>
      <w:pPr/>
      <w:r>
        <w:rPr>
          <w:color w:val="FF0000"/>
        </w:rPr>
        <w:t>As simulações de políticas usam 83 datas pareadas e respondem a uma pergunta distinta da decomposição anual. A comparação a seguir recupera a sequência histórica dos regimes: reservas preenchidas pelos estudantes entre 2023 e 2025 e, em seção própria, quantitativo da nutricionista entre fevereiro e agosto de 2026.</w:t>
      </w:r>
    </w:p>
    <w:p w14:paraId="5A5C96AC" w14:textId="45A66214"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31" w:history="1">
        <w:r w:rsidR="003F3B57" w:rsidRPr="00126343">
          <w:rPr>
            <w:rStyle w:val="Hyperlink"/>
          </w:rPr>
          <w:t>5.6.1 A Mensuração do Efeito Compensatório nos Dados Reais</w:t>
        </w:r>
        <w:r w:rsidR="003F3B57">
          <w:rPr>
            <w:webHidden/>
          </w:rPr>
          <w:tab/>
        </w:r>
        <w:r w:rsidR="003F3B57">
          <w:rPr>
            <w:webHidden/>
          </w:rPr>
          <w:fldChar w:fldCharType="begin"/>
        </w:r>
        <w:r w:rsidR="003F3B57">
          <w:rPr>
            <w:webHidden/>
          </w:rPr>
          <w:instrText xml:space="preserve"> PAGEREF _Toc242828231 \h </w:instrText>
        </w:r>
        <w:r w:rsidR="003F3B57">
          <w:rPr>
            <w:webHidden/>
          </w:rPr>
        </w:r>
        <w:r w:rsidR="003F3B57">
          <w:rPr>
            <w:webHidden/>
          </w:rPr>
          <w:fldChar w:fldCharType="separate"/>
        </w:r>
        <w:r w:rsidR="00FC0684">
          <w:rPr>
            <w:webHidden/>
          </w:rPr>
          <w:t>77</w:t>
        </w:r>
        <w:r w:rsidR="003F3B57">
          <w:rPr>
            <w:webHidden/>
          </w:rPr>
          <w:fldChar w:fldCharType="end"/>
        </w:r>
      </w:hyperlink>
    </w:p>
    <w:p w14:paraId="2D0D3973" w14:textId="7027CBE8"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32" w:history="1">
        <w:r w:rsidR="003F3B57" w:rsidRPr="00126343">
          <w:rPr>
            <w:rStyle w:val="Hyperlink"/>
          </w:rPr>
          <w:t>5.6.2 Resultados do Período de Reservas dos Estudantes (2023 a 2025)</w:t>
        </w:r>
        <w:r w:rsidR="003F3B57">
          <w:rPr>
            <w:webHidden/>
          </w:rPr>
          <w:tab/>
        </w:r>
        <w:r w:rsidR="003F3B57">
          <w:rPr>
            <w:webHidden/>
          </w:rPr>
          <w:fldChar w:fldCharType="begin"/>
        </w:r>
        <w:r w:rsidR="003F3B57">
          <w:rPr>
            <w:webHidden/>
          </w:rPr>
          <w:instrText xml:space="preserve"> PAGEREF _Toc242828232 \h </w:instrText>
        </w:r>
        <w:r w:rsidR="003F3B57">
          <w:rPr>
            <w:webHidden/>
          </w:rPr>
        </w:r>
        <w:r w:rsidR="003F3B57">
          <w:rPr>
            <w:webHidden/>
          </w:rPr>
          <w:fldChar w:fldCharType="separate"/>
        </w:r>
        <w:r w:rsidR="00FC0684">
          <w:rPr>
            <w:webHidden/>
          </w:rPr>
          <w:t>79</w:t>
        </w:r>
        <w:r w:rsidR="003F3B57">
          <w:rPr>
            <w:webHidden/>
          </w:rPr>
          <w:fldChar w:fldCharType="end"/>
        </w:r>
      </w:hyperlink>
    </w:p>
    <w:p w14:paraId="6F61B901" w14:textId="754219BA"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33" w:history="1">
        <w:r w:rsidR="003F3B57" w:rsidRPr="00126343">
          <w:rPr>
            <w:rStyle w:val="Hyperlink"/>
          </w:rPr>
          <w:t>5.6.3 Resultados da Transição para o Quantitativo da Nutricionista (fev. a ago. de 2026)</w:t>
        </w:r>
        <w:r w:rsidR="003F3B57">
          <w:rPr>
            <w:webHidden/>
          </w:rPr>
          <w:tab/>
        </w:r>
        <w:r w:rsidR="003F3B57">
          <w:rPr>
            <w:webHidden/>
          </w:rPr>
          <w:fldChar w:fldCharType="begin"/>
        </w:r>
        <w:r w:rsidR="003F3B57">
          <w:rPr>
            <w:webHidden/>
          </w:rPr>
          <w:instrText xml:space="preserve"> PAGEREF _Toc242828233 \h </w:instrText>
        </w:r>
        <w:r w:rsidR="003F3B57">
          <w:rPr>
            <w:webHidden/>
          </w:rPr>
        </w:r>
        <w:r w:rsidR="003F3B57">
          <w:rPr>
            <w:webHidden/>
          </w:rPr>
          <w:fldChar w:fldCharType="separate"/>
        </w:r>
        <w:r w:rsidR="00FC0684">
          <w:rPr>
            <w:webHidden/>
          </w:rPr>
          <w:t>80</w:t>
        </w:r>
        <w:r w:rsidR="003F3B57">
          <w:rPr>
            <w:webHidden/>
          </w:rPr>
          <w:fldChar w:fldCharType="end"/>
        </w:r>
      </w:hyperlink>
    </w:p>
    <w:p w14:paraId="13035F77" w14:textId="0ADD6B45" w:rsidR="003F3B57" w:rsidRDefault="00000000">
      <w:pPr>
        <w:pStyle w:val="Sumrio2"/>
        <w:rPr>
          <w:rFonts w:asciiTheme="minorHAnsi" w:eastAsiaTheme="minorEastAsia" w:hAnsiTheme="minorHAnsi" w:cstheme="minorBidi"/>
          <w:b w:val="0"/>
          <w:bCs w:val="0"/>
          <w:kern w:val="2"/>
          <w:lang w:eastAsia="pt-BR"/>
          <w14:ligatures w14:val="standardContextual"/>
        </w:rPr>
      </w:pPr>
      <w:r>
        <w:rPr>
          <w:color w:val="FF0000"/>
        </w:rPr>
        <w:t>5.7 Síntese das alternativas, limitações e passos para a defesa</w:t>
      </w:r>
    </w:p>
    <w:p w14:paraId="037214B4" w14:textId="31DFF629"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35" w:history="1">
        <w:r w:rsidR="003F3B57" w:rsidRPr="00126343">
          <w:rPr>
            <w:rStyle w:val="Hyperlink"/>
          </w:rPr>
          <w:t>5.7.1 Comparação Geral das Alternativas de Decisão</w:t>
        </w:r>
        <w:r w:rsidR="003F3B57">
          <w:rPr>
            <w:webHidden/>
          </w:rPr>
          <w:tab/>
        </w:r>
        <w:r w:rsidR="003F3B57">
          <w:rPr>
            <w:webHidden/>
          </w:rPr>
          <w:fldChar w:fldCharType="begin"/>
        </w:r>
        <w:r w:rsidR="003F3B57">
          <w:rPr>
            <w:webHidden/>
          </w:rPr>
          <w:instrText xml:space="preserve"> PAGEREF _Toc242828235 \h </w:instrText>
        </w:r>
        <w:r w:rsidR="003F3B57">
          <w:rPr>
            <w:webHidden/>
          </w:rPr>
        </w:r>
        <w:r w:rsidR="003F3B57">
          <w:rPr>
            <w:webHidden/>
          </w:rPr>
          <w:fldChar w:fldCharType="separate"/>
        </w:r>
        <w:r w:rsidR="00FC0684">
          <w:rPr>
            <w:webHidden/>
          </w:rPr>
          <w:t>81</w:t>
        </w:r>
        <w:r w:rsidR="003F3B57">
          <w:rPr>
            <w:webHidden/>
          </w:rPr>
          <w:fldChar w:fldCharType="end"/>
        </w:r>
      </w:hyperlink>
    </w:p>
    <w:p w14:paraId="4A90E0E8" w14:textId="4EEBA1F3"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36" w:history="1">
        <w:r w:rsidR="003F3B57" w:rsidRPr="00126343">
          <w:rPr>
            <w:rStyle w:val="Hyperlink"/>
          </w:rPr>
          <w:t>5.7.2 Limitações das Evidências Parciais e Próximos Passos</w:t>
        </w:r>
        <w:r w:rsidR="003F3B57">
          <w:rPr>
            <w:webHidden/>
          </w:rPr>
          <w:tab/>
        </w:r>
        <w:r w:rsidR="003F3B57">
          <w:rPr>
            <w:webHidden/>
          </w:rPr>
          <w:fldChar w:fldCharType="begin"/>
        </w:r>
        <w:r w:rsidR="003F3B57">
          <w:rPr>
            <w:webHidden/>
          </w:rPr>
          <w:instrText xml:space="preserve"> PAGEREF _Toc242828236 \h </w:instrText>
        </w:r>
        <w:r w:rsidR="003F3B57">
          <w:rPr>
            <w:webHidden/>
          </w:rPr>
        </w:r>
        <w:r w:rsidR="003F3B57">
          <w:rPr>
            <w:webHidden/>
          </w:rPr>
          <w:fldChar w:fldCharType="separate"/>
        </w:r>
        <w:r w:rsidR="00FC0684">
          <w:rPr>
            <w:webHidden/>
          </w:rPr>
          <w:t>83</w:t>
        </w:r>
        <w:r w:rsidR="003F3B57">
          <w:rPr>
            <w:webHidden/>
          </w:rPr>
          <w:fldChar w:fldCharType="end"/>
        </w:r>
      </w:hyperlink>
    </w:p>
    <w:p w14:paraId="331101DE" w14:textId="59D057D8"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237" w:history="1">
        <w:r w:rsidR="003F3B57" w:rsidRPr="00126343">
          <w:rPr>
            <w:rStyle w:val="Hyperlink"/>
          </w:rPr>
          <w:t>6 CONSIDERAÇÕES PARCIAIS</w:t>
        </w:r>
        <w:r w:rsidR="003F3B57">
          <w:rPr>
            <w:webHidden/>
          </w:rPr>
          <w:tab/>
        </w:r>
        <w:r w:rsidR="003F3B57">
          <w:rPr>
            <w:webHidden/>
          </w:rPr>
          <w:fldChar w:fldCharType="begin"/>
        </w:r>
        <w:r w:rsidR="003F3B57">
          <w:rPr>
            <w:webHidden/>
          </w:rPr>
          <w:instrText xml:space="preserve"> PAGEREF _Toc242828237 \h </w:instrText>
        </w:r>
        <w:r w:rsidR="003F3B57">
          <w:rPr>
            <w:webHidden/>
          </w:rPr>
        </w:r>
        <w:r w:rsidR="003F3B57">
          <w:rPr>
            <w:webHidden/>
          </w:rPr>
          <w:fldChar w:fldCharType="separate"/>
        </w:r>
        <w:r w:rsidR="00FC0684">
          <w:rPr>
            <w:webHidden/>
          </w:rPr>
          <w:t>84</w:t>
        </w:r>
        <w:r w:rsidR="003F3B57">
          <w:rPr>
            <w:webHidden/>
          </w:rPr>
          <w:fldChar w:fldCharType="end"/>
        </w:r>
      </w:hyperlink>
    </w:p>
    <w:p w14:paraId="2E817678" w14:textId="6E4F1340"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238" w:history="1">
        <w:r w:rsidR="003F3B57" w:rsidRPr="00126343">
          <w:rPr>
            <w:rStyle w:val="Hyperlink"/>
            <w:lang w:val="en-US"/>
          </w:rPr>
          <w:t>REFERÊNCIAS</w:t>
        </w:r>
        <w:r w:rsidR="003F3B57">
          <w:rPr>
            <w:webHidden/>
          </w:rPr>
          <w:tab/>
        </w:r>
        <w:r w:rsidR="003F3B57">
          <w:rPr>
            <w:webHidden/>
          </w:rPr>
          <w:fldChar w:fldCharType="begin"/>
        </w:r>
        <w:r w:rsidR="003F3B57">
          <w:rPr>
            <w:webHidden/>
          </w:rPr>
          <w:instrText xml:space="preserve"> PAGEREF _Toc242828238 \h </w:instrText>
        </w:r>
        <w:r w:rsidR="003F3B57">
          <w:rPr>
            <w:webHidden/>
          </w:rPr>
        </w:r>
        <w:r w:rsidR="003F3B57">
          <w:rPr>
            <w:webHidden/>
          </w:rPr>
          <w:fldChar w:fldCharType="separate"/>
        </w:r>
        <w:r w:rsidR="00FC0684">
          <w:rPr>
            <w:webHidden/>
          </w:rPr>
          <w:t>85</w:t>
        </w:r>
        <w:r w:rsidR="003F3B57">
          <w:rPr>
            <w:webHidden/>
          </w:rPr>
          <w:fldChar w:fldCharType="end"/>
        </w:r>
      </w:hyperlink>
    </w:p>
    <w:p w14:paraId="37AAA4BF" w14:textId="7250AE22"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239" w:history="1">
        <w:r w:rsidR="003F3B57" w:rsidRPr="00126343">
          <w:rPr>
            <w:rStyle w:val="Hyperlink"/>
            <w:lang w:val="en-US"/>
          </w:rPr>
          <w:t>APÊNDICE A - CRONOGRAMA APÓS A QUALIFICAÇÃO</w:t>
        </w:r>
        <w:r w:rsidR="003F3B57">
          <w:rPr>
            <w:webHidden/>
          </w:rPr>
          <w:tab/>
        </w:r>
        <w:r w:rsidR="003F3B57">
          <w:rPr>
            <w:webHidden/>
          </w:rPr>
          <w:fldChar w:fldCharType="begin"/>
        </w:r>
        <w:r w:rsidR="003F3B57">
          <w:rPr>
            <w:webHidden/>
          </w:rPr>
          <w:instrText xml:space="preserve"> PAGEREF _Toc242828239 \h </w:instrText>
        </w:r>
        <w:r w:rsidR="003F3B57">
          <w:rPr>
            <w:webHidden/>
          </w:rPr>
        </w:r>
        <w:r w:rsidR="003F3B57">
          <w:rPr>
            <w:webHidden/>
          </w:rPr>
          <w:fldChar w:fldCharType="separate"/>
        </w:r>
        <w:r w:rsidR="00FC0684">
          <w:rPr>
            <w:webHidden/>
          </w:rPr>
          <w:t>89</w:t>
        </w:r>
        <w:r w:rsidR="003F3B57">
          <w:rPr>
            <w:webHidden/>
          </w:rPr>
          <w:fldChar w:fldCharType="end"/>
        </w:r>
      </w:hyperlink>
    </w:p>
    <w:p w14:paraId="412EAB6E" w14:textId="287F1458" w:rsidR="00E14E28" w:rsidRPr="00673EEE" w:rsidRDefault="00EE502F">
      <w:pPr>
        <w:spacing w:after="0"/>
        <w:sectPr w:rsidR="00E14E28" w:rsidRPr="00673EEE">
          <w:headerReference w:type="default" r:id="rId12"/>
          <w:pgSz w:w="11906" w:h="16838"/>
          <w:pgMar w:top="1701" w:right="1134" w:bottom="1134" w:left="1701" w:header="720" w:footer="720" w:gutter="0"/>
          <w:cols w:space="720"/>
        </w:sectPr>
      </w:pPr>
      <w:r w:rsidRPr="00673EEE">
        <w:fldChar w:fldCharType="end"/>
      </w:r>
    </w:p>
    <w:p w14:paraId="4863CE68" w14:textId="77777777" w:rsidR="00CE443D" w:rsidRPr="00673EEE" w:rsidRDefault="0054539A" w:rsidP="17D87B44">
      <w:pPr>
        <w:pStyle w:val="Ttulo1"/>
        <w:pageBreakBefore/>
        <w:spacing w:line="360" w:lineRule="auto"/>
        <w:rPr>
          <w:rFonts w:eastAsia="Times New Roman" w:cs="Times New Roman"/>
        </w:rPr>
      </w:pPr>
      <w:bookmarkStart w:id="1" w:name="_Toc241874578"/>
      <w:bookmarkStart w:id="2" w:name="_Toc242828167"/>
      <w:r w:rsidRPr="00673EEE">
        <w:rPr>
          <w:rFonts w:eastAsia="Times New Roman" w:cs="Times New Roman"/>
        </w:rPr>
        <w:lastRenderedPageBreak/>
        <w:t>1 INTRODUÇÃO</w:t>
      </w:r>
      <w:bookmarkEnd w:id="1"/>
      <w:bookmarkEnd w:id="2"/>
    </w:p>
    <w:p w14:paraId="638D5193" w14:textId="36F50A08" w:rsidR="00BA0BBF" w:rsidRPr="00673EEE" w:rsidRDefault="00BA0BBF" w:rsidP="00BA0BBF">
      <w:pPr>
        <w:spacing w:after="0" w:line="360" w:lineRule="auto"/>
        <w:ind w:firstLine="709"/>
      </w:pPr>
      <w:r w:rsidRPr="00673EEE">
        <w:t xml:space="preserve">A produção de refeições em restaurantes institucionais envolve decisões diárias tomadas sob incerteza. Antes que o consumo real seja observado, a gestão precisa estimar quantas refeições deverão ser preparadas, considerando restrições de tempo, insumos, equipe, cardápio, calendário acadêmico e comportamento dos usuários. A literatura sobre serviços de alimentação indica que o desperdício resulta de fatores operacionais, comportamentais e contextuais, incluindo planejamento, presença, aceitação do cardápio e controle da demanda </w:t>
      </w:r>
      <w:r w:rsidR="002B5AF1" w:rsidRPr="002B5AF1">
        <w:t xml:space="preserve">(Dhir </w:t>
      </w:r>
      <w:r w:rsidR="002B5AF1" w:rsidRPr="00F35B3A">
        <w:rPr>
          <w:i/>
          <w:iCs/>
        </w:rPr>
        <w:t>et al</w:t>
      </w:r>
      <w:r w:rsidR="002B5AF1" w:rsidRPr="002B5AF1">
        <w:t xml:space="preserve">., 2020; Steen </w:t>
      </w:r>
      <w:r w:rsidR="002B5AF1" w:rsidRPr="00F35B3A">
        <w:rPr>
          <w:i/>
          <w:iCs/>
        </w:rPr>
        <w:t>et al</w:t>
      </w:r>
      <w:r w:rsidR="002B5AF1" w:rsidRPr="002B5AF1">
        <w:t xml:space="preserve">., 2018; Malefors </w:t>
      </w:r>
      <w:r w:rsidR="002B5AF1" w:rsidRPr="00F35B3A">
        <w:rPr>
          <w:i/>
          <w:iCs/>
        </w:rPr>
        <w:t>et al</w:t>
      </w:r>
      <w:r w:rsidR="002B5AF1" w:rsidRPr="002B5AF1">
        <w:t>., 2022)</w:t>
      </w:r>
      <w:r w:rsidRPr="00673EEE">
        <w:t>. Quando a produção fica acima da demanda, pode haver excedente e risco de desperdício de alimentos, trabalho e recursos públicos. Quando fica abaixo, há risco de falta de atendimento.</w:t>
      </w:r>
    </w:p>
    <w:p w14:paraId="3F7F6ED6" w14:textId="4F549563" w:rsidR="00BA0BBF" w:rsidRPr="00673EEE" w:rsidRDefault="00BA0BBF" w:rsidP="00BA0BBF">
      <w:pPr>
        <w:spacing w:after="0" w:line="360" w:lineRule="auto"/>
        <w:ind w:firstLine="709"/>
      </w:pPr>
      <w:r w:rsidRPr="00673EEE">
        <w:t xml:space="preserve">Em instituições de ensino superior, esse problema também possui relevância social e institucional. Estudos associam a insegurança alimentar com fome a menores possibilidades de progressão acadêmica entre estudantes universitários </w:t>
      </w:r>
      <w:r w:rsidR="00F35B3A" w:rsidRPr="00F35B3A">
        <w:t>(Wagner; Kaneli; Masango, 2021)</w:t>
      </w:r>
      <w:r w:rsidRPr="00673EEE">
        <w:t xml:space="preserve">. Além disso, revisões recentes identificam barreiras organizacionais relacionadas ao acesso, aos horários, à localização, à qualidade e à disponibilidade de programas e serviços de alimentação estudantil </w:t>
      </w:r>
      <w:r w:rsidR="00F35B3A" w:rsidRPr="00F35B3A">
        <w:t>(Landry; Hagedorn-Hatfield; Zigmont, 2024)</w:t>
      </w:r>
      <w:r w:rsidRPr="00673EEE">
        <w:t>. Essas evidências não permitem afirmar que o restaurante analisado determine a permanência dos estudantes, pois essa variável não foi medida nesta pesquisa. Elas apenas reforçam que o planejamento da oferta de refeições pode ser tratado como uma questão operacional com possível relevância para as condições de participação acadêmica.</w:t>
      </w:r>
    </w:p>
    <w:p w14:paraId="16CBD9F1" w14:textId="1E50878F" w:rsidR="00BA0BBF" w:rsidRPr="00673EEE" w:rsidRDefault="00BA0BBF" w:rsidP="00BA0BBF">
      <w:pPr>
        <w:spacing w:after="0" w:line="360" w:lineRule="auto"/>
        <w:ind w:firstLine="709"/>
      </w:pPr>
      <w:r w:rsidRPr="00673EEE">
        <w:t xml:space="preserve">Na instituição de ensino estudada, entre 2023 e 2025, as refeições eram fornecidas por uma empresa contratada mediante licitação, e as reservas eram realizadas pelos estudantes. O desenvolvimento desta pesquisa teve início nesse contexto, a partir da necessidade de compreender as diferenças entre os quantitativos reservados e o consumo registrado. Em sistemas de alimentação com reservas, a intenção de utilizar o serviço não corresponde necessariamente ao comparecimento no dia da refeição </w:t>
      </w:r>
      <w:r w:rsidR="009C5EEF" w:rsidRPr="009C5EEF">
        <w:t xml:space="preserve">(Faezirad </w:t>
      </w:r>
      <w:r w:rsidR="009C5EEF" w:rsidRPr="009C5EEF">
        <w:rPr>
          <w:i/>
          <w:iCs/>
        </w:rPr>
        <w:t>et al.</w:t>
      </w:r>
      <w:r w:rsidR="009C5EEF" w:rsidRPr="009C5EEF">
        <w:t>, 2021)</w:t>
      </w:r>
      <w:r w:rsidRPr="00673EEE">
        <w:t>.</w:t>
      </w:r>
    </w:p>
    <w:p w14:paraId="2574AFFE" w14:textId="77777777" w:rsidR="00BA0BBF" w:rsidRPr="00673EEE" w:rsidRDefault="00BA0BBF" w:rsidP="00BA0BBF">
      <w:pPr>
        <w:spacing w:after="0" w:line="360" w:lineRule="auto"/>
        <w:ind w:firstLine="709"/>
      </w:pPr>
      <w:r w:rsidRPr="00673EEE">
        <w:t>Em 2026, houve mudança da empresa contratada e a chegada de uma nutricionista à instituição, acompanhadas de alterações no processo de planejamento. As reservas individuais dos estudantes deram lugar a quantitativos diários estimados pela profissional, denominados nesta pesquisa quantitativos institucionais. Essas estimativas são encaminhadas por e-mail à gestora às sextas-feiras à tarde, para orientar o atendimento da semana seguinte, deixando o fim de semana para a compra dos insumos.</w:t>
      </w:r>
    </w:p>
    <w:p w14:paraId="08907B05" w14:textId="19472285" w:rsidR="00BA0BBF" w:rsidRPr="00673EEE" w:rsidRDefault="00482B93" w:rsidP="00BA0BBF">
      <w:pPr>
        <w:spacing w:after="0" w:line="360" w:lineRule="auto"/>
        <w:ind w:firstLine="709"/>
      </w:pPr>
      <w:r w:rsidRPr="00673EEE">
        <w:lastRenderedPageBreak/>
        <w:t>Apesar das diferenças entre os dois processos, permanece a necessidade de planejar antes de conhecer o consumo efetivo. As reservas discentes e os quantitativos institucionais possuem origens distintas, mas ambos podem apresentar diferenças em relação ao total de refeições servido. Além dessa incerteza, o recebimento dos quantitativos institucionais às sextas-feiras à tarde reduz o tempo disponível para a programação das compras. Nesse cenário, estimativas de consumo podem oferecer uma referência adicional para o preparo e permitir a programação das compras antes do recebimento dos quantitativos da semana correspondente</w:t>
      </w:r>
      <w:r w:rsidR="00BA0BBF" w:rsidRPr="00673EEE">
        <w:t>.</w:t>
      </w:r>
    </w:p>
    <w:p w14:paraId="0A8D7339" w14:textId="6666E613" w:rsidR="00347D26" w:rsidRPr="00673EEE" w:rsidRDefault="00BA0BBF" w:rsidP="00BA0BBF">
      <w:pPr>
        <w:spacing w:after="0" w:line="360" w:lineRule="auto"/>
        <w:ind w:firstLine="709"/>
      </w:pPr>
      <w:r w:rsidRPr="00673EEE">
        <w:t xml:space="preserve">Diante desse problema, esta pesquisa desenvolve e avalia um artefato analítico-preditivo para apoiar a nutricionista e a gestora no planejamento das compras e da produção diária de refeições. A proposta utiliza dados operacionais para estimar o consumo e apresentar alternativas de quantidade, preservando a decisão das profissionais responsáveis pelo serviço. Sua construção e avaliação são orientadas pela </w:t>
      </w:r>
      <w:r w:rsidRPr="00673EEE">
        <w:rPr>
          <w:i/>
          <w:iCs/>
        </w:rPr>
        <w:t>Design Science Resea</w:t>
      </w:r>
      <w:r w:rsidRPr="00673EEE">
        <w:t>r</w:t>
      </w:r>
      <w:r w:rsidRPr="00673EEE">
        <w:rPr>
          <w:i/>
          <w:iCs/>
        </w:rPr>
        <w:t>ch</w:t>
      </w:r>
      <w:r w:rsidRPr="00673EEE">
        <w:t xml:space="preserve">, abordagem voltada ao desenvolvimento de artefatos para problemas organizacionais </w:t>
      </w:r>
      <w:r w:rsidR="009C5EEF" w:rsidRPr="009C5EEF">
        <w:t xml:space="preserve">(Hevner </w:t>
      </w:r>
      <w:r w:rsidR="009C5EEF" w:rsidRPr="009C5EEF">
        <w:rPr>
          <w:i/>
          <w:iCs/>
        </w:rPr>
        <w:t>et al.</w:t>
      </w:r>
      <w:r w:rsidR="009C5EEF" w:rsidRPr="009C5EEF">
        <w:t xml:space="preserve">, 2004; Peffers </w:t>
      </w:r>
      <w:r w:rsidR="009C5EEF" w:rsidRPr="009C5EEF">
        <w:rPr>
          <w:i/>
          <w:iCs/>
        </w:rPr>
        <w:t>et al.</w:t>
      </w:r>
      <w:r w:rsidR="009C5EEF" w:rsidRPr="009C5EEF">
        <w:t>, 2007)</w:t>
      </w:r>
      <w:r w:rsidR="001412CA" w:rsidRPr="00673EEE">
        <w:t>.</w:t>
      </w:r>
    </w:p>
    <w:p w14:paraId="6F8A166A" w14:textId="77777777" w:rsidR="00CE443D" w:rsidRPr="00673EEE" w:rsidRDefault="0054539A" w:rsidP="17D87B44">
      <w:pPr>
        <w:pStyle w:val="Ttulo2"/>
        <w:spacing w:before="120" w:after="60" w:line="360" w:lineRule="auto"/>
        <w:rPr>
          <w:rFonts w:eastAsia="Times New Roman" w:cs="Times New Roman"/>
        </w:rPr>
      </w:pPr>
      <w:bookmarkStart w:id="3" w:name="_Toc241874579"/>
      <w:bookmarkStart w:id="4" w:name="_Toc242828168"/>
      <w:r w:rsidRPr="00673EEE">
        <w:rPr>
          <w:rFonts w:eastAsia="Times New Roman" w:cs="Times New Roman"/>
        </w:rPr>
        <w:t>1.1 Contextualização e motivação</w:t>
      </w:r>
      <w:bookmarkEnd w:id="3"/>
      <w:bookmarkEnd w:id="4"/>
    </w:p>
    <w:p w14:paraId="71BE4280" w14:textId="67B15537" w:rsidR="00431D21" w:rsidRPr="00673EEE" w:rsidRDefault="00431D21" w:rsidP="00431D21">
      <w:pPr>
        <w:spacing w:after="0" w:line="360" w:lineRule="auto"/>
        <w:ind w:firstLine="709"/>
      </w:pPr>
      <w:r w:rsidRPr="00673EEE">
        <w:t xml:space="preserve">A motivação científica desta pesquisa está em investigar como registros operacionais de um restaurante institucional podem ser transformados em informações para apoiar decisões de planejamento sob incerteza. Interessa compreender a contribuição das estimativas de consumo para essas decisões, considerando as condições em que são produzidas e as consequências de planejar quantidades acima ou abaixo do consumo. Essa perspectiva aproxima a previsão de sua finalidade organizacional e requer uma relação clara entre o problema investigado, os dados utilizados e a avaliação das estimativas </w:t>
      </w:r>
      <w:r w:rsidR="009C5EEF" w:rsidRPr="009C5EEF">
        <w:t xml:space="preserve">(Kühl </w:t>
      </w:r>
      <w:r w:rsidR="009C5EEF" w:rsidRPr="009C5EEF">
        <w:rPr>
          <w:i/>
          <w:iCs/>
        </w:rPr>
        <w:t>et al.</w:t>
      </w:r>
      <w:r w:rsidR="009C5EEF" w:rsidRPr="009C5EEF">
        <w:t>, 2021; Shmueli; Koppius, 2010)</w:t>
      </w:r>
      <w:r w:rsidRPr="00673EEE">
        <w:t>.</w:t>
      </w:r>
    </w:p>
    <w:p w14:paraId="51F9F1F0" w14:textId="097EA238" w:rsidR="00CE443D" w:rsidRPr="00673EEE" w:rsidRDefault="00431D21" w:rsidP="00431D21">
      <w:pPr>
        <w:spacing w:after="0" w:line="360" w:lineRule="auto"/>
        <w:ind w:firstLine="709"/>
      </w:pPr>
      <w:r w:rsidRPr="00673EEE">
        <w:t xml:space="preserve">A pesquisa também é motivada pela relação entre o planejamento das refeições e o uso responsável dos recursos, em consonância com o ODS 12, especialmente a meta 12.3, referente à redução do desperdício e das perdas alimentares </w:t>
      </w:r>
      <w:r w:rsidR="009C5EEF" w:rsidRPr="009C5EEF">
        <w:t>(Nações Unidas, 2015)</w:t>
      </w:r>
      <w:r w:rsidRPr="00673EEE">
        <w:t>. A contribuição pretendida é oferecer informações que auxiliem o planejamento das quantidades, considerando os riscos de excedente e insuficiência. Sua contribuição efetiva para a redução do desperdício depende de avaliação específica no serviço</w:t>
      </w:r>
      <w:r w:rsidR="0054539A" w:rsidRPr="00673EEE">
        <w:t>.</w:t>
      </w:r>
    </w:p>
    <w:p w14:paraId="7CC361FF" w14:textId="77777777" w:rsidR="00CE443D" w:rsidRPr="00673EEE" w:rsidRDefault="0054539A" w:rsidP="17D87B44">
      <w:pPr>
        <w:pStyle w:val="Ttulo2"/>
        <w:spacing w:before="120" w:after="60" w:line="360" w:lineRule="auto"/>
        <w:rPr>
          <w:rFonts w:eastAsia="Times New Roman" w:cs="Times New Roman"/>
        </w:rPr>
      </w:pPr>
      <w:bookmarkStart w:id="5" w:name="_Toc241874580"/>
      <w:bookmarkStart w:id="6" w:name="_Toc242828169"/>
      <w:r w:rsidRPr="00673EEE">
        <w:rPr>
          <w:rFonts w:eastAsia="Times New Roman" w:cs="Times New Roman"/>
        </w:rPr>
        <w:t>1.2 Problema de pesquisa</w:t>
      </w:r>
      <w:bookmarkEnd w:id="5"/>
      <w:bookmarkEnd w:id="6"/>
    </w:p>
    <w:p w14:paraId="267177A7" w14:textId="20D405A9" w:rsidR="00CE443D" w:rsidRPr="00673EEE" w:rsidRDefault="20198563" w:rsidP="00601BF2">
      <w:pPr>
        <w:spacing w:after="0" w:line="360" w:lineRule="auto"/>
        <w:ind w:firstLine="709"/>
      </w:pPr>
      <w:r>
        <w:rPr>
          <w:color w:val="FF0000"/>
        </w:rPr>
        <w:t>Em que medida um artefato que integra o histórico de consumo, o cardápio e o calendário, e que incorpora variáveis meteorológicas e referências de planejamento conforme sua disponibilidade em cada regime, pode apoiar as decisões de compras e produção de refeições em um restaurante institucional, considerando os erros de previsão, os excessos e déficits potenciais e a antecedência das estimativas?</w:t>
      </w:r>
    </w:p>
    <w:p w14:paraId="6A08046D" w14:textId="77777777" w:rsidR="00CE443D" w:rsidRPr="00673EEE" w:rsidRDefault="0054539A" w:rsidP="17D87B44">
      <w:pPr>
        <w:pStyle w:val="Ttulo2"/>
        <w:spacing w:before="120" w:after="60" w:line="360" w:lineRule="auto"/>
        <w:rPr>
          <w:rFonts w:eastAsia="Times New Roman" w:cs="Times New Roman"/>
        </w:rPr>
      </w:pPr>
      <w:bookmarkStart w:id="7" w:name="_Toc241874581"/>
      <w:bookmarkStart w:id="8" w:name="_Toc242828170"/>
      <w:r w:rsidRPr="00673EEE">
        <w:rPr>
          <w:rFonts w:eastAsia="Times New Roman" w:cs="Times New Roman"/>
        </w:rPr>
        <w:lastRenderedPageBreak/>
        <w:t>1.3 Objetivos da pesquisa</w:t>
      </w:r>
      <w:bookmarkEnd w:id="7"/>
      <w:bookmarkEnd w:id="8"/>
    </w:p>
    <w:p w14:paraId="509EC3BB" w14:textId="4CE844D2" w:rsidR="00CE443D" w:rsidRPr="00673EEE" w:rsidRDefault="505BB9DE">
      <w:pPr>
        <w:spacing w:after="0" w:line="360" w:lineRule="auto"/>
        <w:ind w:firstLine="709"/>
      </w:pPr>
      <w:r w:rsidRPr="00673EEE">
        <w:t>O objetivo geral é desenvolver e avaliar um artefato analítico-preditivo para apoiar a nutricionista e a gestora no planejamento das compras e da produção diária de refeições em um restaurante institucional</w:t>
      </w:r>
      <w:r w:rsidR="0054539A" w:rsidRPr="00673EEE">
        <w:t>.</w:t>
      </w:r>
    </w:p>
    <w:p w14:paraId="75C7B99E" w14:textId="6DDFD4E8" w:rsidR="00CE443D" w:rsidRPr="00673EEE" w:rsidRDefault="00482B93" w:rsidP="00E45F8E">
      <w:pPr>
        <w:spacing w:after="0" w:line="360" w:lineRule="auto"/>
        <w:ind w:firstLine="709"/>
      </w:pPr>
      <w:r w:rsidRPr="00673EEE">
        <w:t>Os objetivos específicos são</w:t>
      </w:r>
      <w:r w:rsidR="0054539A" w:rsidRPr="00673EEE">
        <w:t>:</w:t>
      </w:r>
    </w:p>
    <w:p w14:paraId="0A28D6B1" w14:textId="0C0EB1E8" w:rsidR="00F76E24" w:rsidRPr="00673EEE" w:rsidRDefault="0054539A" w:rsidP="00E45F8E">
      <w:pPr>
        <w:ind w:left="709"/>
      </w:pPr>
      <w:r>
        <w:rPr>
          <w:color w:val="FF0000"/>
        </w:rPr>
        <w:t>a) integrar e documentar os dados de consumo registrado, cardápio, calendário e variáveis meteorológicas do Open-Meteo, mantendo distintas as reservas discentes de 2023 a 2025 e as estimativas institucionais de 2026 conforme sua função na comparação e na previsão;</w:t>
      </w:r>
    </w:p>
    <w:p w14:paraId="5BC0F42E" w14:textId="11B7C53F" w:rsidR="00F76E24" w:rsidRPr="00673EEE" w:rsidRDefault="0054539A" w:rsidP="00E45F8E">
      <w:pPr>
        <w:ind w:left="709"/>
      </w:pPr>
      <w:r w:rsidRPr="00673EEE">
        <w:t xml:space="preserve">b) </w:t>
      </w:r>
      <w:r w:rsidR="5F05E3A8" w:rsidRPr="00673EEE">
        <w:t>caracterizar os padrões temporais e contextuais do consumo e elaborar atributos para sua previsão</w:t>
      </w:r>
      <w:r w:rsidRPr="00673EEE">
        <w:t>;</w:t>
      </w:r>
    </w:p>
    <w:p w14:paraId="1464652D" w14:textId="4D554A97" w:rsidR="00F76E24" w:rsidRPr="00673EEE" w:rsidRDefault="0054539A" w:rsidP="00E45F8E">
      <w:pPr>
        <w:ind w:left="709"/>
      </w:pPr>
      <w:r w:rsidRPr="00673EEE">
        <w:t xml:space="preserve">c) </w:t>
      </w:r>
      <w:r w:rsidR="1EC67122" w:rsidRPr="00673EEE">
        <w:t>treinar e comparar modelos preditivos em diferentes configurações de dados, avaliando seu desempenho por meio de validação temporal</w:t>
      </w:r>
      <w:r w:rsidRPr="00673EEE">
        <w:t>;</w:t>
      </w:r>
    </w:p>
    <w:p w14:paraId="6A8A285E" w14:textId="5EC6F749" w:rsidR="00F76E24" w:rsidRPr="00673EEE" w:rsidRDefault="0054539A" w:rsidP="00E45F8E">
      <w:pPr>
        <w:ind w:left="709"/>
      </w:pPr>
      <w:r w:rsidRPr="00673EEE">
        <w:t xml:space="preserve">d) </w:t>
      </w:r>
      <w:r w:rsidR="0872481C" w:rsidRPr="00673EEE">
        <w:t>comparar as previsões e os cenários de planejamento com as reservas discentes de 2023 a 2025 e com os quantitativos institucionais de 2026, utilizando o consumo registrado como referência e examinando o excesso e o déficit potenciais</w:t>
      </w:r>
      <w:r w:rsidRPr="00673EEE">
        <w:t>;</w:t>
      </w:r>
    </w:p>
    <w:p w14:paraId="513B80C1" w14:textId="7DEF6F9D" w:rsidR="00F76E24" w:rsidRPr="00673EEE" w:rsidRDefault="0054539A" w:rsidP="00E45F8E">
      <w:pPr>
        <w:ind w:left="709"/>
      </w:pPr>
      <w:r w:rsidRPr="00673EEE">
        <w:t xml:space="preserve">e) </w:t>
      </w:r>
      <w:r w:rsidR="004E743B" w:rsidRPr="00673EEE">
        <w:t>avaliar a utilidade potencial do artefato para o planejamento de compras, descongelamento e produção de refeições, considerando as antecedências previstas de 3 a 7 dias para preparo e de 10 a 14 dias para compras</w:t>
      </w:r>
      <w:r w:rsidR="001379AE" w:rsidRPr="00673EEE">
        <w:t>.</w:t>
      </w:r>
    </w:p>
    <w:p w14:paraId="72C74773" w14:textId="77777777" w:rsidR="00CE443D" w:rsidRPr="00673EEE" w:rsidRDefault="0054539A" w:rsidP="17D87B44">
      <w:pPr>
        <w:pStyle w:val="Ttulo2"/>
        <w:spacing w:before="120" w:after="60" w:line="360" w:lineRule="auto"/>
        <w:rPr>
          <w:rFonts w:eastAsia="Times New Roman" w:cs="Times New Roman"/>
        </w:rPr>
      </w:pPr>
      <w:bookmarkStart w:id="9" w:name="_Toc241874582"/>
      <w:bookmarkStart w:id="10" w:name="_Toc242828171"/>
      <w:r w:rsidRPr="00673EEE">
        <w:rPr>
          <w:rFonts w:eastAsia="Times New Roman" w:cs="Times New Roman"/>
        </w:rPr>
        <w:t>1.4 Justificativa</w:t>
      </w:r>
      <w:bookmarkEnd w:id="9"/>
      <w:bookmarkEnd w:id="10"/>
    </w:p>
    <w:p w14:paraId="2301A944" w14:textId="09F3831D" w:rsidR="00CE443D" w:rsidRPr="00673EEE" w:rsidRDefault="6CBD579F" w:rsidP="00387294">
      <w:pPr>
        <w:spacing w:after="0" w:line="360" w:lineRule="auto"/>
        <w:ind w:firstLine="709"/>
      </w:pPr>
      <w:r w:rsidRPr="00673EEE">
        <w:t>A relevância prática da pesquisa está na possibilidade de acrescentar uma referência baseada em dados ao planejamento semanal das refeições. Estimativas antecipadas de consumo podem auxiliar a nutricionista e a gestora na programação de compras, descongelamento e produção, considerando a incerteza sobre a quantidade de estudantes que utilizará o serviço.</w:t>
      </w:r>
    </w:p>
    <w:p w14:paraId="037CA241" w14:textId="316BED74" w:rsidR="00CE443D" w:rsidRPr="00673EEE" w:rsidRDefault="6CBD579F" w:rsidP="17D87B44">
      <w:pPr>
        <w:spacing w:after="0" w:line="360" w:lineRule="auto"/>
        <w:ind w:firstLine="709"/>
      </w:pPr>
      <w:r w:rsidRPr="00673EEE">
        <w:t>A relevância social decorre da necessidade de conciliar o uso responsável dos recursos com a disponibilidade de refeições aos estudantes. O planejamento deve considerar tanto o risco de produção excedente quanto o de insuficiência, pois reduzir a quantidade preparada, isoladamente, não assegura um atendimento adequado.</w:t>
      </w:r>
    </w:p>
    <w:p w14:paraId="5FC57885" w14:textId="5DD046FA" w:rsidR="00CE443D" w:rsidRPr="00673EEE" w:rsidRDefault="6CBD579F" w:rsidP="17D87B44">
      <w:pPr>
        <w:spacing w:after="0" w:line="360" w:lineRule="auto"/>
        <w:ind w:firstLine="709"/>
      </w:pPr>
      <w:r w:rsidRPr="00673EEE">
        <w:t>A contribuição acadêmica está na articulação entre dados operacionais, previsão de consumo e comparação de cenários de planejamento em um restaurante institucional. Ao desenvolver e avaliar um artefato para um problema concreto, o estudo produz evidências sobre as possibilidades e os limites dessa aplicação, em consonância com a natureza aplicada do mestrado profissional em sistemas produtivos.</w:t>
      </w:r>
    </w:p>
    <w:p w14:paraId="25A4C26E" w14:textId="210247AD" w:rsidR="00CE443D" w:rsidRPr="00673EEE" w:rsidRDefault="6CBD579F" w:rsidP="17D87B44">
      <w:pPr>
        <w:spacing w:after="0" w:line="360" w:lineRule="auto"/>
        <w:ind w:firstLine="709"/>
      </w:pPr>
      <w:r w:rsidRPr="00673EEE">
        <w:t xml:space="preserve">A pesquisa vincula-se ao projeto Tecnologias Digitais na Indústria e Serviços 4.0, da linha Sistemas de Informação e Tecnologias Digitais. Essa aderência decorre da integração de </w:t>
      </w:r>
      <w:r w:rsidRPr="00673EEE">
        <w:lastRenderedPageBreak/>
        <w:t>fontes de dados e do uso de ciência de dados e aprendizado de máquina na construção de um artefato computacional para apoiar decisões em um sistema produtivo de serviços</w:t>
      </w:r>
      <w:r w:rsidR="0054539A" w:rsidRPr="00673EEE">
        <w:t>.</w:t>
      </w:r>
    </w:p>
    <w:p w14:paraId="3CC3CEE7" w14:textId="77777777" w:rsidR="00CE443D" w:rsidRPr="00673EEE" w:rsidRDefault="0054539A" w:rsidP="17D87B44">
      <w:pPr>
        <w:pStyle w:val="Ttulo2"/>
        <w:spacing w:before="120" w:after="60" w:line="360" w:lineRule="auto"/>
        <w:rPr>
          <w:rFonts w:eastAsia="Times New Roman" w:cs="Times New Roman"/>
        </w:rPr>
      </w:pPr>
      <w:bookmarkStart w:id="11" w:name="_Toc241874583"/>
      <w:bookmarkStart w:id="12" w:name="_Toc242828172"/>
      <w:r w:rsidRPr="00673EEE">
        <w:rPr>
          <w:rFonts w:eastAsia="Times New Roman" w:cs="Times New Roman"/>
        </w:rPr>
        <w:t>1.5 Delimitação da pesquisa</w:t>
      </w:r>
      <w:bookmarkEnd w:id="11"/>
      <w:bookmarkEnd w:id="12"/>
    </w:p>
    <w:p w14:paraId="70F33A1E" w14:textId="52A94DF8" w:rsidR="00CE443D" w:rsidRPr="00673EEE" w:rsidRDefault="592E46C9" w:rsidP="006C5103">
      <w:pPr>
        <w:spacing w:after="0" w:line="360" w:lineRule="auto"/>
        <w:ind w:firstLine="709"/>
      </w:pPr>
      <w:r w:rsidRPr="00673EEE">
        <w:t>A pesquisa concentra-se no processo de planejamento das refeições de um único restaurante institucional, situado na instituição de ensino estudada. O artefato estima o consumo dos almoços de segunda a sexta-feira, nos dias de atendimento, utilizando dados agregados por dia. O estudo não investiga o comportamento individual dos estudantes.</w:t>
      </w:r>
    </w:p>
    <w:p w14:paraId="5E0BC8FE" w14:textId="6B7102DB" w:rsidR="00CE443D" w:rsidRPr="00673EEE" w:rsidRDefault="592E46C9" w:rsidP="17D87B44">
      <w:pPr>
        <w:spacing w:after="0" w:line="360" w:lineRule="auto"/>
        <w:ind w:firstLine="709"/>
      </w:pPr>
      <w:r w:rsidRPr="00673EEE">
        <w:t>O recorte temporal apresentado nesta versão para qualificação compreende os dados históricos de 2023 a 2025 e as análises parciais de fevereiro a agosto de 2026. As referências de planejamento consideradas são as reservas discentes no primeiro período e os quantitativos institucionais informados pela nutricionista em 2026, respeitando as diferenças entre esses processos.</w:t>
      </w:r>
    </w:p>
    <w:p w14:paraId="2200C84E" w14:textId="1C67177D" w:rsidR="00CE443D" w:rsidRPr="00673EEE" w:rsidRDefault="592E46C9" w:rsidP="17D87B44">
      <w:pPr>
        <w:spacing w:after="0" w:line="360" w:lineRule="auto"/>
        <w:ind w:firstLine="709"/>
      </w:pPr>
      <w:r w:rsidRPr="00673EEE">
        <w:t>O objeto do estudo é a estimativa do consumo diário registrado e sua utilização em cenários de planejamento de compras e produção. O excesso e o déficit potenciais correspondem às diferenças entre as quantidades planejadas e o consumo registrado. Esses indicadores não representam medidas de desperdício físico, refeições não atendidas ou demanda não observada.</w:t>
      </w:r>
    </w:p>
    <w:p w14:paraId="4B5C9CFE" w14:textId="4B578319" w:rsidR="00CE443D" w:rsidRPr="00673EEE" w:rsidRDefault="592E46C9" w:rsidP="17D87B44">
      <w:pPr>
        <w:spacing w:after="0" w:line="360" w:lineRule="auto"/>
        <w:ind w:firstLine="709"/>
      </w:pPr>
      <w:r>
        <w:rPr>
          <w:color w:val="FF0000"/>
        </w:rPr>
        <w:t>O escopo não inclui o cálculo de quantidades de ingredientes, rendimentos de receitas, níveis ótimos de estoque, custos efetivamente incorridos ou penalidades contratuais. A síntese apresenta apenas uma estimativa paramétrica do custo potencial das sobras, com tarifas de referência informadas nos arquivos do projeto; ela não comprova gasto, descarte ou economia. Também não abrange o tratamento ou a destinação de resíduos alimentares após o serviço.</w:t>
      </w:r>
    </w:p>
    <w:p w14:paraId="51527315" w14:textId="30AB3749" w:rsidR="00CE443D" w:rsidRPr="00673EEE" w:rsidRDefault="592E46C9" w:rsidP="17D87B44">
      <w:pPr>
        <w:spacing w:after="0" w:line="360" w:lineRule="auto"/>
        <w:ind w:firstLine="709"/>
      </w:pPr>
      <w:r w:rsidRPr="00673EEE">
        <w:t>As evidências apresentadas nesta qualificação limitam-se às avaliações retrospectivas realizadas durante o desenvolvimento do artefato. Elas não constituem um teste final independente nem comprovam benefícios decorrentes de sua utilização em operação. O acompanhamento prospectivo e a avaliação de uso integram a continuidade da pesquisa.</w:t>
      </w:r>
    </w:p>
    <w:p w14:paraId="50C8BEE9" w14:textId="55B0BA4B" w:rsidR="00CE443D" w:rsidRPr="00673EEE" w:rsidRDefault="592E46C9" w:rsidP="17D87B44">
      <w:pPr>
        <w:spacing w:after="0" w:line="360" w:lineRule="auto"/>
        <w:ind w:firstLine="709"/>
      </w:pPr>
      <w:r w:rsidRPr="00673EEE">
        <w:t>Os resultados estão restritos ao contexto estudado. A aplicação em outras instituições exige preparação de dados locais, adequação dos modelos e nova avaliação. A reprodução externa também é limitada pelas restrições institucionais e de privacidade de parte dos dados, sendo apresentados os procedimentos e os resultados agregados necessários à compreensão do trabalho</w:t>
      </w:r>
      <w:r w:rsidR="0054539A" w:rsidRPr="00673EEE">
        <w:t>.</w:t>
      </w:r>
    </w:p>
    <w:p w14:paraId="4050E169" w14:textId="77777777" w:rsidR="00CE443D" w:rsidRPr="00673EEE" w:rsidRDefault="0054539A" w:rsidP="17D87B44">
      <w:pPr>
        <w:pStyle w:val="Ttulo2"/>
        <w:spacing w:before="120" w:after="60" w:line="360" w:lineRule="auto"/>
        <w:rPr>
          <w:rFonts w:eastAsia="Times New Roman" w:cs="Times New Roman"/>
        </w:rPr>
      </w:pPr>
      <w:bookmarkStart w:id="13" w:name="_Toc241874584"/>
      <w:bookmarkStart w:id="14" w:name="_Toc242828173"/>
      <w:r w:rsidRPr="00673EEE">
        <w:rPr>
          <w:rFonts w:eastAsia="Times New Roman" w:cs="Times New Roman"/>
        </w:rPr>
        <w:t>1.6 Organização da dissertação</w:t>
      </w:r>
      <w:bookmarkEnd w:id="13"/>
      <w:bookmarkEnd w:id="14"/>
    </w:p>
    <w:p w14:paraId="7B7882F2" w14:textId="51A176D9" w:rsidR="00CE443D" w:rsidRPr="00673EEE" w:rsidRDefault="2EA6C2CA">
      <w:pPr>
        <w:spacing w:after="0" w:line="360" w:lineRule="auto"/>
        <w:ind w:firstLine="709"/>
      </w:pPr>
      <w:r w:rsidRPr="00673EEE">
        <w:t xml:space="preserve">A dissertação está organizada em seis capítulos. O primeiro apresenta o contexto, o problema de pesquisa, os objetivos, a justificativa e a delimitação do estudo. O segundo reúne os conceitos e estudos que fundamentam a pesquisa. O terceiro descreve os procedimentos </w:t>
      </w:r>
      <w:r w:rsidRPr="00673EEE">
        <w:lastRenderedPageBreak/>
        <w:t xml:space="preserve">metodológicos, incluindo a busca e seleção da literatura, a aplicação da </w:t>
      </w:r>
      <w:r w:rsidRPr="00673EEE">
        <w:rPr>
          <w:i/>
          <w:iCs/>
        </w:rPr>
        <w:t>Design Science Research</w:t>
      </w:r>
      <w:r w:rsidRPr="00673EEE">
        <w:t xml:space="preserve"> e os procedimentos de análise e avaliação.</w:t>
      </w:r>
    </w:p>
    <w:p w14:paraId="496FA6C7" w14:textId="2E0A1309" w:rsidR="00CE443D" w:rsidRPr="00673EEE" w:rsidRDefault="2EA6C2CA" w:rsidP="17D87B44">
      <w:pPr>
        <w:spacing w:after="0" w:line="360" w:lineRule="auto"/>
        <w:ind w:firstLine="709"/>
      </w:pPr>
      <w:r w:rsidRPr="00673EEE">
        <w:t>O quarto capítulo apresenta o modelo sistêmico do artefato, sua estrutura, o processamento dos dados e a geração de previsões e cenários de planejamento. O quinto analisa e discute os resultados das comparações entre modelos, cenários e referências de planejamento. O sexto reúne as considerações parciais, os limites das evidências e as etapas de continuidade da pesquisa. Ao final, são apresentadas as referências e o apêndice com o cronograma após a qualificação</w:t>
      </w:r>
      <w:r w:rsidR="00773844" w:rsidRPr="00673EEE">
        <w:t>.</w:t>
      </w:r>
    </w:p>
    <w:p w14:paraId="5B5DEE24" w14:textId="77777777" w:rsidR="00CE443D" w:rsidRPr="00673EEE" w:rsidRDefault="0054539A" w:rsidP="17D87B44">
      <w:pPr>
        <w:pStyle w:val="Ttulo1"/>
        <w:pageBreakBefore/>
        <w:spacing w:line="360" w:lineRule="auto"/>
        <w:rPr>
          <w:rFonts w:eastAsia="Times New Roman" w:cs="Times New Roman"/>
        </w:rPr>
      </w:pPr>
      <w:bookmarkStart w:id="15" w:name="_Toc241874585"/>
      <w:bookmarkStart w:id="16" w:name="_Toc242828174"/>
      <w:r w:rsidRPr="00673EEE">
        <w:rPr>
          <w:rFonts w:eastAsia="Times New Roman" w:cs="Times New Roman"/>
        </w:rPr>
        <w:lastRenderedPageBreak/>
        <w:t>2 FUNDAMENTAÇÃO TEÓRICA</w:t>
      </w:r>
      <w:bookmarkEnd w:id="15"/>
      <w:bookmarkEnd w:id="16"/>
    </w:p>
    <w:p w14:paraId="3D85D0B7" w14:textId="433D0E6F" w:rsidR="00A50BA2" w:rsidRPr="00673EEE" w:rsidRDefault="00E92EE8" w:rsidP="00A50BA2">
      <w:pPr>
        <w:spacing w:after="0" w:line="360" w:lineRule="auto"/>
        <w:ind w:firstLine="709"/>
      </w:pPr>
      <w:r w:rsidRPr="00673EEE">
        <w:t>Neste capítulo, são discutidos os conceitos e estudos utilizados no desenvolvimento do artefato: planejamento da produção de refeições sob incerteza, previsão de consumo, avaliação de cenários e apoio à decisão</w:t>
      </w:r>
      <w:r w:rsidR="00A50BA2" w:rsidRPr="00673EEE">
        <w:t>.</w:t>
      </w:r>
    </w:p>
    <w:p w14:paraId="5C3FAD73" w14:textId="1C16C863" w:rsidR="00F76E24" w:rsidRPr="00673EEE" w:rsidRDefault="0054539A">
      <w:pPr>
        <w:pStyle w:val="Ttulo2"/>
        <w:rPr>
          <w:rFonts w:cs="Times New Roman"/>
        </w:rPr>
      </w:pPr>
      <w:bookmarkStart w:id="17" w:name="_Toc241874586"/>
      <w:bookmarkStart w:id="18" w:name="_Toc242828175"/>
      <w:r w:rsidRPr="00673EEE">
        <w:rPr>
          <w:rFonts w:cs="Times New Roman"/>
        </w:rPr>
        <w:t xml:space="preserve">2.1 </w:t>
      </w:r>
      <w:bookmarkEnd w:id="17"/>
      <w:r w:rsidR="006003D5" w:rsidRPr="00673EEE">
        <w:rPr>
          <w:rFonts w:cs="Times New Roman"/>
        </w:rPr>
        <w:t>Sistemas de alimentação, planejamento e consumo registrado</w:t>
      </w:r>
      <w:bookmarkEnd w:id="18"/>
    </w:p>
    <w:p w14:paraId="3DD59A97" w14:textId="77777777" w:rsidR="00F860F4" w:rsidRPr="00673EEE" w:rsidRDefault="00F860F4" w:rsidP="00F860F4">
      <w:pPr>
        <w:spacing w:after="0" w:line="360" w:lineRule="auto"/>
        <w:ind w:firstLine="709"/>
      </w:pPr>
      <w:r w:rsidRPr="00673EEE">
        <w:t>Restaurantes institucionais e escolares podem ser compreendidos como sistemas produtivos de serviços. Eles transformam insumos, trabalho, informação e infraestrutura em refeições prontas para consumo em intervalos de tempo relativamente curtos. Diferentemente de uma fábrica tradicional, a produção ocorre próxima ao momento de consumo, com baixa possibilidade de armazenamento do produto final e forte dependência de condições sanitárias, capacidade operacional e presença dos usuários.</w:t>
      </w:r>
    </w:p>
    <w:p w14:paraId="46987862" w14:textId="0F59D104" w:rsidR="00F860F4" w:rsidRPr="00673EEE" w:rsidRDefault="00F860F4" w:rsidP="00F860F4">
      <w:pPr>
        <w:spacing w:after="0" w:line="360" w:lineRule="auto"/>
        <w:ind w:firstLine="709"/>
      </w:pPr>
      <w:r w:rsidRPr="00673EEE">
        <w:t xml:space="preserve">Essa característica torna o planejamento particularmente sensível à incerteza. Produzir abaixo da demanda pode resultar em falta de atendimento, enquanto produzir acima pode gerar sobra, descarte ou uso ineficiente de recursos. O desperdício, portanto, não decorre necessariamente de uma única falha, mas pode estar relacionado ao planejamento, ao comportamento dos usuários, à aceitação do cardápio, à presença efetiva e à organização do serviço </w:t>
      </w:r>
      <w:r w:rsidR="00A821E5" w:rsidRPr="00A821E5">
        <w:t xml:space="preserve">(Dhir </w:t>
      </w:r>
      <w:r w:rsidR="00A821E5" w:rsidRPr="00A821E5">
        <w:rPr>
          <w:i/>
          <w:iCs/>
        </w:rPr>
        <w:t>et al.</w:t>
      </w:r>
      <w:r w:rsidR="00A821E5" w:rsidRPr="00A821E5">
        <w:t xml:space="preserve">, 2020; Steen </w:t>
      </w:r>
      <w:r w:rsidR="00A821E5" w:rsidRPr="00A821E5">
        <w:rPr>
          <w:i/>
          <w:iCs/>
        </w:rPr>
        <w:t>et al.</w:t>
      </w:r>
      <w:r w:rsidR="00A821E5" w:rsidRPr="00A821E5">
        <w:t>, 2018)</w:t>
      </w:r>
      <w:r w:rsidRPr="00673EEE">
        <w:t>.</w:t>
      </w:r>
    </w:p>
    <w:p w14:paraId="296DF765" w14:textId="624F2629" w:rsidR="00CE443D" w:rsidRPr="00673EEE" w:rsidRDefault="00F860F4" w:rsidP="00F860F4">
      <w:pPr>
        <w:spacing w:after="0" w:line="360" w:lineRule="auto"/>
        <w:ind w:firstLine="709"/>
      </w:pPr>
      <w:r w:rsidRPr="00673EEE">
        <w:t>Em instituições de ensino, a complexidade é ampliada pelo calendário acadêmico, por eventos, períodos de avaliação, férias, feriados e variações no comparecimento dos estudantes. A refeição pode possuir relevância social e institucional, mas essa relação não deve ser presumida como efeito direto sobre a permanência acadêmica. Nesta pesquisa, o foco permanece na decisão operacional de planejar a quantidade de refeições a produzir</w:t>
      </w:r>
      <w:r w:rsidR="007753D4" w:rsidRPr="00673EEE">
        <w:t>.</w:t>
      </w:r>
    </w:p>
    <w:p w14:paraId="7AB8A339" w14:textId="77777777" w:rsidR="00F76E24" w:rsidRPr="00673EEE" w:rsidRDefault="0054539A">
      <w:pPr>
        <w:pStyle w:val="Ttulo3"/>
        <w:rPr>
          <w:rFonts w:cs="Times New Roman"/>
        </w:rPr>
      </w:pPr>
      <w:bookmarkStart w:id="19" w:name="_Toc241874587"/>
      <w:bookmarkStart w:id="20" w:name="_Toc242828176"/>
      <w:r w:rsidRPr="00673EEE">
        <w:rPr>
          <w:rFonts w:cs="Times New Roman"/>
        </w:rPr>
        <w:t>2.1.1 Desperdício alimentar em serviços de alimentação</w:t>
      </w:r>
      <w:bookmarkEnd w:id="19"/>
      <w:bookmarkEnd w:id="20"/>
    </w:p>
    <w:p w14:paraId="2C930A9E" w14:textId="77777777" w:rsidR="00BE2AE8" w:rsidRPr="00673EEE" w:rsidRDefault="00BE2AE8" w:rsidP="00BE2AE8">
      <w:pPr>
        <w:spacing w:after="0" w:line="360" w:lineRule="auto"/>
        <w:ind w:firstLine="709"/>
      </w:pPr>
      <w:r w:rsidRPr="00673EEE">
        <w:t>O desperdício alimentar em serviços de alimentação constitui um problema operacional, econômico, ambiental e social. Em revisão sobre hospitalidade e serviços de alimentação, Dhir et al. (2020) mostram que sua ocorrência está relacionada a múltiplos fatores, como planejamento inadequado, comportamento dos consumidores, dimensionamento de porções, preferências alimentares, processos de compra e limitações de controle operacional. Essa abordagem permite compreender o desperdício como fenômeno distribuído ao longo do processo produtivo, e não apenas como resultado de uma falha isolada na etapa final do serviço.</w:t>
      </w:r>
    </w:p>
    <w:p w14:paraId="200B1A8E" w14:textId="77777777" w:rsidR="00BE2AE8" w:rsidRPr="00673EEE" w:rsidRDefault="00BE2AE8" w:rsidP="00BE2AE8">
      <w:pPr>
        <w:spacing w:after="0" w:line="360" w:lineRule="auto"/>
        <w:ind w:firstLine="709"/>
      </w:pPr>
      <w:r w:rsidRPr="00673EEE">
        <w:t xml:space="preserve">Em ambientes escolares, Steen et al. (2018) identificam fatores associados à geração de desperdício em escolas e pré-escolas. Os autores mostram que o problema não pode ser </w:t>
      </w:r>
      <w:r w:rsidRPr="00673EEE">
        <w:lastRenderedPageBreak/>
        <w:t>explicado apenas pela aceitação do cardápio, pois também envolve o número de usuários presentes, o planejamento da produção, o porcionamento, o perfil dos consumidores e a organização do serviço. Essa evidência é relevante para a presente pesquisa porque o consumo real em restaurantes institucionais também depende da presença efetiva dos usuários e de condições contextuais que não são totalmente representadas pelo número de reservas.</w:t>
      </w:r>
    </w:p>
    <w:p w14:paraId="6506742E" w14:textId="77777777" w:rsidR="00BE2AE8" w:rsidRPr="00673EEE" w:rsidRDefault="00BE2AE8" w:rsidP="00BE2AE8">
      <w:pPr>
        <w:spacing w:after="0" w:line="360" w:lineRule="auto"/>
        <w:ind w:firstLine="709"/>
      </w:pPr>
      <w:r w:rsidRPr="00673EEE">
        <w:t>Elnakib et al. (2021), ao analisarem intervenções em alimentação escolar, destacam que ações de redução de desperdício precisam considerar o contexto de aplicação e ser avaliadas por meio de comparação entre períodos ou condições distintas. Essa contribuição reforça que a redução do desperdício não deve ser tratada apenas como intenção gerencial. É necessário mensurar os resultados, estabelecer uma referência de comparação e verificar possíveis efeitos sobre o atendimento.</w:t>
      </w:r>
    </w:p>
    <w:p w14:paraId="43A3E433" w14:textId="77777777" w:rsidR="00BE2AE8" w:rsidRPr="00673EEE" w:rsidRDefault="00BE2AE8" w:rsidP="00BE2AE8">
      <w:pPr>
        <w:spacing w:after="0" w:line="360" w:lineRule="auto"/>
        <w:ind w:firstLine="709"/>
      </w:pPr>
      <w:r w:rsidRPr="00673EEE">
        <w:t>Kodors et al. (2022) utilizaram simulação de Monte Carlo para prever o desperdício no prato em escolas. Esse objeto difere da quantidade de refeições a preparar, prevista nesta pesquisa. O estudo oferece uma referência de tratamento da incerteza; aqui, as variações do consumo são examinadas por meio dos erros de previsão e de cenários de margem, sem inferir desperdício físico a partir dessas diferenças.</w:t>
      </w:r>
    </w:p>
    <w:p w14:paraId="01764A0E" w14:textId="77777777" w:rsidR="00BE2AE8" w:rsidRPr="00673EEE" w:rsidRDefault="00BE2AE8" w:rsidP="00BE2AE8">
      <w:pPr>
        <w:spacing w:after="0" w:line="360" w:lineRule="auto"/>
        <w:ind w:firstLine="709"/>
      </w:pPr>
      <w:r w:rsidRPr="00673EEE">
        <w:t>Malefors et al. (2022) relacionam a previsão de comparecimento à redução potencial de desperdício e à avaliação econômica em serviços públicos de alimentação. Turker (2025) examina o consumo em restaurantes universitários, considerando características do cardápio e do contexto do campus. Esses estudos oferecem referências para avaliar previsões conforme as condições do serviço.</w:t>
      </w:r>
    </w:p>
    <w:p w14:paraId="4A887F4F" w14:textId="3203A02D" w:rsidR="007753D4" w:rsidRPr="00673EEE" w:rsidRDefault="00BE2AE8" w:rsidP="00BE2AE8">
      <w:pPr>
        <w:spacing w:after="0" w:line="360" w:lineRule="auto"/>
        <w:ind w:firstLine="709"/>
      </w:pPr>
      <w:r w:rsidRPr="00673EEE">
        <w:t>Os estudos discutidos nesta seção e suas contribuições para a pesquisa estão sintetizados no Quadro 1</w:t>
      </w:r>
      <w:r w:rsidR="007753D4" w:rsidRPr="00673EEE">
        <w:t>.</w:t>
      </w:r>
    </w:p>
    <w:p w14:paraId="7188E631" w14:textId="50F3467C" w:rsidR="007753D4" w:rsidRPr="00673EEE" w:rsidRDefault="007753D4" w:rsidP="003552DC">
      <w:pPr>
        <w:pStyle w:val="Legenda"/>
        <w:keepNext/>
        <w:rPr>
          <w:i/>
          <w:sz w:val="24"/>
          <w:szCs w:val="24"/>
        </w:rPr>
      </w:pPr>
      <w:bookmarkStart w:id="21" w:name="_Toc242828143"/>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1</w:t>
      </w:r>
      <w:r w:rsidR="00EE502F" w:rsidRPr="00673EEE">
        <w:rPr>
          <w:sz w:val="24"/>
          <w:szCs w:val="22"/>
        </w:rPr>
        <w:fldChar w:fldCharType="end"/>
      </w:r>
      <w:r w:rsidRPr="00673EEE">
        <w:rPr>
          <w:sz w:val="24"/>
          <w:szCs w:val="22"/>
        </w:rPr>
        <w:t xml:space="preserve"> - </w:t>
      </w:r>
      <w:r w:rsidR="000A39F4" w:rsidRPr="00673EEE">
        <w:rPr>
          <w:sz w:val="24"/>
          <w:szCs w:val="22"/>
        </w:rPr>
        <w:t>Contribuições da literatura sobre desperdício alimentar</w:t>
      </w:r>
      <w:bookmarkEnd w:id="21"/>
    </w:p>
    <w:tbl>
      <w:tblPr>
        <w:tblStyle w:val="TableNormal"/>
        <w:tblW w:w="907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410"/>
        <w:gridCol w:w="4257"/>
      </w:tblGrid>
      <w:tr w:rsidR="007753D4" w:rsidRPr="00673EEE" w14:paraId="651D6D21" w14:textId="77777777" w:rsidTr="00E9418B">
        <w:trPr>
          <w:cantSplit/>
          <w:tblHeader/>
        </w:trPr>
        <w:tc>
          <w:tcPr>
            <w:tcW w:w="2405" w:type="dxa"/>
          </w:tcPr>
          <w:p w14:paraId="2BF3E69B" w14:textId="77777777" w:rsidR="007753D4" w:rsidRPr="00673EEE" w:rsidRDefault="007753D4" w:rsidP="009857D3">
            <w:pPr>
              <w:keepNext/>
              <w:spacing w:after="0" w:line="240" w:lineRule="auto"/>
              <w:rPr>
                <w:sz w:val="20"/>
                <w:szCs w:val="28"/>
              </w:rPr>
            </w:pPr>
            <w:r w:rsidRPr="00673EEE">
              <w:rPr>
                <w:b/>
                <w:sz w:val="20"/>
                <w:szCs w:val="28"/>
              </w:rPr>
              <w:t>Eixo</w:t>
            </w:r>
          </w:p>
        </w:tc>
        <w:tc>
          <w:tcPr>
            <w:tcW w:w="2410" w:type="dxa"/>
          </w:tcPr>
          <w:p w14:paraId="46E28513" w14:textId="77777777" w:rsidR="007753D4" w:rsidRPr="00673EEE" w:rsidRDefault="007753D4" w:rsidP="009857D3">
            <w:pPr>
              <w:keepNext/>
              <w:spacing w:after="0" w:line="240" w:lineRule="auto"/>
              <w:rPr>
                <w:sz w:val="20"/>
                <w:szCs w:val="28"/>
              </w:rPr>
            </w:pPr>
            <w:r>
              <w:rPr>
                <w:b/>
                <w:color w:val="FF0000"/>
                <w:sz w:val="20"/>
                <w:szCs w:val="28"/>
              </w:rPr>
              <w:t>Autores de Apoio</w:t>
            </w:r>
          </w:p>
        </w:tc>
        <w:tc>
          <w:tcPr>
            <w:tcW w:w="4257" w:type="dxa"/>
          </w:tcPr>
          <w:p w14:paraId="7B180FA7" w14:textId="77777777" w:rsidR="007753D4" w:rsidRPr="00673EEE" w:rsidRDefault="007753D4" w:rsidP="009857D3">
            <w:pPr>
              <w:keepNext/>
              <w:spacing w:after="0" w:line="240" w:lineRule="auto"/>
              <w:rPr>
                <w:sz w:val="20"/>
                <w:szCs w:val="28"/>
              </w:rPr>
            </w:pPr>
            <w:r>
              <w:rPr>
                <w:b/>
                <w:color w:val="FF0000"/>
                <w:sz w:val="20"/>
                <w:szCs w:val="28"/>
              </w:rPr>
              <w:t>Uso na Dissertação</w:t>
            </w:r>
          </w:p>
        </w:tc>
      </w:tr>
      <w:tr w:rsidR="0068027E" w:rsidRPr="00673EEE" w14:paraId="394AD23B" w14:textId="77777777" w:rsidTr="00E9418B">
        <w:trPr>
          <w:cantSplit/>
        </w:trPr>
        <w:tc>
          <w:tcPr>
            <w:tcW w:w="2405" w:type="dxa"/>
          </w:tcPr>
          <w:p w14:paraId="34F087BF" w14:textId="2794619F" w:rsidR="0068027E" w:rsidRPr="00673EEE" w:rsidRDefault="0068027E" w:rsidP="0068027E">
            <w:pPr>
              <w:keepNext/>
              <w:spacing w:after="0" w:line="240" w:lineRule="auto"/>
              <w:rPr>
                <w:sz w:val="20"/>
                <w:szCs w:val="28"/>
              </w:rPr>
            </w:pPr>
            <w:r>
              <w:rPr>
                <w:color w:val="FF0000"/>
                <w:sz w:val="20"/>
                <w:szCs w:val="28"/>
              </w:rPr>
              <w:t>Desperdício em serviços de alimentação</w:t>
            </w:r>
          </w:p>
        </w:tc>
        <w:tc>
          <w:tcPr>
            <w:tcW w:w="2410" w:type="dxa"/>
          </w:tcPr>
          <w:p w14:paraId="0A946E6D" w14:textId="656A7CD3" w:rsidR="0068027E" w:rsidRPr="00673EEE" w:rsidRDefault="0068027E" w:rsidP="0068027E">
            <w:pPr>
              <w:keepNext/>
              <w:spacing w:after="0" w:line="240" w:lineRule="auto"/>
              <w:rPr>
                <w:sz w:val="20"/>
                <w:szCs w:val="28"/>
              </w:rPr>
            </w:pPr>
            <w:r w:rsidRPr="00673EEE">
              <w:rPr>
                <w:sz w:val="20"/>
                <w:szCs w:val="28"/>
              </w:rPr>
              <w:t>Dhir et al. (2020)</w:t>
            </w:r>
          </w:p>
        </w:tc>
        <w:tc>
          <w:tcPr>
            <w:tcW w:w="4257" w:type="dxa"/>
          </w:tcPr>
          <w:p w14:paraId="7B5CFC5F" w14:textId="59B9D65B" w:rsidR="0068027E" w:rsidRPr="00673EEE" w:rsidRDefault="0068027E" w:rsidP="0068027E">
            <w:pPr>
              <w:keepNext/>
              <w:spacing w:after="0" w:line="240" w:lineRule="auto"/>
              <w:rPr>
                <w:sz w:val="20"/>
                <w:szCs w:val="28"/>
              </w:rPr>
            </w:pPr>
            <w:r>
              <w:rPr>
                <w:color w:val="FF0000"/>
                <w:sz w:val="20"/>
                <w:szCs w:val="28"/>
              </w:rPr>
              <w:t>Contextualiza o desperdício como fenômeno multifatorial e recorrente em serviços alimentares.</w:t>
            </w:r>
          </w:p>
        </w:tc>
      </w:tr>
      <w:tr w:rsidR="0068027E" w:rsidRPr="00673EEE" w14:paraId="67E7455E" w14:textId="77777777" w:rsidTr="00E9418B">
        <w:trPr>
          <w:cantSplit/>
        </w:trPr>
        <w:tc>
          <w:tcPr>
            <w:tcW w:w="2405" w:type="dxa"/>
          </w:tcPr>
          <w:p w14:paraId="066FF5E2" w14:textId="34B55D5A" w:rsidR="0068027E" w:rsidRPr="00673EEE" w:rsidRDefault="0068027E" w:rsidP="0068027E">
            <w:pPr>
              <w:keepNext/>
              <w:spacing w:after="0" w:line="240" w:lineRule="auto"/>
              <w:rPr>
                <w:sz w:val="20"/>
                <w:szCs w:val="28"/>
              </w:rPr>
            </w:pPr>
            <w:r w:rsidRPr="00673EEE">
              <w:rPr>
                <w:sz w:val="20"/>
                <w:szCs w:val="28"/>
              </w:rPr>
              <w:t>Fatores de risco em escolas</w:t>
            </w:r>
          </w:p>
        </w:tc>
        <w:tc>
          <w:tcPr>
            <w:tcW w:w="2410" w:type="dxa"/>
          </w:tcPr>
          <w:p w14:paraId="1038876B" w14:textId="088570EF" w:rsidR="0068027E" w:rsidRPr="00673EEE" w:rsidRDefault="0068027E" w:rsidP="0068027E">
            <w:pPr>
              <w:keepNext/>
              <w:spacing w:after="0" w:line="240" w:lineRule="auto"/>
              <w:rPr>
                <w:sz w:val="20"/>
                <w:szCs w:val="28"/>
              </w:rPr>
            </w:pPr>
            <w:r w:rsidRPr="00673EEE">
              <w:rPr>
                <w:sz w:val="20"/>
                <w:szCs w:val="28"/>
              </w:rPr>
              <w:t>Steen et al. (2018); Elnakib et al. (2021)</w:t>
            </w:r>
          </w:p>
        </w:tc>
        <w:tc>
          <w:tcPr>
            <w:tcW w:w="4257" w:type="dxa"/>
          </w:tcPr>
          <w:p w14:paraId="63AFBCB5" w14:textId="763AC352" w:rsidR="0068027E" w:rsidRPr="00673EEE" w:rsidRDefault="0068027E" w:rsidP="0068027E">
            <w:pPr>
              <w:keepNext/>
              <w:spacing w:after="0" w:line="240" w:lineRule="auto"/>
              <w:rPr>
                <w:sz w:val="20"/>
                <w:szCs w:val="28"/>
              </w:rPr>
            </w:pPr>
            <w:r>
              <w:rPr>
                <w:color w:val="FF0000"/>
                <w:sz w:val="20"/>
                <w:szCs w:val="28"/>
              </w:rPr>
              <w:t>Sustenta a necessidade de observar presença, contexto e avaliação de intervenções.</w:t>
            </w:r>
          </w:p>
        </w:tc>
      </w:tr>
      <w:tr w:rsidR="0068027E" w:rsidRPr="00673EEE" w14:paraId="2C41C1B0" w14:textId="77777777" w:rsidTr="00E9418B">
        <w:trPr>
          <w:cantSplit/>
        </w:trPr>
        <w:tc>
          <w:tcPr>
            <w:tcW w:w="2405" w:type="dxa"/>
          </w:tcPr>
          <w:p w14:paraId="2E5D0A48" w14:textId="643C1C96" w:rsidR="0068027E" w:rsidRPr="00673EEE" w:rsidRDefault="0068027E" w:rsidP="0068027E">
            <w:pPr>
              <w:keepNext/>
              <w:spacing w:after="0" w:line="240" w:lineRule="auto"/>
              <w:rPr>
                <w:sz w:val="20"/>
                <w:szCs w:val="28"/>
              </w:rPr>
            </w:pPr>
            <w:r w:rsidRPr="00673EEE">
              <w:rPr>
                <w:sz w:val="20"/>
                <w:szCs w:val="28"/>
              </w:rPr>
              <w:t>Previsão de desperdício no prato</w:t>
            </w:r>
          </w:p>
        </w:tc>
        <w:tc>
          <w:tcPr>
            <w:tcW w:w="2410" w:type="dxa"/>
          </w:tcPr>
          <w:p w14:paraId="42602B8C" w14:textId="2FFF8F20" w:rsidR="0068027E" w:rsidRPr="00673EEE" w:rsidRDefault="0068027E" w:rsidP="0068027E">
            <w:pPr>
              <w:keepNext/>
              <w:spacing w:after="0" w:line="240" w:lineRule="auto"/>
              <w:rPr>
                <w:sz w:val="20"/>
                <w:szCs w:val="28"/>
              </w:rPr>
            </w:pPr>
            <w:r w:rsidRPr="00673EEE">
              <w:rPr>
                <w:sz w:val="20"/>
                <w:szCs w:val="28"/>
              </w:rPr>
              <w:t>Kodors et al. (2022)</w:t>
            </w:r>
          </w:p>
        </w:tc>
        <w:tc>
          <w:tcPr>
            <w:tcW w:w="4257" w:type="dxa"/>
          </w:tcPr>
          <w:p w14:paraId="7E7366F5" w14:textId="1B992668" w:rsidR="0068027E" w:rsidRPr="00673EEE" w:rsidRDefault="0068027E" w:rsidP="0068027E">
            <w:pPr>
              <w:keepNext/>
              <w:spacing w:after="0" w:line="240" w:lineRule="auto"/>
              <w:rPr>
                <w:sz w:val="20"/>
                <w:szCs w:val="28"/>
              </w:rPr>
            </w:pPr>
            <w:r>
              <w:rPr>
                <w:color w:val="FF0000"/>
                <w:sz w:val="20"/>
                <w:szCs w:val="28"/>
              </w:rPr>
              <w:t>Apresenta o uso de simulação de Monte Carlo para prever desperdício no prato em escolas.</w:t>
            </w:r>
          </w:p>
        </w:tc>
      </w:tr>
      <w:tr w:rsidR="0068027E" w:rsidRPr="00673EEE" w14:paraId="39FCD75E" w14:textId="77777777" w:rsidTr="00E9418B">
        <w:trPr>
          <w:cantSplit/>
        </w:trPr>
        <w:tc>
          <w:tcPr>
            <w:tcW w:w="2405" w:type="dxa"/>
          </w:tcPr>
          <w:p w14:paraId="71B03A00" w14:textId="3EC2022A" w:rsidR="0068027E" w:rsidRPr="00673EEE" w:rsidRDefault="0068027E" w:rsidP="0068027E">
            <w:pPr>
              <w:spacing w:after="0" w:line="240" w:lineRule="auto"/>
              <w:rPr>
                <w:sz w:val="20"/>
                <w:szCs w:val="28"/>
              </w:rPr>
            </w:pPr>
            <w:r w:rsidRPr="00673EEE">
              <w:rPr>
                <w:sz w:val="20"/>
                <w:szCs w:val="28"/>
              </w:rPr>
              <w:t>Previsão de comparecimento</w:t>
            </w:r>
          </w:p>
        </w:tc>
        <w:tc>
          <w:tcPr>
            <w:tcW w:w="2410" w:type="dxa"/>
          </w:tcPr>
          <w:p w14:paraId="10AE13A1" w14:textId="48115699" w:rsidR="0068027E" w:rsidRPr="00673EEE" w:rsidRDefault="0068027E" w:rsidP="0068027E">
            <w:pPr>
              <w:spacing w:after="0" w:line="240" w:lineRule="auto"/>
              <w:rPr>
                <w:sz w:val="20"/>
                <w:szCs w:val="28"/>
              </w:rPr>
            </w:pPr>
            <w:r w:rsidRPr="00673EEE">
              <w:rPr>
                <w:sz w:val="20"/>
                <w:szCs w:val="28"/>
              </w:rPr>
              <w:t>Malefors et al. (2022)</w:t>
            </w:r>
          </w:p>
        </w:tc>
        <w:tc>
          <w:tcPr>
            <w:tcW w:w="4257" w:type="dxa"/>
          </w:tcPr>
          <w:p w14:paraId="0133C442" w14:textId="54C63AA0" w:rsidR="0068027E" w:rsidRPr="00673EEE" w:rsidRDefault="0068027E" w:rsidP="0068027E">
            <w:pPr>
              <w:spacing w:after="0" w:line="240" w:lineRule="auto"/>
              <w:rPr>
                <w:sz w:val="20"/>
                <w:szCs w:val="28"/>
              </w:rPr>
            </w:pPr>
            <w:r>
              <w:rPr>
                <w:color w:val="FF0000"/>
                <w:sz w:val="20"/>
                <w:szCs w:val="28"/>
              </w:rPr>
              <w:t>Relaciona previsões de presença a redução potencial do desperdício e a avaliação econômica.</w:t>
            </w:r>
          </w:p>
        </w:tc>
      </w:tr>
      <w:tr w:rsidR="0068027E" w:rsidRPr="00673EEE" w14:paraId="71D1AF6E" w14:textId="77777777" w:rsidTr="00E9418B">
        <w:trPr>
          <w:cantSplit/>
        </w:trPr>
        <w:tc>
          <w:tcPr>
            <w:tcW w:w="2405" w:type="dxa"/>
          </w:tcPr>
          <w:p w14:paraId="73193F6D" w14:textId="53C3FEFD" w:rsidR="0068027E" w:rsidRPr="00673EEE" w:rsidRDefault="0068027E" w:rsidP="0068027E">
            <w:pPr>
              <w:spacing w:after="0" w:line="240" w:lineRule="auto"/>
              <w:rPr>
                <w:sz w:val="20"/>
                <w:szCs w:val="28"/>
              </w:rPr>
            </w:pPr>
            <w:r>
              <w:rPr>
                <w:color w:val="FF0000"/>
                <w:sz w:val="20"/>
                <w:szCs w:val="28"/>
              </w:rPr>
              <w:t>Consumo em restaurantes universitários</w:t>
            </w:r>
          </w:p>
        </w:tc>
        <w:tc>
          <w:tcPr>
            <w:tcW w:w="2410" w:type="dxa"/>
          </w:tcPr>
          <w:p w14:paraId="2AA33C53" w14:textId="211A1B36" w:rsidR="0068027E" w:rsidRPr="00673EEE" w:rsidRDefault="0068027E" w:rsidP="0068027E">
            <w:pPr>
              <w:spacing w:after="0" w:line="240" w:lineRule="auto"/>
              <w:rPr>
                <w:sz w:val="20"/>
                <w:szCs w:val="28"/>
              </w:rPr>
            </w:pPr>
            <w:r w:rsidRPr="00673EEE">
              <w:rPr>
                <w:sz w:val="20"/>
                <w:szCs w:val="28"/>
              </w:rPr>
              <w:t>Turker (2025)</w:t>
            </w:r>
          </w:p>
        </w:tc>
        <w:tc>
          <w:tcPr>
            <w:tcW w:w="4257" w:type="dxa"/>
          </w:tcPr>
          <w:p w14:paraId="534DFC37" w14:textId="01929E4B" w:rsidR="0068027E" w:rsidRPr="00673EEE" w:rsidRDefault="0068027E" w:rsidP="0068027E">
            <w:pPr>
              <w:spacing w:after="0" w:line="240" w:lineRule="auto"/>
              <w:rPr>
                <w:sz w:val="20"/>
                <w:szCs w:val="28"/>
              </w:rPr>
            </w:pPr>
            <w:r>
              <w:rPr>
                <w:color w:val="FF0000"/>
                <w:sz w:val="20"/>
                <w:szCs w:val="28"/>
              </w:rPr>
              <w:t>Analisa dados de consumo, cardápio e contexto do campus, sem estudar o sistema de reservas.</w:t>
            </w:r>
          </w:p>
        </w:tc>
      </w:tr>
      <w:tr w:rsidR="0068027E" w:rsidRPr="00673EEE" w14:paraId="0983BF96" w14:textId="77777777" w:rsidTr="00E9418B">
        <w:trPr>
          <w:cantSplit/>
        </w:trPr>
        <w:tc>
          <w:tcPr>
            <w:tcW w:w="2405" w:type="dxa"/>
          </w:tcPr>
          <w:p w14:paraId="7CE4D05F" w14:textId="70CF5525" w:rsidR="0068027E" w:rsidRPr="00673EEE" w:rsidRDefault="0068027E" w:rsidP="0068027E">
            <w:pPr>
              <w:spacing w:after="0" w:line="240" w:lineRule="auto"/>
              <w:rPr>
                <w:sz w:val="20"/>
                <w:szCs w:val="28"/>
              </w:rPr>
            </w:pPr>
            <w:r w:rsidRPr="00673EEE">
              <w:rPr>
                <w:sz w:val="20"/>
                <w:szCs w:val="28"/>
              </w:rPr>
              <w:lastRenderedPageBreak/>
              <w:t>Reservas e comparecimento</w:t>
            </w:r>
          </w:p>
        </w:tc>
        <w:tc>
          <w:tcPr>
            <w:tcW w:w="2410" w:type="dxa"/>
          </w:tcPr>
          <w:p w14:paraId="711AC5E5" w14:textId="5D026B98" w:rsidR="0068027E" w:rsidRPr="00673EEE" w:rsidRDefault="0068027E" w:rsidP="0068027E">
            <w:pPr>
              <w:spacing w:after="0" w:line="240" w:lineRule="auto"/>
              <w:rPr>
                <w:sz w:val="20"/>
                <w:szCs w:val="28"/>
              </w:rPr>
            </w:pPr>
            <w:r w:rsidRPr="00673EEE">
              <w:rPr>
                <w:sz w:val="20"/>
                <w:szCs w:val="28"/>
              </w:rPr>
              <w:t>Faezirad et al. (2021)</w:t>
            </w:r>
          </w:p>
        </w:tc>
        <w:tc>
          <w:tcPr>
            <w:tcW w:w="4257" w:type="dxa"/>
          </w:tcPr>
          <w:p w14:paraId="2B26C5EC" w14:textId="40E6950A" w:rsidR="0068027E" w:rsidRPr="00673EEE" w:rsidRDefault="0068027E" w:rsidP="0068027E">
            <w:pPr>
              <w:spacing w:after="0" w:line="240" w:lineRule="auto"/>
              <w:rPr>
                <w:sz w:val="20"/>
                <w:szCs w:val="28"/>
              </w:rPr>
            </w:pPr>
            <w:r>
              <w:rPr>
                <w:color w:val="FF0000"/>
                <w:sz w:val="20"/>
                <w:szCs w:val="28"/>
              </w:rPr>
              <w:t>Distingue reservas e comparecimento em um sistema universitário subsidiado.</w:t>
            </w:r>
          </w:p>
        </w:tc>
      </w:tr>
    </w:tbl>
    <w:p w14:paraId="33DEFE40" w14:textId="77777777" w:rsidR="007753D4" w:rsidRPr="00673EEE" w:rsidRDefault="007753D4" w:rsidP="006A38C8">
      <w:pPr>
        <w:jc w:val="center"/>
      </w:pPr>
      <w:r w:rsidRPr="00673EEE">
        <w:rPr>
          <w:sz w:val="20"/>
        </w:rPr>
        <w:t>Fonte: Dados da pesquisa (2026).</w:t>
      </w:r>
    </w:p>
    <w:p w14:paraId="0CCCBF09" w14:textId="6ABE9857" w:rsidR="008A007A" w:rsidRPr="00673EEE" w:rsidRDefault="00350D21" w:rsidP="008A007A">
      <w:pPr>
        <w:spacing w:after="0" w:line="360" w:lineRule="auto"/>
        <w:ind w:firstLine="709"/>
      </w:pPr>
      <w:r w:rsidRPr="00673EEE">
        <w:t>Nos estudos sintetizados no Quadro 1, o desperdício alimentar está associado ao planejamento, ao comportamento dos usuários e às condições do serviço. Nesta pesquisa, serão examinadas as diferenças entre quantidades planejadas e consumo registrado. A eventual prevenção de desperdício depende de como essas informações são utilizadas no restaurante</w:t>
      </w:r>
      <w:r w:rsidR="008A007A" w:rsidRPr="00673EEE">
        <w:t>.</w:t>
      </w:r>
    </w:p>
    <w:p w14:paraId="25C97152" w14:textId="683242A3" w:rsidR="00F76E24" w:rsidRPr="00673EEE" w:rsidRDefault="0054539A" w:rsidP="00DA2A7B">
      <w:pPr>
        <w:pStyle w:val="Ttulo3"/>
        <w:rPr>
          <w:rFonts w:cs="Times New Roman"/>
        </w:rPr>
      </w:pPr>
      <w:bookmarkStart w:id="22" w:name="_Toc241874588"/>
      <w:bookmarkStart w:id="23" w:name="_Toc242828177"/>
      <w:r w:rsidRPr="00673EEE">
        <w:rPr>
          <w:rFonts w:cs="Times New Roman"/>
        </w:rPr>
        <w:t xml:space="preserve">2.1.2 </w:t>
      </w:r>
      <w:bookmarkEnd w:id="22"/>
      <w:r w:rsidR="00DA2A7B" w:rsidRPr="00673EEE">
        <w:rPr>
          <w:rFonts w:cs="Times New Roman"/>
        </w:rPr>
        <w:t>Reservas discentes, quantitativo institucional e consumo registrado</w:t>
      </w:r>
      <w:bookmarkEnd w:id="23"/>
    </w:p>
    <w:p w14:paraId="3268C423" w14:textId="77777777" w:rsidR="008F3583" w:rsidRPr="00673EEE" w:rsidRDefault="008F3583" w:rsidP="008F3583">
      <w:pPr>
        <w:spacing w:after="0" w:line="360" w:lineRule="auto"/>
        <w:ind w:firstLine="709"/>
      </w:pPr>
      <w:r w:rsidRPr="00673EEE">
        <w:t>A reserva discente expressa uma intenção individual anterior ao serviço. O quantitativo institucional é uma estimativa agregada fornecida pela nutricionista. A presença corresponde ao comparecimento efetivo, e o consumo registrado informa a quantidade diária de refeições servida pela prestadora. O uso desses registros exige identificar sua origem e sua função no planejamento.</w:t>
      </w:r>
    </w:p>
    <w:p w14:paraId="783949B4" w14:textId="77777777" w:rsidR="008F3583" w:rsidRPr="00673EEE" w:rsidRDefault="008F3583" w:rsidP="008F3583">
      <w:pPr>
        <w:spacing w:after="0" w:line="360" w:lineRule="auto"/>
        <w:ind w:firstLine="709"/>
      </w:pPr>
      <w:r w:rsidRPr="00673EEE">
        <w:t xml:space="preserve">Faezirad et al. (2021) analisam reservas e comparecimento em um sistema universitário de alimentação. Reservar e não comparecer corresponde ao </w:t>
      </w:r>
      <w:r w:rsidRPr="00501BD8">
        <w:rPr>
          <w:i/>
          <w:iCs/>
        </w:rPr>
        <w:t>no-show</w:t>
      </w:r>
      <w:r w:rsidRPr="00673EEE">
        <w:t>, e o comparecimento acima do quantitativo reservado também é considerado no estudo. No restaurante desta pesquisa, cardápio, dia da semana e calendário são fatores candidatos para representar variações do consumo. Sua contribuição é examinada nos testes temporais; a análise não presume que todos esses fatores tenham sido avaliados naquele artigo.</w:t>
      </w:r>
    </w:p>
    <w:p w14:paraId="48CD7A2C" w14:textId="4E51411C" w:rsidR="008F3583" w:rsidRPr="00673EEE" w:rsidRDefault="00057A1F" w:rsidP="008F3583">
      <w:pPr>
        <w:spacing w:after="0" w:line="360" w:lineRule="auto"/>
        <w:ind w:firstLine="709"/>
      </w:pPr>
      <w:r w:rsidRPr="00673EEE">
        <w:t>Reservas, previsões e quantidades planejadas exercem funções distintas: as reservas sinalizam uma intenção anterior ao serviço; a previsão estima o consumo; e o plano define uma quantidade a considerar na produção. Um sinal de reserva pode informar a previsão ou servir como referência direta de planejamento, sem equivaler à quantidade posteriormente servida</w:t>
      </w:r>
      <w:r w:rsidR="008F3583" w:rsidRPr="00673EEE">
        <w:t>.</w:t>
      </w:r>
    </w:p>
    <w:p w14:paraId="6238E524" w14:textId="12D8DAC8" w:rsidR="008A007A" w:rsidRPr="00673EEE" w:rsidRDefault="008F3583" w:rsidP="006B256D">
      <w:pPr>
        <w:spacing w:after="0" w:line="360" w:lineRule="auto"/>
        <w:ind w:firstLine="709"/>
      </w:pPr>
      <w:r w:rsidRPr="00673EEE">
        <w:t>O excesso potencial corresponde à quantidade planejada acima do consumo observado registrado, enquanto o déficit potencial corresponde à quantidade planejada abaixo desse consumo. Para uma quantidade planejada (p) e um consumo observado registrado (y), esses indicadores são calculados, respectivamente, por max(p-y,0) e max(y-p,0). Eles não medem sobras físicas, descarte ou refeições não atendidas. Métodos com o mesmo erro absoluto médio (MAE) podem apresentar diferentes proporções de superestimação e subestimação do consumo registrado</w:t>
      </w:r>
      <w:r w:rsidR="008A007A" w:rsidRPr="00673EEE">
        <w:t>.</w:t>
      </w:r>
    </w:p>
    <w:p w14:paraId="3BBB7876" w14:textId="77777777" w:rsidR="00F76E24" w:rsidRPr="00673EEE" w:rsidRDefault="0054539A">
      <w:pPr>
        <w:pStyle w:val="Ttulo2"/>
        <w:rPr>
          <w:rFonts w:cs="Times New Roman"/>
        </w:rPr>
      </w:pPr>
      <w:bookmarkStart w:id="24" w:name="_Toc241874589"/>
      <w:bookmarkStart w:id="25" w:name="_Toc242828178"/>
      <w:r w:rsidRPr="00673EEE">
        <w:rPr>
          <w:rFonts w:cs="Times New Roman"/>
        </w:rPr>
        <w:lastRenderedPageBreak/>
        <w:t>2.2 Previsão de demanda, planejamento e cadeia de suprimentos</w:t>
      </w:r>
      <w:bookmarkEnd w:id="24"/>
      <w:bookmarkEnd w:id="25"/>
    </w:p>
    <w:p w14:paraId="22090D4D" w14:textId="77777777" w:rsidR="00F76E24" w:rsidRPr="00673EEE" w:rsidRDefault="0054539A">
      <w:pPr>
        <w:pStyle w:val="Ttulo3"/>
        <w:rPr>
          <w:rFonts w:cs="Times New Roman"/>
        </w:rPr>
      </w:pPr>
      <w:bookmarkStart w:id="26" w:name="_Toc241874590"/>
      <w:bookmarkStart w:id="27" w:name="_Toc242828179"/>
      <w:r w:rsidRPr="00673EEE">
        <w:rPr>
          <w:rFonts w:cs="Times New Roman"/>
        </w:rPr>
        <w:t>2.2.1 Previsão de demanda em serviços</w:t>
      </w:r>
      <w:bookmarkEnd w:id="26"/>
      <w:bookmarkEnd w:id="27"/>
    </w:p>
    <w:p w14:paraId="505012EC" w14:textId="77777777" w:rsidR="008A007A" w:rsidRPr="00673EEE" w:rsidRDefault="008A007A" w:rsidP="008A007A">
      <w:pPr>
        <w:spacing w:after="0" w:line="360" w:lineRule="auto"/>
        <w:ind w:firstLine="709"/>
      </w:pPr>
      <w:r w:rsidRPr="00673EEE">
        <w:t>A previsão de demanda consiste em estimar valores futuros a partir de informações históricas, variáveis contextuais e conhecimento sobre o funcionamento do sistema analisado. Em serviços de alimentação, essa atividade pode apoiar decisões relacionadas à compra de insumos, ao dimensionamento da produção, à organização da equipe, ao preparo das refeições e ao controle de desperdícios. A qualidade da previsão, entretanto, deve ser analisada em relação ao horizonte de decisão e às consequências operacionais associadas aos erros.</w:t>
      </w:r>
    </w:p>
    <w:p w14:paraId="2AF2BA4F" w14:textId="77777777" w:rsidR="008A007A" w:rsidRPr="00673EEE" w:rsidRDefault="008A007A" w:rsidP="008A007A">
      <w:pPr>
        <w:spacing w:after="0" w:line="360" w:lineRule="auto"/>
        <w:ind w:firstLine="709"/>
      </w:pPr>
      <w:r w:rsidRPr="00673EEE">
        <w:t>A literatura de previsão reúne diferentes abordagens, que podem ser organizadas em métodos qualitativos, métodos estatísticos e métodos baseados em aprendizado de máquina. A escolha entre essas alternativas não deve ser orientada apenas pela complexidade do algoritmo. É necessário considerar a natureza dos dados, a estabilidade dos padrões, o horizonte de previsão, a disponibilidade de variáveis explicativas, a capacidade de manutenção e a finalidade da decisão.</w:t>
      </w:r>
    </w:p>
    <w:p w14:paraId="3CE2229F" w14:textId="77777777" w:rsidR="008A007A" w:rsidRPr="00673EEE" w:rsidRDefault="008A007A" w:rsidP="00D32340">
      <w:pPr>
        <w:spacing w:after="0" w:line="360" w:lineRule="auto"/>
        <w:ind w:firstLine="709"/>
      </w:pPr>
      <w:r w:rsidRPr="00673EEE">
        <w:t>Em restaurantes institucionais, a demanda pode apresentar padrões temporais e contextuais associados ao dia da semana, ao calendário acadêmico, aos feriados, aos eventos, ao cardápio, às reservas, às condições climáticas e ao histórico recente de consumo. Essas variáveis podem interagir de maneira distinta conforme o período analisado. Por essa razão, modelos de previsão precisam ser avaliados no contexto específico em que serão utilizados, sem pressupor que uma abordagem apresente desempenho superior em todas as situações.</w:t>
      </w:r>
    </w:p>
    <w:p w14:paraId="4A56F0E6" w14:textId="77777777" w:rsidR="005C6925" w:rsidRPr="00673EEE" w:rsidRDefault="004A0403" w:rsidP="00D32340">
      <w:pPr>
        <w:spacing w:after="0" w:line="360" w:lineRule="auto"/>
        <w:ind w:firstLine="709"/>
      </w:pPr>
      <w:r w:rsidRPr="00673EEE">
        <w:t>Aci e Yergök (2023) estudaram a previsão de demanda em um refeitório universitário sem pré-reserva. Os autores combinaram efeitos de calendário e ingredientes do cardápio e compararam 18 modelos. O caso aproxima-se da linha-base desta pesquisa, embora as bases, os períodos e os protocolos de avaliação sejam diferentes.</w:t>
      </w:r>
      <w:r>
        <w:rPr>
          <w:color w:val="FF0000"/>
        </w:rPr>
        <w:t xml:space="preserve"> Posch et al. (2022) compararam modelos aditivos bayesianos para prever vendas diárias por item de cardápio em restaurantes e refeitórios de funcionários, em séries com sazonalidades, lacunas e valores atípicos. O estudo trata de vendas por item, enquanto esta pesquisa estima o consumo agregado de refeições.</w:t>
      </w:r>
    </w:p>
    <w:p w14:paraId="046477CF" w14:textId="675A7695" w:rsidR="008A007A" w:rsidRPr="00673EEE" w:rsidRDefault="51718EA6" w:rsidP="008A007A">
      <w:pPr>
        <w:spacing w:after="0" w:line="360" w:lineRule="auto"/>
        <w:ind w:firstLine="709"/>
      </w:pPr>
      <w:r w:rsidRPr="00673EEE">
        <w:t>Rodrigues et al. (2024), ao estudarem modelos de aprendizado de máquina para previsão de demanda de curto prazo em serviços de alimentação, destacam que a escolha do modelo deve considerar o contexto da aplicação, o horizonte de previsão e a métrica de avaliação. Essa perspectiva relaciona a avaliação das previsões às necessidades do planejamento, pois uma métrica adequada para comparar algoritmos pode não traduzir, sozinha, as consequências de produzir acima ou abaixo do consumo</w:t>
      </w:r>
      <w:r w:rsidR="008A007A" w:rsidRPr="00673EEE">
        <w:t>.</w:t>
      </w:r>
    </w:p>
    <w:p w14:paraId="5C6BC42B" w14:textId="13874D67" w:rsidR="008A007A" w:rsidRPr="00673EEE" w:rsidRDefault="002119F0" w:rsidP="008A007A">
      <w:pPr>
        <w:spacing w:after="0" w:line="360" w:lineRule="auto"/>
        <w:ind w:firstLine="709"/>
      </w:pPr>
      <w:r w:rsidRPr="00673EEE">
        <w:t xml:space="preserve">A avaliação da previsão também precisa distinguir desempenho preditivo de utilidade decisória. Um modelo pode apresentar erro estatístico reduzido, mas não produzir uma </w:t>
      </w:r>
      <w:r w:rsidRPr="00673EEE">
        <w:lastRenderedPageBreak/>
        <w:t>quantidade adequada para a decisão de preparo. A previsão do consumo esperado precisa ser convertida em uma quantidade de planejamento conforme o risco associado à sobra e à falta</w:t>
      </w:r>
      <w:r w:rsidR="008A007A" w:rsidRPr="00673EEE">
        <w:t>.</w:t>
      </w:r>
    </w:p>
    <w:p w14:paraId="2D51909F" w14:textId="77777777" w:rsidR="00F76E24" w:rsidRPr="00673EEE" w:rsidRDefault="0054539A">
      <w:pPr>
        <w:pStyle w:val="Ttulo3"/>
        <w:rPr>
          <w:rFonts w:cs="Times New Roman"/>
        </w:rPr>
      </w:pPr>
      <w:bookmarkStart w:id="28" w:name="_Toc241874591"/>
      <w:bookmarkStart w:id="29" w:name="_Toc242828180"/>
      <w:r w:rsidRPr="00673EEE">
        <w:rPr>
          <w:rFonts w:cs="Times New Roman"/>
        </w:rPr>
        <w:t>2.2.2 Abordagens clássicas de planejamento e otimização</w:t>
      </w:r>
      <w:bookmarkEnd w:id="28"/>
      <w:bookmarkEnd w:id="29"/>
    </w:p>
    <w:p w14:paraId="2D25E5ED" w14:textId="222A85C3" w:rsidR="00830233" w:rsidRPr="00673EEE" w:rsidRDefault="00037884" w:rsidP="00DD688A">
      <w:pPr>
        <w:spacing w:after="0" w:line="360" w:lineRule="auto"/>
        <w:ind w:firstLine="709"/>
      </w:pPr>
      <w:r w:rsidRPr="00673EEE">
        <w:t>Métodos estatísticos, regras operacionais e técnicas de otimização também podem apoiar decisões de planejamento em sistemas produtivos. Conforme sua finalidade, estimam demandas, definem níveis de produção ou alocam recursos sob restrições</w:t>
      </w:r>
      <w:r w:rsidR="00830233" w:rsidRPr="00673EEE">
        <w:t>.</w:t>
      </w:r>
    </w:p>
    <w:p w14:paraId="21F2777C" w14:textId="639F790C" w:rsidR="00830233" w:rsidRPr="00673EEE" w:rsidRDefault="00830233" w:rsidP="00DD688A">
      <w:pPr>
        <w:spacing w:after="0" w:line="360" w:lineRule="auto"/>
        <w:ind w:firstLine="709"/>
      </w:pPr>
      <w:r w:rsidRPr="00673EEE">
        <w:t xml:space="preserve">Métodos clássicos de previsão podem funcionar como referências importantes para comparação. Sua utilização permite verificar se a complexidade adicional de um modelo de aprendizado de máquina produz ganho suficiente em relação a alternativas mais simples e transparentes. Essa comparação é relevante porque o desempenho de um modelo não depende apenas do algoritmo utilizado, mas também da qualidade dos dados, do horizonte de previsão e da métrica escolhida </w:t>
      </w:r>
      <w:r w:rsidR="00A821E5" w:rsidRPr="00A821E5">
        <w:t xml:space="preserve">(Rodrigues </w:t>
      </w:r>
      <w:r w:rsidR="00A821E5" w:rsidRPr="00A821E5">
        <w:rPr>
          <w:i/>
          <w:iCs/>
        </w:rPr>
        <w:t>et al.</w:t>
      </w:r>
      <w:r w:rsidR="00A821E5" w:rsidRPr="00A821E5">
        <w:t>, 2024; Shmueli; Koppius, 2010)</w:t>
      </w:r>
      <w:r w:rsidRPr="00673EEE">
        <w:t>.</w:t>
      </w:r>
    </w:p>
    <w:p w14:paraId="6DDEA756" w14:textId="77777777" w:rsidR="00830233" w:rsidRPr="00673EEE" w:rsidRDefault="00830233" w:rsidP="00DD688A">
      <w:pPr>
        <w:spacing w:after="0" w:line="360" w:lineRule="auto"/>
        <w:ind w:firstLine="709"/>
      </w:pPr>
      <w:r w:rsidRPr="00673EEE">
        <w:t>Técnicas de otimização, por sua vez, podem apoiar decisões de produção, compras, estoques e distribuição quando existem restrições de capacidade, orçamento, disponibilidade de insumos, mão de obra e atendimento. Entretanto, a qualidade da solução otimizada depende das informações utilizadas como entrada. Se a demanda estimada estiver subdimensionada, a otimização pode produzir um plano eficiente do ponto de vista matemático, mas insuficiente para atender ao consumo real. Se estiver superdimensionada, pode ampliar sobras e custos.</w:t>
      </w:r>
    </w:p>
    <w:p w14:paraId="11C67F89" w14:textId="1CD01D7A" w:rsidR="006E124E" w:rsidRPr="00673EEE" w:rsidRDefault="54204DDA" w:rsidP="66191572">
      <w:pPr>
        <w:spacing w:after="0" w:line="360" w:lineRule="auto"/>
        <w:ind w:firstLine="709"/>
      </w:pPr>
      <w:r w:rsidRPr="00673EEE">
        <w:t xml:space="preserve">Aplicações em serviços de </w:t>
      </w:r>
      <w:r w:rsidR="770DFAAA" w:rsidRPr="00673EEE">
        <w:t xml:space="preserve">alimentação coletiva </w:t>
      </w:r>
      <w:r w:rsidRPr="00673EEE">
        <w:t xml:space="preserve">formulam decisões de produção e distribuição como problemas de otimização sob incerteza, avaliando conjuntamente custo, excedente e falta </w:t>
      </w:r>
      <w:r w:rsidR="00A821E5" w:rsidRPr="00A821E5">
        <w:t xml:space="preserve">(Sel </w:t>
      </w:r>
      <w:r w:rsidR="00A821E5" w:rsidRPr="00A821E5">
        <w:rPr>
          <w:i/>
          <w:iCs/>
        </w:rPr>
        <w:t>et al.</w:t>
      </w:r>
      <w:r w:rsidR="00A821E5" w:rsidRPr="00A821E5">
        <w:t>, 2017)</w:t>
      </w:r>
      <w:r w:rsidRPr="00673EEE">
        <w:t xml:space="preserve">. Em operações de autosserviço, abordagens multiobjetivo também explicitam a fronteira entre reduzir excedentes e evitar faltas, sem presumir que uma única regra minimize ambos simultaneamente </w:t>
      </w:r>
      <w:r w:rsidR="00597E94" w:rsidRPr="00597E94">
        <w:t>(Birisci; McGarvey, 2018)</w:t>
      </w:r>
      <w:r w:rsidRPr="00673EEE">
        <w:t>.</w:t>
      </w:r>
    </w:p>
    <w:p w14:paraId="527A0BBA" w14:textId="77777777" w:rsidR="00FD11F8" w:rsidRPr="00673EEE" w:rsidRDefault="00FD11F8" w:rsidP="00FD11F8">
      <w:pPr>
        <w:spacing w:after="0" w:line="360" w:lineRule="auto"/>
        <w:ind w:firstLine="709"/>
      </w:pPr>
      <w:r w:rsidRPr="00673EEE">
        <w:t>Nesse sentido, previsão e otimização não são necessariamente alternativas concorrentes. A previsão pode estimar o consumo esperado, enquanto a otimização pode utilizar essa estimativa para definir um plano de produção ou compras sob restrições. A integração entre essas etapas, contudo, exige dados confiáveis, definição clara dos custos e das restrições e validação em relação ao funcionamento real do sistema.</w:t>
      </w:r>
    </w:p>
    <w:p w14:paraId="7DFABB79" w14:textId="2F20D269" w:rsidR="00830233" w:rsidRPr="00673EEE" w:rsidRDefault="00FD11F8" w:rsidP="00FD11F8">
      <w:pPr>
        <w:spacing w:after="0" w:line="360" w:lineRule="auto"/>
        <w:ind w:firstLine="709"/>
      </w:pPr>
      <w:r w:rsidRPr="00673EEE">
        <w:t>Nesta pesquisa, o escopo se concentra na previsão do consumo e na comparação de quantidades diárias para planejamento. A otimização de compras, estoques e alocação de recursos exige dados e restrições adicionais e permanece fora do artefato avaliado</w:t>
      </w:r>
      <w:r w:rsidR="00830233" w:rsidRPr="00673EEE">
        <w:t>.</w:t>
      </w:r>
    </w:p>
    <w:p w14:paraId="16F70D57" w14:textId="77777777" w:rsidR="00F76E24" w:rsidRPr="00673EEE" w:rsidRDefault="0054539A">
      <w:pPr>
        <w:pStyle w:val="Ttulo3"/>
        <w:rPr>
          <w:rFonts w:cs="Times New Roman"/>
        </w:rPr>
      </w:pPr>
      <w:bookmarkStart w:id="30" w:name="_Toc241874592"/>
      <w:bookmarkStart w:id="31" w:name="_Toc242828181"/>
      <w:r w:rsidRPr="00673EEE">
        <w:rPr>
          <w:rFonts w:cs="Times New Roman"/>
        </w:rPr>
        <w:lastRenderedPageBreak/>
        <w:t>2.2.3 Gestão de compras e cadeia de suprimentos</w:t>
      </w:r>
      <w:bookmarkEnd w:id="30"/>
      <w:bookmarkEnd w:id="31"/>
    </w:p>
    <w:p w14:paraId="1EC78A2A" w14:textId="57F7DEC7" w:rsidR="009857D3" w:rsidRPr="00673EEE" w:rsidRDefault="00345150" w:rsidP="009857D3">
      <w:pPr>
        <w:spacing w:after="0" w:line="360" w:lineRule="auto"/>
        <w:ind w:firstLine="709"/>
      </w:pPr>
      <w:r w:rsidRPr="00673EEE">
        <w:t>As estimativas de refeições podem orientar a compra de insumos, a organização do preparo e a necessidade de armazenamento em restaurantes institucionais. A utilização dessas estimativas depende dos prazos dos fornecedores, da disponibilidade de recursos e das condições de conservação dos alimentos</w:t>
      </w:r>
      <w:r w:rsidR="009857D3" w:rsidRPr="00673EEE">
        <w:t>.</w:t>
      </w:r>
    </w:p>
    <w:p w14:paraId="680C32A4" w14:textId="77777777" w:rsidR="009857D3" w:rsidRPr="00673EEE" w:rsidRDefault="009857D3" w:rsidP="009857D3">
      <w:pPr>
        <w:spacing w:after="0" w:line="360" w:lineRule="auto"/>
        <w:ind w:firstLine="709"/>
      </w:pPr>
      <w:r w:rsidRPr="00673EEE">
        <w:t>A cadeia de suprimentos em alimentação envolve o fluxo de materiais, informações e recursos desde os fornecedores até o atendimento ao usuário. Esse fluxo apresenta características específicas, pois muitos insumos são perecíveis, possuem prazo de validade limitado e dependem de condições adequadas de armazenamento e processamento. Uma estimativa imprecisa da demanda pode aumentar a necessidade de decisões emergenciais, ampliar o risco de excesso de insumos ou contribuir para a indisponibilidade de ingredientes.</w:t>
      </w:r>
    </w:p>
    <w:p w14:paraId="36FF9F10" w14:textId="77777777" w:rsidR="009857D3" w:rsidRPr="00673EEE" w:rsidRDefault="009857D3" w:rsidP="009857D3">
      <w:pPr>
        <w:spacing w:after="0" w:line="360" w:lineRule="auto"/>
        <w:ind w:firstLine="709"/>
      </w:pPr>
      <w:r w:rsidRPr="00673EEE">
        <w:t>Em organizações públicas ou subsidiadas, as decisões de compra também podem estar condicionadas por contratos, regras formais de aquisição, planejamento orçamentário, prazos de fornecimento e prestação de contas. A incerteza da demanda torna esse planejamento mais sensível, pois compras excessivas podem aumentar sobras e perdas, enquanto aquisições insuficientes podem comprometer a continuidade do atendimento. Por isso, a estimativa de consumo deve ser compreendida como uma informação que apoia o planejamento, e não como solução isolada para toda a cadeia de suprimentos.</w:t>
      </w:r>
    </w:p>
    <w:p w14:paraId="390FBD5F" w14:textId="72A83999" w:rsidR="009857D3" w:rsidRPr="00673EEE" w:rsidRDefault="005E15CE" w:rsidP="009857D3">
      <w:pPr>
        <w:spacing w:after="0" w:line="360" w:lineRule="auto"/>
        <w:ind w:firstLine="709"/>
      </w:pPr>
      <w:r w:rsidRPr="00673EEE">
        <w:t>A gestão interpreta as quantidades previstas considerando cardápio, fichas técnicas, rendimento dos ingredientes, estoque, validade, prazos de entrega e capacidade de armazenamento. O artefato estima refeições por dia; cabe à gestão converter essas estimativas em quantidades de ingredientes a adquirir</w:t>
      </w:r>
      <w:r w:rsidR="009857D3" w:rsidRPr="00673EEE">
        <w:t>.</w:t>
      </w:r>
    </w:p>
    <w:p w14:paraId="2BE0C9B1" w14:textId="77777777" w:rsidR="00F76E24" w:rsidRPr="00673EEE" w:rsidRDefault="0054539A">
      <w:pPr>
        <w:pStyle w:val="Ttulo2"/>
        <w:rPr>
          <w:rFonts w:cs="Times New Roman"/>
        </w:rPr>
      </w:pPr>
      <w:bookmarkStart w:id="32" w:name="_Toc241874593"/>
      <w:bookmarkStart w:id="33" w:name="_Toc242828182"/>
      <w:r w:rsidRPr="00673EEE">
        <w:rPr>
          <w:rFonts w:cs="Times New Roman"/>
        </w:rPr>
        <w:t>2.3 Ciência de dados e modelos preditivos</w:t>
      </w:r>
      <w:bookmarkEnd w:id="32"/>
      <w:bookmarkEnd w:id="33"/>
    </w:p>
    <w:p w14:paraId="69A65F85" w14:textId="77777777" w:rsidR="00F76E24" w:rsidRPr="00673EEE" w:rsidRDefault="0054539A">
      <w:pPr>
        <w:pStyle w:val="Ttulo3"/>
        <w:rPr>
          <w:rFonts w:cs="Times New Roman"/>
        </w:rPr>
      </w:pPr>
      <w:bookmarkStart w:id="34" w:name="_Toc241874594"/>
      <w:bookmarkStart w:id="35" w:name="_Toc242828183"/>
      <w:r w:rsidRPr="00673EEE">
        <w:rPr>
          <w:rFonts w:cs="Times New Roman"/>
        </w:rPr>
        <w:t>2.3.1 Ciência de dados e pipeline analítico</w:t>
      </w:r>
      <w:bookmarkEnd w:id="34"/>
      <w:bookmarkEnd w:id="35"/>
    </w:p>
    <w:p w14:paraId="2EAB5173" w14:textId="5718C886" w:rsidR="009857D3" w:rsidRPr="00673EEE" w:rsidRDefault="00EE7522" w:rsidP="009857D3">
      <w:pPr>
        <w:spacing w:after="0" w:line="360" w:lineRule="auto"/>
        <w:ind w:firstLine="709"/>
      </w:pPr>
      <w:r w:rsidRPr="00673EEE">
        <w:t>A ciência de dados integra coleta, tratamento, análise, modelagem e comunicação de dados. Xu et al. (2021) descrevem a amplitude de seus métodos, tecnologias e processos. Nesta pesquisa, esses procedimentos foram utilizados para organizar os registros operacionais e avaliar as previsões</w:t>
      </w:r>
      <w:r w:rsidR="009857D3" w:rsidRPr="00673EEE">
        <w:t>.</w:t>
      </w:r>
    </w:p>
    <w:p w14:paraId="01F8C72F" w14:textId="77777777" w:rsidR="00966817" w:rsidRPr="00673EEE" w:rsidRDefault="00966817" w:rsidP="00966817">
      <w:pPr>
        <w:spacing w:after="0" w:line="360" w:lineRule="auto"/>
        <w:ind w:firstLine="709"/>
      </w:pPr>
      <w:r w:rsidRPr="00673EEE">
        <w:t>Os modelos preditivos dependem da qualidade e da coerência dos dados de entrada. Reservas, consumo, calendário, cardápio e clima precisam ser integrados, padronizados e documentados antes da modelagem. Inconsistências nessa preparação podem comprometer tanto a avaliação das previsões quanto seu uso operacional.</w:t>
      </w:r>
    </w:p>
    <w:p w14:paraId="103FB236" w14:textId="10CDACAB" w:rsidR="00966817" w:rsidRPr="00673EEE" w:rsidRDefault="79EAE7B5" w:rsidP="00966817">
      <w:pPr>
        <w:spacing w:after="0" w:line="360" w:lineRule="auto"/>
        <w:ind w:firstLine="709"/>
      </w:pPr>
      <w:r w:rsidRPr="00673EEE">
        <w:lastRenderedPageBreak/>
        <w:t xml:space="preserve">Uma forma de organizar os dados é a arquitetura em camadas Bronze, </w:t>
      </w:r>
      <w:r w:rsidRPr="00673EEE">
        <w:rPr>
          <w:i/>
          <w:iCs/>
        </w:rPr>
        <w:t xml:space="preserve">Silver </w:t>
      </w:r>
      <w:r w:rsidRPr="00673EEE">
        <w:t xml:space="preserve">e </w:t>
      </w:r>
      <w:r w:rsidRPr="00673EEE">
        <w:rPr>
          <w:i/>
          <w:iCs/>
        </w:rPr>
        <w:t>Gold</w:t>
      </w:r>
      <w:r w:rsidRPr="00673EEE">
        <w:t xml:space="preserve">. A camada Bronze preserva os registros brutos; a </w:t>
      </w:r>
      <w:r w:rsidRPr="0062564A">
        <w:rPr>
          <w:i/>
          <w:iCs/>
        </w:rPr>
        <w:t>Silver</w:t>
      </w:r>
      <w:r w:rsidRPr="00673EEE">
        <w:t xml:space="preserve"> reúne dados limpos, validados e padronizados; e a </w:t>
      </w:r>
      <w:r w:rsidRPr="00673EEE">
        <w:rPr>
          <w:i/>
          <w:iCs/>
        </w:rPr>
        <w:t xml:space="preserve">Gold </w:t>
      </w:r>
      <w:r w:rsidRPr="00673EEE">
        <w:t xml:space="preserve">organiza informações refinadas para finalidades analíticas e necessidades do negócio </w:t>
      </w:r>
      <w:r w:rsidR="00597E94" w:rsidRPr="00597E94">
        <w:t>(Databricks, 2026)</w:t>
      </w:r>
      <w:r w:rsidRPr="00673EEE">
        <w:t>. Essa organização permite distinguir os registros de origem das informações transformadas. Sua aplicação ao artefato desta pesquisa é apresentada no capítulo 4</w:t>
      </w:r>
      <w:r w:rsidR="00966817" w:rsidRPr="00673EEE">
        <w:t>.</w:t>
      </w:r>
    </w:p>
    <w:p w14:paraId="1D60D493" w14:textId="3FEED140" w:rsidR="00966817" w:rsidRPr="00673EEE" w:rsidRDefault="00A949C7" w:rsidP="00966817">
      <w:pPr>
        <w:spacing w:after="0" w:line="360" w:lineRule="auto"/>
        <w:ind w:firstLine="709"/>
      </w:pPr>
      <w:r w:rsidRPr="00673EEE">
        <w:t>A confiabilidade da sequência de processamento depende do controle de qualidade e da documentação das transformações. Tripathi et al. (2021) relacionam a avaliação de modelos orientados por dados à qualidade das entradas, à estabilidade dos resultados e ao contexto produtivo de aplicação</w:t>
      </w:r>
      <w:r w:rsidR="00966817" w:rsidRPr="00673EEE">
        <w:t>.</w:t>
      </w:r>
    </w:p>
    <w:p w14:paraId="5B7EE68B" w14:textId="77777777" w:rsidR="00966817" w:rsidRPr="00673EEE" w:rsidRDefault="00966817" w:rsidP="00966817">
      <w:pPr>
        <w:spacing w:after="0" w:line="360" w:lineRule="auto"/>
        <w:ind w:firstLine="709"/>
      </w:pPr>
      <w:r w:rsidRPr="00673EEE">
        <w:t>A engenharia de atributos converte registros operacionais em variáveis para os modelos, como defasagens de consumo, médias móveis e indicadores de calendário, cardápio e clima. Esses atributos permitem examinar se o histórico e as características dos dias contribuem para a previsão, sem atribuir causalidade às associações observadas.</w:t>
      </w:r>
    </w:p>
    <w:p w14:paraId="4A292703" w14:textId="16D9BE12" w:rsidR="009857D3" w:rsidRPr="00673EEE" w:rsidRDefault="00966817" w:rsidP="00966817">
      <w:pPr>
        <w:spacing w:after="0" w:line="360" w:lineRule="auto"/>
        <w:ind w:firstLine="709"/>
      </w:pPr>
      <w:r w:rsidRPr="00673EEE">
        <w:t>A análise exploratória permite examinar padrões temporais, lacunas, inconsistências e associações entre consumo e variáveis contextuais antes da modelagem. Seus resultados orientam a preparação dos atributos; a contribuição para a previsão precisa ser avaliada nos testes temporais</w:t>
      </w:r>
      <w:r w:rsidR="009857D3" w:rsidRPr="00673EEE">
        <w:t>.</w:t>
      </w:r>
    </w:p>
    <w:p w14:paraId="1F86FEB1" w14:textId="77777777" w:rsidR="00F76E24" w:rsidRPr="00673EEE" w:rsidRDefault="0054539A">
      <w:pPr>
        <w:pStyle w:val="Ttulo3"/>
        <w:rPr>
          <w:rFonts w:cs="Times New Roman"/>
        </w:rPr>
      </w:pPr>
      <w:bookmarkStart w:id="36" w:name="_Toc241874595"/>
      <w:bookmarkStart w:id="37" w:name="_Toc242828184"/>
      <w:r w:rsidRPr="00673EEE">
        <w:rPr>
          <w:rFonts w:cs="Times New Roman"/>
        </w:rPr>
        <w:t>2.3.2 Aprendizado de máquina e famílias de modelos</w:t>
      </w:r>
      <w:bookmarkEnd w:id="36"/>
      <w:bookmarkEnd w:id="37"/>
    </w:p>
    <w:p w14:paraId="18E59A14" w14:textId="118815B0" w:rsidR="007F5FE8" w:rsidRPr="00673EEE" w:rsidRDefault="007F5FE8" w:rsidP="007F5FE8">
      <w:pPr>
        <w:spacing w:after="0" w:line="360" w:lineRule="auto"/>
        <w:ind w:firstLine="709"/>
      </w:pPr>
      <w:r w:rsidRPr="00673EEE">
        <w:t xml:space="preserve">O aprendizado de máquina supervisionado consiste em construir modelos a partir de exemplos históricos nos quais as variáveis de entrada estão associadas a um resultado conhecido. </w:t>
      </w:r>
      <w:r w:rsidR="00B57B99" w:rsidRPr="00673EEE">
        <w:t>No treinamento, são estimadas relações entre as variáveis de entrada e o resultado conhecido, utilizadas para produzir previsões em novas observações</w:t>
      </w:r>
      <w:r w:rsidRPr="00673EEE">
        <w:t>.</w:t>
      </w:r>
    </w:p>
    <w:p w14:paraId="3B54B992" w14:textId="78880D2F" w:rsidR="007F5FE8" w:rsidRPr="00673EEE" w:rsidRDefault="00470FD5" w:rsidP="007F5FE8">
      <w:pPr>
        <w:spacing w:after="0" w:line="360" w:lineRule="auto"/>
        <w:ind w:firstLine="709"/>
      </w:pPr>
      <w:r w:rsidRPr="00673EEE">
        <w:t>No problema desta pesquisa, o alvo preditivo corresponde ao consumo diário registrado de refeições. As variáveis de entrada podem incluir reservas, histórico de consumo, calendário, cardápio, condições climáticas e outros atributos derivados. A finalidade do modelo não é apenas reproduzir os registros históricos, mas generalizar padrões para apoiar decisões em novos dias de operação. O sobreajuste ocorre quando o ajuste aos dados de treinamento não se mantém em novas observações. Por isso, baixo erro no treino não comprova capacidade de prever períodos posteriores</w:t>
      </w:r>
      <w:r w:rsidR="007F5FE8" w:rsidRPr="00673EEE">
        <w:t>.</w:t>
      </w:r>
    </w:p>
    <w:p w14:paraId="492329A8" w14:textId="77777777" w:rsidR="007F5FE8" w:rsidRPr="00673EEE" w:rsidRDefault="007F5FE8" w:rsidP="007F5FE8">
      <w:pPr>
        <w:spacing w:after="0" w:line="360" w:lineRule="auto"/>
        <w:ind w:firstLine="709"/>
      </w:pPr>
      <w:r w:rsidRPr="00673EEE">
        <w:t xml:space="preserve">Kühl et al. (2021) destacam a importância de documentar o problema, os dados, o pré-processamento, os modelos, a validação e as métricas utilizadas em pesquisas com aprendizado de máquina supervisionado. Essa exigência é particularmente relevante em estudos aplicados, </w:t>
      </w:r>
      <w:r w:rsidRPr="00673EEE">
        <w:lastRenderedPageBreak/>
        <w:t>nos quais a qualidade do modelo precisa ser analisada em conjunto com a confiabilidade dos dados e a utilidade do resultado para a decisão.</w:t>
      </w:r>
    </w:p>
    <w:p w14:paraId="6501FBAE" w14:textId="556F7EC2" w:rsidR="007F5FE8" w:rsidRPr="00673EEE" w:rsidRDefault="00586B94" w:rsidP="007F5FE8">
      <w:pPr>
        <w:spacing w:after="0" w:line="360" w:lineRule="auto"/>
        <w:ind w:firstLine="709"/>
      </w:pPr>
      <w:r w:rsidRPr="00673EEE">
        <w:t>Um modelo pode ser útil para estimar o consumo sem permitir interpretar suas relações como causais. Conforme Shmueli e Koppius (2010), desempenho preditivo e capacidade explicativa correspondem a objetivos diferentes. Nesta pesquisa, as associações exploratórias entre atributos e consumo descrevem a amostra; a contribuição das fontes à previsão é examinada pelas comparações temporais. Essas análises não identificam as causas do consumo nem equivalem à importância de cada atributo dentro de um modelo</w:t>
      </w:r>
      <w:r w:rsidR="007F5FE8" w:rsidRPr="00673EEE">
        <w:t>.</w:t>
      </w:r>
    </w:p>
    <w:p w14:paraId="173451F8" w14:textId="63803368" w:rsidR="0016162F" w:rsidRPr="00673EEE" w:rsidRDefault="00DB26CC" w:rsidP="0016162F">
      <w:pPr>
        <w:spacing w:after="0" w:line="360" w:lineRule="auto"/>
        <w:ind w:firstLine="709"/>
      </w:pPr>
      <w:r w:rsidRPr="00673EEE">
        <w:t xml:space="preserve">Modelos lineares, árvores de decisão, redes neurais e métodos de séries temporais utilizam diferentes procedimentos de ajuste aos dados. Comitês de modelos, chamados </w:t>
      </w:r>
      <w:r w:rsidRPr="0084428D">
        <w:rPr>
          <w:i/>
          <w:iCs/>
        </w:rPr>
        <w:t>ensembles</w:t>
      </w:r>
      <w:r w:rsidRPr="00673EEE">
        <w:t>, combinam previsões de vários métodos. Essas alternativas podem ser comparadas pelo erro, pela estabilidade entre períodos e pelas condições de uso</w:t>
      </w:r>
      <w:r w:rsidR="0016162F" w:rsidRPr="00673EEE">
        <w:t>.</w:t>
      </w:r>
    </w:p>
    <w:p w14:paraId="2B8F61F6" w14:textId="77777777" w:rsidR="0016162F" w:rsidRPr="00673EEE" w:rsidRDefault="0016162F" w:rsidP="0016162F">
      <w:pPr>
        <w:spacing w:after="0" w:line="360" w:lineRule="auto"/>
        <w:ind w:firstLine="709"/>
      </w:pPr>
      <w:r w:rsidRPr="00673EEE">
        <w:t>Modelos baseados em árvores de decisão são utilizados em problemas de previsão com dados tabulares porque podem representar relações não lineares, interações entre variáveis e diferentes pontos de corte. Essa característica é relevante em situações nas quais o consumo depende simultaneamente de fatores como reservas, calendário, cardápio, clima e histórico de demanda. Mienye e Jere (2024) destacam a versatilidade das árvores de decisão em diferentes contextos de aplicação.</w:t>
      </w:r>
    </w:p>
    <w:p w14:paraId="643029BD" w14:textId="471D2DDA" w:rsidR="00AB571E" w:rsidRPr="00673EEE" w:rsidRDefault="0016162F" w:rsidP="0016162F">
      <w:pPr>
        <w:spacing w:after="0" w:line="360" w:lineRule="auto"/>
        <w:ind w:firstLine="709"/>
      </w:pPr>
      <w:r w:rsidRPr="00673EEE">
        <w:t>Uma árvore de decisão separa os dias em grupos por regras sobre as características disponíveis, como dia da semana e consumo anterior. Em cada divisão, os registros são agrupados segundo o critério de ajuste adotado pelo algoritmo. Árvores menores facilitam a leitura das regras; árvores muito complexas podem se ajustar excessivamente às particularidades do treino, com desempenho inferior em novos dias</w:t>
      </w:r>
      <w:r w:rsidR="00AB571E" w:rsidRPr="00673EEE">
        <w:t>.</w:t>
      </w:r>
    </w:p>
    <w:p w14:paraId="26BE1B9E" w14:textId="5D842F29" w:rsidR="00AB571E" w:rsidRPr="00673EEE" w:rsidRDefault="076937D6" w:rsidP="00AB571E">
      <w:pPr>
        <w:spacing w:after="0" w:line="360" w:lineRule="auto"/>
        <w:ind w:firstLine="709"/>
      </w:pPr>
      <w:r w:rsidRPr="00673EEE">
        <w:t xml:space="preserve">Os </w:t>
      </w:r>
      <w:r w:rsidRPr="0084428D">
        <w:rPr>
          <w:i/>
          <w:iCs/>
        </w:rPr>
        <w:t>ensembles</w:t>
      </w:r>
      <w:r w:rsidRPr="00673EEE">
        <w:t xml:space="preserve"> de árvores combinam múltiplos modelos para reduzir a instabilidade de uma árvore individual. O </w:t>
      </w:r>
      <w:r w:rsidRPr="00673EEE">
        <w:rPr>
          <w:i/>
          <w:iCs/>
        </w:rPr>
        <w:t xml:space="preserve">Random Forest </w:t>
      </w:r>
      <w:r w:rsidRPr="00673EEE">
        <w:t xml:space="preserve">utiliza amostras e subconjuntos de variáveis para construir diferentes árvores e agregar suas previsões </w:t>
      </w:r>
      <w:r w:rsidR="00597E94" w:rsidRPr="00597E94">
        <w:t>(Breiman, 2001)</w:t>
      </w:r>
      <w:r w:rsidRPr="00673EEE">
        <w:t xml:space="preserve">. O </w:t>
      </w:r>
      <w:r w:rsidRPr="00673EEE">
        <w:rPr>
          <w:i/>
          <w:iCs/>
        </w:rPr>
        <w:t>ExtraTrees</w:t>
      </w:r>
      <w:r w:rsidRPr="00673EEE">
        <w:t xml:space="preserve"> acrescenta aleatoriedade à escolha dos pontos de divisão, </w:t>
      </w:r>
      <w:r w:rsidR="2C4F5682" w:rsidRPr="00673EEE">
        <w:t>com o objetivo de reduzir a variância e produzir previsões mais estáveis em determinados conjuntos de dados</w:t>
      </w:r>
      <w:r w:rsidRPr="00673EEE">
        <w:t xml:space="preserve"> </w:t>
      </w:r>
      <w:r w:rsidR="00597E94" w:rsidRPr="00597E94">
        <w:t>(Geurts; Ernst; Wehenkel, 2006)</w:t>
      </w:r>
      <w:r w:rsidRPr="00673EEE">
        <w:t>.</w:t>
      </w:r>
    </w:p>
    <w:p w14:paraId="66363BB6" w14:textId="3E63B3E5" w:rsidR="00AB571E" w:rsidRPr="00673EEE" w:rsidRDefault="00D9225E" w:rsidP="00AB571E">
      <w:pPr>
        <w:spacing w:after="0" w:line="360" w:lineRule="auto"/>
        <w:ind w:firstLine="709"/>
      </w:pPr>
      <w:r w:rsidRPr="00673EEE">
        <w:t xml:space="preserve">No </w:t>
      </w:r>
      <w:r w:rsidRPr="00673EEE">
        <w:rPr>
          <w:i/>
          <w:iCs/>
        </w:rPr>
        <w:t>bagging</w:t>
      </w:r>
      <w:r w:rsidRPr="00673EEE">
        <w:t xml:space="preserve">, como no </w:t>
      </w:r>
      <w:r w:rsidRPr="00DF4224">
        <w:rPr>
          <w:i/>
          <w:iCs/>
        </w:rPr>
        <w:t>Random Forest</w:t>
      </w:r>
      <w:r w:rsidRPr="00673EEE">
        <w:t xml:space="preserve">, são combinados modelos ajustados a diferentes amostras. Nos métodos de </w:t>
      </w:r>
      <w:r w:rsidRPr="00673EEE">
        <w:rPr>
          <w:i/>
          <w:iCs/>
        </w:rPr>
        <w:t>boosting</w:t>
      </w:r>
      <w:r w:rsidRPr="00673EEE">
        <w:t xml:space="preserve">, os modelos são construídos sequencialmente para reduzir erros das etapas anteriores. O </w:t>
      </w:r>
      <w:r w:rsidRPr="00673EEE">
        <w:rPr>
          <w:i/>
          <w:iCs/>
        </w:rPr>
        <w:t>Gradient Boosting</w:t>
      </w:r>
      <w:r w:rsidRPr="00673EEE">
        <w:t xml:space="preserve"> é uma formulação dessa estratégia </w:t>
      </w:r>
      <w:r w:rsidR="00710D47" w:rsidRPr="00710D47">
        <w:t>(Friedman, 2001)</w:t>
      </w:r>
      <w:r w:rsidRPr="00673EEE">
        <w:t xml:space="preserve">. </w:t>
      </w:r>
      <w:r w:rsidRPr="00673EEE">
        <w:rPr>
          <w:i/>
          <w:iCs/>
        </w:rPr>
        <w:t>XGBoost</w:t>
      </w:r>
      <w:r w:rsidRPr="00673EEE">
        <w:t xml:space="preserve"> e </w:t>
      </w:r>
      <w:r w:rsidRPr="00673EEE">
        <w:rPr>
          <w:i/>
          <w:iCs/>
        </w:rPr>
        <w:t>CatBoost</w:t>
      </w:r>
      <w:r w:rsidRPr="00673EEE">
        <w:t xml:space="preserve"> são implementações com diferentes mecanismos de regularização, tratamento de variáveis e controle de complexidade </w:t>
      </w:r>
      <w:r w:rsidR="00710D47" w:rsidRPr="00710D47">
        <w:t xml:space="preserve">(Chen; Guestrin, 2016; Prokhorenkova </w:t>
      </w:r>
      <w:r w:rsidR="00710D47" w:rsidRPr="00710D47">
        <w:rPr>
          <w:i/>
          <w:iCs/>
        </w:rPr>
        <w:t>et al.</w:t>
      </w:r>
      <w:r w:rsidR="00710D47" w:rsidRPr="00710D47">
        <w:t>, 2018)</w:t>
      </w:r>
      <w:r w:rsidR="00AB571E" w:rsidRPr="00673EEE">
        <w:t>.</w:t>
      </w:r>
    </w:p>
    <w:p w14:paraId="499DA19D" w14:textId="77777777" w:rsidR="00AB571E" w:rsidRPr="00673EEE" w:rsidRDefault="00AB571E" w:rsidP="00AB571E">
      <w:pPr>
        <w:spacing w:after="0" w:line="360" w:lineRule="auto"/>
        <w:ind w:firstLine="709"/>
      </w:pPr>
      <w:r w:rsidRPr="00673EEE">
        <w:lastRenderedPageBreak/>
        <w:t>A combinação de modelos não garante, por si só, melhoria de desempenho. O resultado depende da qualidade dos modelos componentes, da diversidade entre suas previsões, do método de agregação e da forma de validação. Em pesquisas aplicadas, um ensemble deve ser avaliado não apenas pelo erro preditivo, mas também pela estabilidade temporal, pela interpretabilidade, pelo custo computacional e pela utilidade para a decisão.</w:t>
      </w:r>
    </w:p>
    <w:p w14:paraId="620C1298" w14:textId="77777777" w:rsidR="00AB571E" w:rsidRPr="00673EEE" w:rsidRDefault="00AB571E" w:rsidP="00AB571E">
      <w:pPr>
        <w:spacing w:after="0" w:line="360" w:lineRule="auto"/>
        <w:ind w:firstLine="709"/>
      </w:pPr>
      <w:r w:rsidRPr="00673EEE">
        <w:t>Modelos lineares e regularizados estimam o alvo a partir de combinações ponderadas das variáveis explicativas. Sua principal vantagem está na simplicidade, na velocidade de treinamento e na facilidade de interpretação. Técnicas de regularização podem reduzir a influência de atributos pouco relevantes e ajudar a controlar o sobreajuste quando há muitas variáveis ou relações de dependência entre elas.</w:t>
      </w:r>
    </w:p>
    <w:p w14:paraId="365DCB02" w14:textId="77777777" w:rsidR="00A06A8C" w:rsidRPr="00673EEE" w:rsidRDefault="00A06A8C" w:rsidP="00A06A8C">
      <w:pPr>
        <w:spacing w:after="0" w:line="360" w:lineRule="auto"/>
        <w:ind w:firstLine="709"/>
      </w:pPr>
      <w:r w:rsidRPr="00673EEE">
        <w:t>Métodos baseados em distância ou vizinhança estimam novos valores a partir da semelhança entre observações. Essas abordagens podem ser úteis quando padrões locais são relevantes, mas são sensíveis à escala das variáveis, ao ruído e ao número de variáveis utilizadas. As máquinas de vetor de suporte também podem representar relações não lineares por meio de funções de transformação, embora geralmente exijam calibração cuidadosa dos parâmetros.</w:t>
      </w:r>
    </w:p>
    <w:p w14:paraId="18D4F4A2" w14:textId="4741EC29" w:rsidR="00AB571E" w:rsidRPr="00673EEE" w:rsidRDefault="00A06A8C" w:rsidP="00A06A8C">
      <w:pPr>
        <w:spacing w:after="0" w:line="360" w:lineRule="auto"/>
        <w:ind w:firstLine="709"/>
      </w:pPr>
      <w:r w:rsidRPr="00673EEE">
        <w:t>Redes neurais e métodos de aprendizado profundo são capazes de representar relações complexas e podem ser úteis em dados com muitas variáveis, imagens, textos e sequências. Em bases tabulares de tamanho moderado, porém, sua superioridade não deve ser presumida. Esses modelos podem exigir maior volume de dados, maior esforço de configuração e cuidados adicionais com regularização, custo computacional e interpretação</w:t>
      </w:r>
      <w:r w:rsidR="00AB571E" w:rsidRPr="00673EEE">
        <w:t>.</w:t>
      </w:r>
    </w:p>
    <w:p w14:paraId="3B48E82B" w14:textId="1EEB0496" w:rsidR="00AB571E" w:rsidRPr="00673EEE" w:rsidRDefault="00AB571E" w:rsidP="00E24FD2">
      <w:pPr>
        <w:spacing w:after="0" w:line="360" w:lineRule="auto"/>
        <w:ind w:firstLine="709"/>
      </w:pPr>
      <w:r w:rsidRPr="00673EEE">
        <w:t>Modelos específicos de séries temporais também constituem alternativas relevantes quando a dependência temporal é o principal elemento da previsão. Eles podem representar tendência, sazonalidade e padrões recorrentes do histórico de demanda. Entretanto, quando o consumo também depende de reservas, cardápio, calendário, clima e outros fatores externos, modelos supervisionados com variáveis contextuais podem oferecer uma representação mais ampla do problema.</w:t>
      </w:r>
    </w:p>
    <w:p w14:paraId="54F7E581" w14:textId="77777777" w:rsidR="00102EE4" w:rsidRPr="00673EEE" w:rsidRDefault="00102EE4" w:rsidP="00102EE4">
      <w:pPr>
        <w:spacing w:after="0" w:line="360" w:lineRule="auto"/>
        <w:ind w:firstLine="709"/>
      </w:pPr>
      <w:r w:rsidRPr="00673EEE">
        <w:t>As famílias de modelos diferem na forma de relacionar os atributos ao consumo: regressões estimam coeficientes, métodos de vizinhança utilizam casos semelhantes e árvores dividem os registros por regras. Há ainda modelos de séries temporais e combinações de previsões. O Quadro 2 sintetiza esses princípios, que sustentam a comparação dos estimadores descrita na metodologia.</w:t>
      </w:r>
    </w:p>
    <w:p w14:paraId="452C5789" w14:textId="0A3162E1" w:rsidR="00102EE4" w:rsidRPr="00673EEE" w:rsidRDefault="00102EE4" w:rsidP="00102EE4">
      <w:pPr>
        <w:pStyle w:val="Legenda"/>
        <w:keepNext/>
        <w:rPr>
          <w:i/>
          <w:sz w:val="24"/>
          <w:szCs w:val="24"/>
        </w:rPr>
      </w:pPr>
      <w:bookmarkStart w:id="38" w:name="_Toc242603498"/>
      <w:bookmarkStart w:id="39" w:name="_Toc242828144"/>
      <w:r w:rsidRPr="00673EEE">
        <w:rPr>
          <w:sz w:val="24"/>
          <w:szCs w:val="22"/>
        </w:rPr>
        <w:lastRenderedPageBreak/>
        <w:t xml:space="preserve">Quadro </w:t>
      </w:r>
      <w:r w:rsidRPr="00673EEE">
        <w:rPr>
          <w:sz w:val="24"/>
          <w:szCs w:val="22"/>
        </w:rPr>
        <w:fldChar w:fldCharType="begin"/>
      </w:r>
      <w:r w:rsidRPr="00673EEE">
        <w:rPr>
          <w:sz w:val="24"/>
          <w:szCs w:val="22"/>
        </w:rPr>
        <w:instrText>SEQ Quadro \* ARABIC</w:instrText>
      </w:r>
      <w:r w:rsidRPr="00673EEE">
        <w:rPr>
          <w:sz w:val="24"/>
          <w:szCs w:val="22"/>
        </w:rPr>
        <w:fldChar w:fldCharType="separate"/>
      </w:r>
      <w:r w:rsidR="00FC0684">
        <w:rPr>
          <w:noProof/>
          <w:sz w:val="24"/>
          <w:szCs w:val="22"/>
        </w:rPr>
        <w:t>2</w:t>
      </w:r>
      <w:r w:rsidRPr="00673EEE">
        <w:rPr>
          <w:sz w:val="24"/>
          <w:szCs w:val="22"/>
        </w:rPr>
        <w:fldChar w:fldCharType="end"/>
      </w:r>
      <w:r w:rsidRPr="00673EEE">
        <w:rPr>
          <w:sz w:val="24"/>
          <w:szCs w:val="22"/>
        </w:rPr>
        <w:t xml:space="preserve"> - Lógica matemática e estatística das famílias de modelos</w:t>
      </w:r>
      <w:bookmarkEnd w:id="38"/>
      <w:bookmarkEnd w:id="39"/>
    </w:p>
    <w:tbl>
      <w:tblPr>
        <w:tblW w:w="8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555"/>
        <w:gridCol w:w="3685"/>
        <w:gridCol w:w="3565"/>
      </w:tblGrid>
      <w:tr w:rsidR="00CE35E6" w:rsidRPr="00673EEE" w14:paraId="5214296E" w14:textId="77777777" w:rsidTr="007D5B90">
        <w:trPr>
          <w:cantSplit/>
          <w:tblHeader/>
          <w:jc w:val="center"/>
        </w:trPr>
        <w:tc>
          <w:tcPr>
            <w:tcW w:w="1555" w:type="dxa"/>
          </w:tcPr>
          <w:p w14:paraId="5126FC29" w14:textId="77777777" w:rsidR="00102EE4" w:rsidRPr="00673EEE" w:rsidRDefault="00102EE4" w:rsidP="00782FB5">
            <w:pPr>
              <w:spacing w:after="0" w:line="240" w:lineRule="auto"/>
              <w:rPr>
                <w:sz w:val="20"/>
                <w:szCs w:val="20"/>
              </w:rPr>
            </w:pPr>
            <w:r w:rsidRPr="00673EEE">
              <w:rPr>
                <w:b/>
                <w:bCs/>
                <w:sz w:val="20"/>
                <w:szCs w:val="20"/>
              </w:rPr>
              <w:t>Família</w:t>
            </w:r>
          </w:p>
        </w:tc>
        <w:tc>
          <w:tcPr>
            <w:tcW w:w="3685" w:type="dxa"/>
          </w:tcPr>
          <w:p w14:paraId="5FA47F1E" w14:textId="77777777" w:rsidR="00102EE4" w:rsidRPr="00673EEE" w:rsidRDefault="00102EE4" w:rsidP="00782FB5">
            <w:pPr>
              <w:spacing w:after="0" w:line="240" w:lineRule="auto"/>
              <w:rPr>
                <w:sz w:val="20"/>
                <w:szCs w:val="20"/>
              </w:rPr>
            </w:pPr>
            <w:r>
              <w:rPr>
                <w:b/>
                <w:bCs/>
                <w:color w:val="FF0000"/>
                <w:sz w:val="20"/>
                <w:szCs w:val="20"/>
              </w:rPr>
              <w:t>Princípio Matemático ou Estatístico</w:t>
            </w:r>
          </w:p>
        </w:tc>
        <w:tc>
          <w:tcPr>
            <w:tcW w:w="3565" w:type="dxa"/>
          </w:tcPr>
          <w:p w14:paraId="44AD9404" w14:textId="77777777" w:rsidR="00102EE4" w:rsidRPr="00673EEE" w:rsidRDefault="00102EE4" w:rsidP="00782FB5">
            <w:pPr>
              <w:spacing w:after="0" w:line="240" w:lineRule="auto"/>
              <w:rPr>
                <w:sz w:val="20"/>
                <w:szCs w:val="20"/>
              </w:rPr>
            </w:pPr>
            <w:r>
              <w:rPr>
                <w:b/>
                <w:bCs/>
                <w:color w:val="FF0000"/>
                <w:sz w:val="20"/>
                <w:szCs w:val="20"/>
              </w:rPr>
              <w:t>Interpretação no Artefato</w:t>
            </w:r>
          </w:p>
        </w:tc>
      </w:tr>
      <w:tr w:rsidR="00CE35E6" w:rsidRPr="00673EEE" w14:paraId="11B8FCAB" w14:textId="77777777" w:rsidTr="007D5B90">
        <w:trPr>
          <w:cantSplit/>
          <w:jc w:val="center"/>
        </w:trPr>
        <w:tc>
          <w:tcPr>
            <w:tcW w:w="1555" w:type="dxa"/>
          </w:tcPr>
          <w:p w14:paraId="6A8641D7" w14:textId="77777777" w:rsidR="00102EE4" w:rsidRPr="00673EEE" w:rsidRDefault="00102EE4" w:rsidP="00782FB5">
            <w:pPr>
              <w:spacing w:after="0" w:line="240" w:lineRule="auto"/>
              <w:rPr>
                <w:sz w:val="20"/>
                <w:szCs w:val="20"/>
              </w:rPr>
            </w:pPr>
            <w:r w:rsidRPr="00673EEE">
              <w:rPr>
                <w:sz w:val="20"/>
                <w:szCs w:val="20"/>
              </w:rPr>
              <w:t>Regressão linear</w:t>
            </w:r>
          </w:p>
        </w:tc>
        <w:tc>
          <w:tcPr>
            <w:tcW w:w="3685" w:type="dxa"/>
          </w:tcPr>
          <w:p w14:paraId="3B98CFFD" w14:textId="77777777" w:rsidR="00102EE4" w:rsidRPr="00673EEE" w:rsidRDefault="00102EE4" w:rsidP="00782FB5">
            <w:pPr>
              <w:spacing w:after="0" w:line="240" w:lineRule="auto"/>
              <w:rPr>
                <w:sz w:val="20"/>
                <w:szCs w:val="20"/>
              </w:rPr>
            </w:pPr>
            <w:r>
              <w:rPr>
                <w:color w:val="FF0000"/>
                <w:sz w:val="20"/>
                <w:szCs w:val="20"/>
              </w:rPr>
              <w:t>Combina as características dos dias, atribuindo a cada uma um coeficiente estimado no treino.</w:t>
            </w:r>
          </w:p>
        </w:tc>
        <w:tc>
          <w:tcPr>
            <w:tcW w:w="3565" w:type="dxa"/>
          </w:tcPr>
          <w:p w14:paraId="706FF28D" w14:textId="77777777" w:rsidR="00102EE4" w:rsidRPr="00673EEE" w:rsidRDefault="00102EE4" w:rsidP="00782FB5">
            <w:pPr>
              <w:spacing w:after="0" w:line="240" w:lineRule="auto"/>
              <w:rPr>
                <w:sz w:val="20"/>
                <w:szCs w:val="20"/>
              </w:rPr>
            </w:pPr>
            <w:r>
              <w:rPr>
                <w:color w:val="FF0000"/>
                <w:sz w:val="20"/>
                <w:szCs w:val="20"/>
              </w:rPr>
              <w:t>Os coeficientes representam associações ajustadas às entradas do modelo, sem interpretação causal automática.</w:t>
            </w:r>
          </w:p>
        </w:tc>
      </w:tr>
      <w:tr w:rsidR="00CE35E6" w:rsidRPr="00673EEE" w14:paraId="54F26DE6" w14:textId="77777777" w:rsidTr="007D5B90">
        <w:trPr>
          <w:cantSplit/>
          <w:jc w:val="center"/>
        </w:trPr>
        <w:tc>
          <w:tcPr>
            <w:tcW w:w="1555" w:type="dxa"/>
          </w:tcPr>
          <w:p w14:paraId="00C1DFE7" w14:textId="77777777" w:rsidR="00102EE4" w:rsidRPr="00673EEE" w:rsidRDefault="00102EE4" w:rsidP="00782FB5">
            <w:pPr>
              <w:spacing w:after="0" w:line="240" w:lineRule="auto"/>
              <w:rPr>
                <w:sz w:val="20"/>
                <w:szCs w:val="20"/>
              </w:rPr>
            </w:pPr>
            <w:r>
              <w:rPr>
                <w:color w:val="FF0000"/>
                <w:sz w:val="20"/>
                <w:szCs w:val="20"/>
              </w:rPr>
              <w:t>Modelos regularizados (Ridge/Lasso)</w:t>
            </w:r>
          </w:p>
        </w:tc>
        <w:tc>
          <w:tcPr>
            <w:tcW w:w="3685" w:type="dxa"/>
          </w:tcPr>
          <w:p w14:paraId="28B741BD" w14:textId="77777777" w:rsidR="00102EE4" w:rsidRPr="00673EEE" w:rsidRDefault="00102EE4" w:rsidP="00782FB5">
            <w:pPr>
              <w:spacing w:after="0" w:line="240" w:lineRule="auto"/>
              <w:rPr>
                <w:sz w:val="20"/>
                <w:szCs w:val="20"/>
              </w:rPr>
            </w:pPr>
            <w:r>
              <w:rPr>
                <w:color w:val="FF0000"/>
                <w:sz w:val="20"/>
                <w:szCs w:val="20"/>
              </w:rPr>
              <w:t>Mantêm a lógica linear, mas penalizam coeficientes grandes (L2) ou excesso de variáveis (L1).</w:t>
            </w:r>
          </w:p>
        </w:tc>
        <w:tc>
          <w:tcPr>
            <w:tcW w:w="3565" w:type="dxa"/>
          </w:tcPr>
          <w:p w14:paraId="1961B892" w14:textId="77777777" w:rsidR="00102EE4" w:rsidRPr="00673EEE" w:rsidRDefault="00102EE4" w:rsidP="00782FB5">
            <w:pPr>
              <w:spacing w:after="0" w:line="240" w:lineRule="auto"/>
              <w:rPr>
                <w:sz w:val="20"/>
                <w:szCs w:val="20"/>
              </w:rPr>
            </w:pPr>
            <w:r>
              <w:rPr>
                <w:color w:val="FF0000"/>
                <w:sz w:val="20"/>
                <w:szCs w:val="20"/>
              </w:rPr>
              <w:t>Reduzem risco de ajuste exagerado (overfitting) quando há muitos atributos.</w:t>
            </w:r>
          </w:p>
        </w:tc>
      </w:tr>
      <w:tr w:rsidR="00CE35E6" w:rsidRPr="00673EEE" w14:paraId="682AC7BC" w14:textId="77777777" w:rsidTr="007D5B90">
        <w:trPr>
          <w:cantSplit/>
          <w:jc w:val="center"/>
        </w:trPr>
        <w:tc>
          <w:tcPr>
            <w:tcW w:w="1555" w:type="dxa"/>
          </w:tcPr>
          <w:p w14:paraId="736F033B" w14:textId="77777777" w:rsidR="00102EE4" w:rsidRPr="00673EEE" w:rsidRDefault="00102EE4" w:rsidP="00782FB5">
            <w:pPr>
              <w:spacing w:after="0" w:line="240" w:lineRule="auto"/>
              <w:rPr>
                <w:sz w:val="20"/>
                <w:szCs w:val="20"/>
              </w:rPr>
            </w:pPr>
            <w:r w:rsidRPr="00673EEE">
              <w:rPr>
                <w:sz w:val="20"/>
                <w:szCs w:val="20"/>
              </w:rPr>
              <w:t>KNN</w:t>
            </w:r>
          </w:p>
        </w:tc>
        <w:tc>
          <w:tcPr>
            <w:tcW w:w="3685" w:type="dxa"/>
          </w:tcPr>
          <w:p w14:paraId="04DBDB88" w14:textId="77777777" w:rsidR="00102EE4" w:rsidRPr="00673EEE" w:rsidRDefault="00102EE4" w:rsidP="00782FB5">
            <w:pPr>
              <w:spacing w:after="0" w:line="240" w:lineRule="auto"/>
              <w:rPr>
                <w:sz w:val="20"/>
                <w:szCs w:val="20"/>
              </w:rPr>
            </w:pPr>
            <w:r w:rsidRPr="00673EEE">
              <w:rPr>
                <w:sz w:val="20"/>
                <w:szCs w:val="20"/>
              </w:rPr>
              <w:t>Usa o consumo dos casos mais semelhantes no histórico para estimar o novo dia.</w:t>
            </w:r>
          </w:p>
        </w:tc>
        <w:tc>
          <w:tcPr>
            <w:tcW w:w="3565" w:type="dxa"/>
          </w:tcPr>
          <w:p w14:paraId="0181B5DE" w14:textId="77777777" w:rsidR="00102EE4" w:rsidRPr="00673EEE" w:rsidRDefault="00102EE4" w:rsidP="00782FB5">
            <w:pPr>
              <w:spacing w:after="0" w:line="240" w:lineRule="auto"/>
              <w:rPr>
                <w:sz w:val="20"/>
                <w:szCs w:val="20"/>
              </w:rPr>
            </w:pPr>
            <w:r>
              <w:rPr>
                <w:color w:val="FF0000"/>
                <w:sz w:val="20"/>
                <w:szCs w:val="20"/>
              </w:rPr>
              <w:t>Dias com características semelhantes ajudam a estimar o consumo do novo dia.</w:t>
            </w:r>
          </w:p>
        </w:tc>
      </w:tr>
      <w:tr w:rsidR="00CE35E6" w:rsidRPr="00673EEE" w14:paraId="044AA80D" w14:textId="77777777" w:rsidTr="007D5B90">
        <w:trPr>
          <w:cantSplit/>
          <w:jc w:val="center"/>
        </w:trPr>
        <w:tc>
          <w:tcPr>
            <w:tcW w:w="1555" w:type="dxa"/>
          </w:tcPr>
          <w:p w14:paraId="4C3D5914" w14:textId="77777777" w:rsidR="00102EE4" w:rsidRPr="00673EEE" w:rsidRDefault="00102EE4" w:rsidP="00782FB5">
            <w:pPr>
              <w:spacing w:after="0" w:line="240" w:lineRule="auto"/>
              <w:rPr>
                <w:sz w:val="20"/>
                <w:szCs w:val="20"/>
              </w:rPr>
            </w:pPr>
            <w:r w:rsidRPr="00673EEE">
              <w:rPr>
                <w:sz w:val="20"/>
                <w:szCs w:val="20"/>
              </w:rPr>
              <w:t>SVR</w:t>
            </w:r>
          </w:p>
        </w:tc>
        <w:tc>
          <w:tcPr>
            <w:tcW w:w="3685" w:type="dxa"/>
          </w:tcPr>
          <w:p w14:paraId="688F3B24" w14:textId="77777777" w:rsidR="00102EE4" w:rsidRPr="00673EEE" w:rsidRDefault="00102EE4" w:rsidP="00782FB5">
            <w:pPr>
              <w:spacing w:after="0" w:line="240" w:lineRule="auto"/>
              <w:rPr>
                <w:sz w:val="20"/>
                <w:szCs w:val="20"/>
              </w:rPr>
            </w:pPr>
            <w:r>
              <w:rPr>
                <w:color w:val="FF0000"/>
                <w:sz w:val="20"/>
                <w:szCs w:val="20"/>
              </w:rPr>
              <w:t>Ajusta uma relação entre atributos e consumo, com tolerância a pequenos erros e penalização de desvios maiores.</w:t>
            </w:r>
          </w:p>
        </w:tc>
        <w:tc>
          <w:tcPr>
            <w:tcW w:w="3565" w:type="dxa"/>
          </w:tcPr>
          <w:p w14:paraId="59DCBCFA" w14:textId="77777777" w:rsidR="00102EE4" w:rsidRPr="00673EEE" w:rsidRDefault="00102EE4" w:rsidP="00782FB5">
            <w:pPr>
              <w:spacing w:after="0" w:line="240" w:lineRule="auto"/>
              <w:rPr>
                <w:sz w:val="20"/>
                <w:szCs w:val="20"/>
              </w:rPr>
            </w:pPr>
            <w:r>
              <w:rPr>
                <w:color w:val="FF0000"/>
                <w:sz w:val="20"/>
                <w:szCs w:val="20"/>
              </w:rPr>
              <w:t>Permite ajustar relações não lineares entre atributos e consumo, conforme a função utilizada.</w:t>
            </w:r>
          </w:p>
        </w:tc>
      </w:tr>
      <w:tr w:rsidR="00CE35E6" w:rsidRPr="00673EEE" w14:paraId="576613C2" w14:textId="77777777" w:rsidTr="007D5B90">
        <w:trPr>
          <w:cantSplit/>
          <w:jc w:val="center"/>
        </w:trPr>
        <w:tc>
          <w:tcPr>
            <w:tcW w:w="1555" w:type="dxa"/>
          </w:tcPr>
          <w:p w14:paraId="3F1DBD69" w14:textId="77777777" w:rsidR="00102EE4" w:rsidRPr="00673EEE" w:rsidRDefault="00102EE4" w:rsidP="00782FB5">
            <w:pPr>
              <w:spacing w:after="0" w:line="240" w:lineRule="auto"/>
              <w:rPr>
                <w:sz w:val="20"/>
                <w:szCs w:val="20"/>
              </w:rPr>
            </w:pPr>
            <w:r>
              <w:rPr>
                <w:color w:val="FF0000"/>
                <w:sz w:val="20"/>
                <w:szCs w:val="20"/>
              </w:rPr>
              <w:t>Árvores de decisão</w:t>
            </w:r>
          </w:p>
        </w:tc>
        <w:tc>
          <w:tcPr>
            <w:tcW w:w="3685" w:type="dxa"/>
          </w:tcPr>
          <w:p w14:paraId="72F831F1" w14:textId="77777777" w:rsidR="00102EE4" w:rsidRPr="00673EEE" w:rsidRDefault="00102EE4" w:rsidP="00782FB5">
            <w:pPr>
              <w:spacing w:after="0" w:line="240" w:lineRule="auto"/>
              <w:rPr>
                <w:sz w:val="20"/>
                <w:szCs w:val="20"/>
              </w:rPr>
            </w:pPr>
            <w:r>
              <w:rPr>
                <w:color w:val="FF0000"/>
                <w:sz w:val="20"/>
                <w:szCs w:val="20"/>
              </w:rPr>
              <w:t>Separam os registros por regras sobre suas características e estimam o consumo dentro de cada grupo.</w:t>
            </w:r>
          </w:p>
        </w:tc>
        <w:tc>
          <w:tcPr>
            <w:tcW w:w="3565" w:type="dxa"/>
          </w:tcPr>
          <w:p w14:paraId="36A0F1B9" w14:textId="77777777" w:rsidR="00102EE4" w:rsidRPr="00673EEE" w:rsidRDefault="00102EE4" w:rsidP="00782FB5">
            <w:pPr>
              <w:spacing w:after="0" w:line="240" w:lineRule="auto"/>
              <w:rPr>
                <w:sz w:val="20"/>
                <w:szCs w:val="20"/>
              </w:rPr>
            </w:pPr>
            <w:r>
              <w:rPr>
                <w:color w:val="FF0000"/>
                <w:sz w:val="20"/>
                <w:szCs w:val="20"/>
              </w:rPr>
              <w:t>O modelo cria regras condicionais, como combinações de dia, reserva, calendário e histórico.</w:t>
            </w:r>
          </w:p>
        </w:tc>
      </w:tr>
      <w:tr w:rsidR="00CE35E6" w:rsidRPr="00673EEE" w14:paraId="7A0F6AFB" w14:textId="77777777" w:rsidTr="007D5B90">
        <w:trPr>
          <w:cantSplit/>
          <w:jc w:val="center"/>
        </w:trPr>
        <w:tc>
          <w:tcPr>
            <w:tcW w:w="1555" w:type="dxa"/>
          </w:tcPr>
          <w:p w14:paraId="0210D33F" w14:textId="77777777" w:rsidR="00102EE4" w:rsidRPr="00673EEE" w:rsidRDefault="00102EE4" w:rsidP="00782FB5">
            <w:pPr>
              <w:spacing w:after="0" w:line="240" w:lineRule="auto"/>
              <w:rPr>
                <w:i/>
                <w:iCs/>
                <w:sz w:val="20"/>
                <w:szCs w:val="20"/>
              </w:rPr>
            </w:pPr>
            <w:r w:rsidRPr="00673EEE">
              <w:rPr>
                <w:i/>
                <w:iCs/>
                <w:sz w:val="20"/>
                <w:szCs w:val="20"/>
              </w:rPr>
              <w:t>Random Forest</w:t>
            </w:r>
          </w:p>
        </w:tc>
        <w:tc>
          <w:tcPr>
            <w:tcW w:w="3685" w:type="dxa"/>
          </w:tcPr>
          <w:p w14:paraId="5A84BC3A" w14:textId="77777777" w:rsidR="00102EE4" w:rsidRPr="00673EEE" w:rsidRDefault="00102EE4" w:rsidP="00782FB5">
            <w:pPr>
              <w:spacing w:after="0" w:line="240" w:lineRule="auto"/>
              <w:rPr>
                <w:sz w:val="20"/>
                <w:szCs w:val="20"/>
              </w:rPr>
            </w:pPr>
            <w:r>
              <w:rPr>
                <w:color w:val="FF0000"/>
                <w:sz w:val="20"/>
                <w:szCs w:val="20"/>
              </w:rPr>
              <w:t>Combina previsões de árvores treinadas com amostras e características diferentes (Bagging).</w:t>
            </w:r>
          </w:p>
        </w:tc>
        <w:tc>
          <w:tcPr>
            <w:tcW w:w="3565" w:type="dxa"/>
          </w:tcPr>
          <w:p w14:paraId="3135DA96" w14:textId="77777777" w:rsidR="00102EE4" w:rsidRPr="00673EEE" w:rsidRDefault="00102EE4" w:rsidP="00782FB5">
            <w:pPr>
              <w:spacing w:after="0" w:line="240" w:lineRule="auto"/>
              <w:rPr>
                <w:sz w:val="20"/>
                <w:szCs w:val="20"/>
              </w:rPr>
            </w:pPr>
            <w:r>
              <w:rPr>
                <w:color w:val="FF0000"/>
                <w:sz w:val="20"/>
                <w:szCs w:val="20"/>
              </w:rPr>
              <w:t>A previsão resulta da média de várias árvores, reduzindo instabilidade de uma árvore isolada.</w:t>
            </w:r>
          </w:p>
        </w:tc>
      </w:tr>
      <w:tr w:rsidR="00CE35E6" w:rsidRPr="00673EEE" w14:paraId="6E20854C" w14:textId="77777777" w:rsidTr="007D5B90">
        <w:trPr>
          <w:cantSplit/>
          <w:jc w:val="center"/>
        </w:trPr>
        <w:tc>
          <w:tcPr>
            <w:tcW w:w="1555" w:type="dxa"/>
          </w:tcPr>
          <w:p w14:paraId="3C880BC1" w14:textId="77777777" w:rsidR="00102EE4" w:rsidRPr="00673EEE" w:rsidRDefault="00102EE4" w:rsidP="00782FB5">
            <w:pPr>
              <w:spacing w:after="0" w:line="240" w:lineRule="auto"/>
              <w:rPr>
                <w:i/>
                <w:iCs/>
                <w:sz w:val="20"/>
                <w:szCs w:val="20"/>
              </w:rPr>
            </w:pPr>
            <w:r w:rsidRPr="00673EEE">
              <w:rPr>
                <w:i/>
                <w:iCs/>
                <w:sz w:val="20"/>
                <w:szCs w:val="20"/>
              </w:rPr>
              <w:t>ExtraTrees</w:t>
            </w:r>
          </w:p>
        </w:tc>
        <w:tc>
          <w:tcPr>
            <w:tcW w:w="3685" w:type="dxa"/>
          </w:tcPr>
          <w:p w14:paraId="4A37CC98" w14:textId="77777777" w:rsidR="00102EE4" w:rsidRPr="00673EEE" w:rsidRDefault="00102EE4" w:rsidP="00782FB5">
            <w:pPr>
              <w:spacing w:after="0" w:line="240" w:lineRule="auto"/>
              <w:rPr>
                <w:sz w:val="20"/>
                <w:szCs w:val="20"/>
              </w:rPr>
            </w:pPr>
            <w:r>
              <w:rPr>
                <w:color w:val="FF0000"/>
                <w:sz w:val="20"/>
                <w:szCs w:val="20"/>
              </w:rPr>
              <w:t>Combina muitas árvores com cortes mais aleatórios para aumentar diversidade entre elas.</w:t>
            </w:r>
          </w:p>
        </w:tc>
        <w:tc>
          <w:tcPr>
            <w:tcW w:w="3565" w:type="dxa"/>
          </w:tcPr>
          <w:p w14:paraId="59B0C91F" w14:textId="77777777" w:rsidR="00102EE4" w:rsidRPr="00673EEE" w:rsidRDefault="00102EE4" w:rsidP="00782FB5">
            <w:pPr>
              <w:spacing w:after="0" w:line="240" w:lineRule="auto"/>
              <w:rPr>
                <w:sz w:val="20"/>
                <w:szCs w:val="20"/>
              </w:rPr>
            </w:pPr>
            <w:r>
              <w:rPr>
                <w:color w:val="FF0000"/>
                <w:sz w:val="20"/>
                <w:szCs w:val="20"/>
              </w:rPr>
              <w:t>A diversidade das árvores pode melhorar generalização quando há relações não lineares e variáveis interativas.</w:t>
            </w:r>
          </w:p>
        </w:tc>
      </w:tr>
      <w:tr w:rsidR="00CE35E6" w:rsidRPr="00673EEE" w14:paraId="64E3C77A" w14:textId="77777777" w:rsidTr="007D5B90">
        <w:trPr>
          <w:cantSplit/>
          <w:jc w:val="center"/>
        </w:trPr>
        <w:tc>
          <w:tcPr>
            <w:tcW w:w="1555" w:type="dxa"/>
          </w:tcPr>
          <w:p w14:paraId="70A6A90C" w14:textId="77777777" w:rsidR="00102EE4" w:rsidRPr="00673EEE" w:rsidRDefault="00102EE4" w:rsidP="00782FB5">
            <w:pPr>
              <w:spacing w:after="0" w:line="240" w:lineRule="auto"/>
              <w:rPr>
                <w:i/>
                <w:iCs/>
                <w:sz w:val="20"/>
                <w:szCs w:val="20"/>
              </w:rPr>
            </w:pPr>
            <w:r>
              <w:rPr>
                <w:i/>
                <w:iCs/>
                <w:color w:val="FF0000"/>
                <w:sz w:val="20"/>
                <w:szCs w:val="20"/>
              </w:rPr>
              <w:t>Boosting (XGBoost/CatBoost/LGBM)</w:t>
            </w:r>
          </w:p>
        </w:tc>
        <w:tc>
          <w:tcPr>
            <w:tcW w:w="3685" w:type="dxa"/>
          </w:tcPr>
          <w:p w14:paraId="44B015B0" w14:textId="77777777" w:rsidR="00102EE4" w:rsidRPr="00673EEE" w:rsidRDefault="00102EE4" w:rsidP="00782FB5">
            <w:pPr>
              <w:spacing w:after="0" w:line="240" w:lineRule="auto"/>
              <w:rPr>
                <w:sz w:val="20"/>
                <w:szCs w:val="20"/>
              </w:rPr>
            </w:pPr>
            <w:r>
              <w:rPr>
                <w:color w:val="FF0000"/>
                <w:sz w:val="20"/>
                <w:szCs w:val="20"/>
              </w:rPr>
              <w:t>Constrói modelos sequencialmente, com ajustes voltados aos erros das etapas anteriores.</w:t>
            </w:r>
          </w:p>
        </w:tc>
        <w:tc>
          <w:tcPr>
            <w:tcW w:w="3565" w:type="dxa"/>
          </w:tcPr>
          <w:p w14:paraId="323CE32B" w14:textId="77777777" w:rsidR="00102EE4" w:rsidRPr="00673EEE" w:rsidRDefault="00102EE4" w:rsidP="00782FB5">
            <w:pPr>
              <w:spacing w:after="0" w:line="240" w:lineRule="auto"/>
              <w:rPr>
                <w:sz w:val="20"/>
                <w:szCs w:val="20"/>
              </w:rPr>
            </w:pPr>
            <w:r w:rsidRPr="00673EEE">
              <w:rPr>
                <w:sz w:val="20"/>
                <w:szCs w:val="20"/>
              </w:rPr>
              <w:t>Em cada etapa, reduz-se parte do erro remanescente da etapa anterior, conforme o procedimento de ajuste.</w:t>
            </w:r>
          </w:p>
        </w:tc>
      </w:tr>
      <w:tr w:rsidR="00CE35E6" w:rsidRPr="00673EEE" w14:paraId="775BE8D4" w14:textId="77777777" w:rsidTr="007D5B90">
        <w:trPr>
          <w:cantSplit/>
          <w:jc w:val="center"/>
        </w:trPr>
        <w:tc>
          <w:tcPr>
            <w:tcW w:w="1555" w:type="dxa"/>
          </w:tcPr>
          <w:p w14:paraId="116891E1" w14:textId="77777777" w:rsidR="00102EE4" w:rsidRPr="00673EEE" w:rsidRDefault="00102EE4" w:rsidP="00782FB5">
            <w:pPr>
              <w:spacing w:after="0" w:line="240" w:lineRule="auto"/>
              <w:rPr>
                <w:sz w:val="20"/>
                <w:szCs w:val="20"/>
              </w:rPr>
            </w:pPr>
            <w:r w:rsidRPr="00673EEE">
              <w:rPr>
                <w:sz w:val="20"/>
                <w:szCs w:val="20"/>
              </w:rPr>
              <w:t>Redes neurais MLP</w:t>
            </w:r>
          </w:p>
        </w:tc>
        <w:tc>
          <w:tcPr>
            <w:tcW w:w="3685" w:type="dxa"/>
          </w:tcPr>
          <w:p w14:paraId="73B11032" w14:textId="77777777" w:rsidR="00102EE4" w:rsidRPr="00673EEE" w:rsidRDefault="00102EE4" w:rsidP="00782FB5">
            <w:pPr>
              <w:spacing w:after="0" w:line="240" w:lineRule="auto"/>
              <w:rPr>
                <w:sz w:val="20"/>
                <w:szCs w:val="20"/>
              </w:rPr>
            </w:pPr>
            <w:r>
              <w:rPr>
                <w:color w:val="FF0000"/>
                <w:sz w:val="20"/>
                <w:szCs w:val="20"/>
              </w:rPr>
              <w:t>Aplicam composições de funções lineares e não lineares em camadas sucessivas.</w:t>
            </w:r>
          </w:p>
        </w:tc>
        <w:tc>
          <w:tcPr>
            <w:tcW w:w="3565" w:type="dxa"/>
          </w:tcPr>
          <w:p w14:paraId="6AC7357D" w14:textId="77777777" w:rsidR="00102EE4" w:rsidRPr="00673EEE" w:rsidRDefault="00102EE4" w:rsidP="00782FB5">
            <w:pPr>
              <w:spacing w:after="0" w:line="240" w:lineRule="auto"/>
              <w:rPr>
                <w:sz w:val="20"/>
                <w:szCs w:val="20"/>
              </w:rPr>
            </w:pPr>
            <w:r>
              <w:rPr>
                <w:color w:val="FF0000"/>
                <w:sz w:val="20"/>
                <w:szCs w:val="20"/>
              </w:rPr>
              <w:t>Podem representar relações complexas, mas exigem cuidado com escala, dados e sobreajuste.</w:t>
            </w:r>
          </w:p>
        </w:tc>
      </w:tr>
      <w:tr w:rsidR="00CE35E6" w:rsidRPr="00673EEE" w14:paraId="4AE5568D" w14:textId="77777777" w:rsidTr="007D5B90">
        <w:trPr>
          <w:cantSplit/>
          <w:jc w:val="center"/>
        </w:trPr>
        <w:tc>
          <w:tcPr>
            <w:tcW w:w="1555" w:type="dxa"/>
          </w:tcPr>
          <w:p w14:paraId="1C0006ED" w14:textId="77777777" w:rsidR="00102EE4" w:rsidRPr="00673EEE" w:rsidRDefault="00102EE4" w:rsidP="00782FB5">
            <w:pPr>
              <w:spacing w:after="0" w:line="240" w:lineRule="auto"/>
              <w:rPr>
                <w:sz w:val="20"/>
                <w:szCs w:val="20"/>
              </w:rPr>
            </w:pPr>
            <w:r>
              <w:rPr>
                <w:color w:val="FF0000"/>
                <w:sz w:val="20"/>
                <w:szCs w:val="20"/>
              </w:rPr>
              <w:t>Séries temporais (SARIMAX/Prophet)</w:t>
            </w:r>
          </w:p>
        </w:tc>
        <w:tc>
          <w:tcPr>
            <w:tcW w:w="3685" w:type="dxa"/>
          </w:tcPr>
          <w:p w14:paraId="481679F4" w14:textId="77777777" w:rsidR="00102EE4" w:rsidRPr="00673EEE" w:rsidRDefault="00102EE4" w:rsidP="00782FB5">
            <w:pPr>
              <w:spacing w:after="0" w:line="240" w:lineRule="auto"/>
              <w:rPr>
                <w:sz w:val="20"/>
                <w:szCs w:val="20"/>
              </w:rPr>
            </w:pPr>
            <w:r>
              <w:rPr>
                <w:color w:val="FF0000"/>
                <w:sz w:val="20"/>
                <w:szCs w:val="20"/>
              </w:rPr>
              <w:t>Representam tendência, sazonalidade e dependência autorregressiva e de médias moveis.</w:t>
            </w:r>
          </w:p>
        </w:tc>
        <w:tc>
          <w:tcPr>
            <w:tcW w:w="3565" w:type="dxa"/>
          </w:tcPr>
          <w:p w14:paraId="215166E6" w14:textId="77777777" w:rsidR="00102EE4" w:rsidRPr="00673EEE" w:rsidRDefault="00102EE4" w:rsidP="00782FB5">
            <w:pPr>
              <w:spacing w:after="0" w:line="240" w:lineRule="auto"/>
              <w:rPr>
                <w:sz w:val="20"/>
                <w:szCs w:val="20"/>
              </w:rPr>
            </w:pPr>
            <w:r>
              <w:rPr>
                <w:color w:val="FF0000"/>
                <w:sz w:val="20"/>
                <w:szCs w:val="20"/>
              </w:rPr>
              <w:t>A previsão depende principalmente do comportamento passado da própria demanda.</w:t>
            </w:r>
          </w:p>
        </w:tc>
      </w:tr>
      <w:tr w:rsidR="00CE35E6" w:rsidRPr="00673EEE" w14:paraId="17F58D9E" w14:textId="77777777" w:rsidTr="007D5B90">
        <w:trPr>
          <w:cantSplit/>
          <w:jc w:val="center"/>
        </w:trPr>
        <w:tc>
          <w:tcPr>
            <w:tcW w:w="1555" w:type="dxa"/>
          </w:tcPr>
          <w:p w14:paraId="5B36469F" w14:textId="77777777" w:rsidR="00102EE4" w:rsidRPr="00673EEE" w:rsidRDefault="00102EE4" w:rsidP="00782FB5">
            <w:pPr>
              <w:spacing w:after="0" w:line="240" w:lineRule="auto"/>
              <w:rPr>
                <w:sz w:val="20"/>
                <w:szCs w:val="20"/>
              </w:rPr>
            </w:pPr>
            <w:r>
              <w:rPr>
                <w:color w:val="FF0000"/>
                <w:sz w:val="20"/>
                <w:szCs w:val="20"/>
              </w:rPr>
              <w:t>Comitês / Híbridos</w:t>
            </w:r>
          </w:p>
        </w:tc>
        <w:tc>
          <w:tcPr>
            <w:tcW w:w="3685" w:type="dxa"/>
          </w:tcPr>
          <w:p w14:paraId="4C403513" w14:textId="468B057F" w:rsidR="00102EE4" w:rsidRPr="00673EEE" w:rsidRDefault="00102EE4" w:rsidP="00782FB5">
            <w:pPr>
              <w:spacing w:after="0" w:line="240" w:lineRule="auto"/>
              <w:rPr>
                <w:sz w:val="20"/>
                <w:szCs w:val="20"/>
              </w:rPr>
            </w:pPr>
            <w:r>
              <w:rPr>
                <w:color w:val="FF0000"/>
                <w:sz w:val="20"/>
                <w:szCs w:val="20"/>
                <w:lang w:val="en-US"/>
              </w:rPr>
              <w:t>Combinam previsões de vários modelos ou fontes por média, médiana ou pesos otimizados.</w:t>
            </w:r>
          </w:p>
        </w:tc>
        <w:tc>
          <w:tcPr>
            <w:tcW w:w="3565" w:type="dxa"/>
          </w:tcPr>
          <w:p w14:paraId="564108A5" w14:textId="77777777" w:rsidR="00102EE4" w:rsidRPr="00673EEE" w:rsidRDefault="00102EE4" w:rsidP="00782FB5">
            <w:pPr>
              <w:spacing w:after="0" w:line="240" w:lineRule="auto"/>
              <w:rPr>
                <w:sz w:val="20"/>
                <w:szCs w:val="20"/>
              </w:rPr>
            </w:pPr>
            <w:r>
              <w:rPr>
                <w:color w:val="FF0000"/>
                <w:sz w:val="20"/>
                <w:szCs w:val="20"/>
              </w:rPr>
              <w:t>Permitem avaliar se a união de previsões melhora a estabilidade e o erro global.</w:t>
            </w:r>
          </w:p>
        </w:tc>
      </w:tr>
    </w:tbl>
    <w:p w14:paraId="42469A8C" w14:textId="0444420B" w:rsidR="00102EE4" w:rsidRPr="00673EEE" w:rsidRDefault="00102EE4" w:rsidP="00C82DF4">
      <w:pPr>
        <w:spacing w:before="120" w:line="240" w:lineRule="auto"/>
        <w:jc w:val="center"/>
        <w:rPr>
          <w:sz w:val="20"/>
          <w:szCs w:val="20"/>
        </w:rPr>
      </w:pPr>
      <w:r w:rsidRPr="00673EEE">
        <w:rPr>
          <w:sz w:val="20"/>
          <w:szCs w:val="20"/>
        </w:rPr>
        <w:t xml:space="preserve">Fonte: </w:t>
      </w:r>
      <w:r w:rsidR="00C82DF4" w:rsidRPr="00673EEE">
        <w:rPr>
          <w:sz w:val="20"/>
          <w:szCs w:val="20"/>
        </w:rPr>
        <w:t>Dados da Pesquisa (2026)</w:t>
      </w:r>
      <w:r w:rsidRPr="00673EEE">
        <w:rPr>
          <w:sz w:val="20"/>
          <w:szCs w:val="20"/>
        </w:rPr>
        <w:t xml:space="preserve"> com base em Breiman (2001), Geurts, Ernst e Wehenkel (2006), Mienye e Jere (2024) e Pedregosa et al. (2011).</w:t>
      </w:r>
    </w:p>
    <w:p w14:paraId="356DEBB2" w14:textId="17F1958D" w:rsidR="00102EE4" w:rsidRPr="00673EEE" w:rsidRDefault="000B3EC7" w:rsidP="00102EE4">
      <w:pPr>
        <w:spacing w:after="0" w:line="360" w:lineRule="auto"/>
        <w:ind w:firstLine="709"/>
      </w:pPr>
      <w:r w:rsidRPr="00673EEE">
        <w:t xml:space="preserve">A diversidade de mecanismos permite examinar se relações lineares, semelhança entre dias, partições dos atributos ou dependências temporais representam melhor os dados disponíveis. A comparação precisa manter explícitos o período, o horizonte e a referência utilizada, pois a complexidade do modelo, isoladamente, não assegura vantagem preditiva </w:t>
      </w:r>
      <w:r w:rsidR="00B679DD" w:rsidRPr="00B679DD">
        <w:t xml:space="preserve">(Shmueli; Koppius, 2010; Rodrigues </w:t>
      </w:r>
      <w:r w:rsidR="00B679DD" w:rsidRPr="00B679DD">
        <w:rPr>
          <w:i/>
          <w:iCs/>
        </w:rPr>
        <w:t>et al.</w:t>
      </w:r>
      <w:r w:rsidR="00B679DD" w:rsidRPr="00B679DD">
        <w:t>, 2024)</w:t>
      </w:r>
      <w:r w:rsidR="00102EE4" w:rsidRPr="00673EEE">
        <w:t>.</w:t>
      </w:r>
    </w:p>
    <w:p w14:paraId="76FF7CAE" w14:textId="37DEB4C5" w:rsidR="00F76E24" w:rsidRPr="00673EEE" w:rsidRDefault="0054539A">
      <w:pPr>
        <w:pStyle w:val="Ttulo3"/>
        <w:rPr>
          <w:rFonts w:cs="Times New Roman"/>
        </w:rPr>
      </w:pPr>
      <w:bookmarkStart w:id="40" w:name="_Toc241874596"/>
      <w:bookmarkStart w:id="41" w:name="_Toc242828185"/>
      <w:r w:rsidRPr="00673EEE">
        <w:rPr>
          <w:rFonts w:cs="Times New Roman"/>
        </w:rPr>
        <w:t xml:space="preserve">2.3.3 Cardápio e representação </w:t>
      </w:r>
      <w:bookmarkEnd w:id="40"/>
      <w:r w:rsidR="0028193D" w:rsidRPr="00673EEE">
        <w:rPr>
          <w:rFonts w:cs="Times New Roman"/>
        </w:rPr>
        <w:t>de atributos</w:t>
      </w:r>
      <w:bookmarkEnd w:id="41"/>
    </w:p>
    <w:p w14:paraId="425F0EDB" w14:textId="77777777" w:rsidR="00AB571E" w:rsidRPr="00673EEE" w:rsidRDefault="00AB571E" w:rsidP="00AB571E">
      <w:pPr>
        <w:spacing w:after="0" w:line="360" w:lineRule="auto"/>
        <w:ind w:firstLine="709"/>
      </w:pPr>
      <w:r w:rsidRPr="00673EEE">
        <w:t xml:space="preserve">O cardápio constitui uma dimensão relevante dos serviços de alimentação porque suas características podem estar relacionadas às escolhas e ao comportamento de consumo dos usuários. Preferências alimentares, variedade, combinação de itens, tipo de preparação e presença de determinados pratos podem produzir diferenças na demanda. Em registros operacionais, entretanto, essas informações frequentemente aparecem em formato textual e </w:t>
      </w:r>
      <w:r w:rsidRPr="00673EEE">
        <w:lastRenderedPageBreak/>
        <w:t>precisam ser convertidas em atributos estruturados para serem utilizadas em modelos preditivos.</w:t>
      </w:r>
    </w:p>
    <w:p w14:paraId="53C9B3E9" w14:textId="77777777" w:rsidR="00AB571E" w:rsidRPr="00673EEE" w:rsidRDefault="00AB571E" w:rsidP="00AB571E">
      <w:pPr>
        <w:spacing w:after="0" w:line="360" w:lineRule="auto"/>
        <w:ind w:firstLine="709"/>
      </w:pPr>
      <w:r w:rsidRPr="00673EEE">
        <w:t>Kim et al. (2023), ao analisarem a previsão de clientes de cafeteria com base em informações de menu, mostram que atributos relacionados ao cardápio podem contribuir para a estimativa da demanda. Essa evidência sustenta a inclusão de informações do cardápio como possível fonte de sinal preditivo, sem pressupor que sua presença produza melhoria automática no desempenho dos modelos.</w:t>
      </w:r>
    </w:p>
    <w:p w14:paraId="759F4E2B" w14:textId="79E8F39D" w:rsidR="00AB571E" w:rsidRPr="00673EEE" w:rsidRDefault="0016162F" w:rsidP="00AB571E">
      <w:pPr>
        <w:spacing w:after="0" w:line="360" w:lineRule="auto"/>
        <w:ind w:firstLine="709"/>
      </w:pPr>
      <w:r w:rsidRPr="00673EEE">
        <w:t>Descrições textuais de cardápios podem ser organizadas em categorias de prato, proteína e preparo para uso nos modelos. Essas categorias caracterizam a oferta alimentar registrada; não medem a preferência dos estudantes. Os procedimentos adotados nesta pesquisa são descritos na seção 3.3</w:t>
      </w:r>
      <w:r w:rsidR="00AB571E" w:rsidRPr="00673EEE">
        <w:t>.</w:t>
      </w:r>
    </w:p>
    <w:p w14:paraId="7B86AE6B" w14:textId="77777777" w:rsidR="00F76E24" w:rsidRPr="00673EEE" w:rsidRDefault="0054539A">
      <w:pPr>
        <w:pStyle w:val="Ttulo2"/>
        <w:rPr>
          <w:rFonts w:cs="Times New Roman"/>
        </w:rPr>
      </w:pPr>
      <w:bookmarkStart w:id="42" w:name="_Toc241874597"/>
      <w:bookmarkStart w:id="43" w:name="_Toc242828186"/>
      <w:r w:rsidRPr="00673EEE">
        <w:rPr>
          <w:rFonts w:cs="Times New Roman"/>
        </w:rPr>
        <w:t>2.4 Avaliação preditiva e decisão operacional</w:t>
      </w:r>
      <w:bookmarkEnd w:id="42"/>
      <w:bookmarkEnd w:id="43"/>
    </w:p>
    <w:p w14:paraId="78DE472A" w14:textId="77777777" w:rsidR="00F76E24" w:rsidRPr="00673EEE" w:rsidRDefault="0054539A">
      <w:pPr>
        <w:pStyle w:val="Ttulo3"/>
        <w:rPr>
          <w:rFonts w:cs="Times New Roman"/>
        </w:rPr>
      </w:pPr>
      <w:bookmarkStart w:id="44" w:name="_Toc241874598"/>
      <w:bookmarkStart w:id="45" w:name="_Toc242828187"/>
      <w:r w:rsidRPr="00673EEE">
        <w:rPr>
          <w:rFonts w:cs="Times New Roman"/>
        </w:rPr>
        <w:t>2.4.1 Métricas e consequências operacionais</w:t>
      </w:r>
      <w:bookmarkEnd w:id="44"/>
      <w:bookmarkEnd w:id="45"/>
    </w:p>
    <w:p w14:paraId="025CFFB0" w14:textId="0B04E9E7" w:rsidR="00C67D69" w:rsidRPr="00673EEE" w:rsidRDefault="00C67D69" w:rsidP="00C67D69">
      <w:pPr>
        <w:spacing w:after="0" w:line="360" w:lineRule="auto"/>
        <w:ind w:firstLine="709"/>
      </w:pPr>
      <w:r w:rsidRPr="00673EEE">
        <w:t xml:space="preserve">A escolha das métricas deve estar relacionada ao objetivo da previsão e às consequências da decisão apoiada pelo modelo. </w:t>
      </w:r>
      <w:r w:rsidR="00C377B8" w:rsidRPr="00673EEE">
        <w:t>Em problemas de planejamento de refeições, a avaliação não deve considerar apenas o ajuste estatístico, pois os desvios podem representar riscos de excesso ou insuficiência no planejamento; seus efeitos no serviço dependem de registros próprios de produção, sobras físicas e refeições não atendidas. Assim, a análise precisa combinar indicadores de desempenho preditivo com medidas capazes de expressar suas implicações para o serviço</w:t>
      </w:r>
      <w:r w:rsidRPr="00673EEE">
        <w:t>.</w:t>
      </w:r>
    </w:p>
    <w:p w14:paraId="42356F68" w14:textId="47FE5C64" w:rsidR="003000FD" w:rsidRPr="00673EEE" w:rsidRDefault="00F979D5" w:rsidP="003000FD">
      <w:pPr>
        <w:spacing w:after="0" w:line="360" w:lineRule="auto"/>
        <w:ind w:firstLine="709"/>
      </w:pPr>
      <w:r w:rsidRPr="00673EEE">
        <w:t xml:space="preserve">O erro absoluto médio (MAE) corresponde à média das diferenças absolutas entre previsão e consumo, expressa em refeições. O erro percentual absoluto ponderado (WAPE) divide a soma dessas diferenças pelo consumo total do conjunto e apresenta o resultado em percentual. A raiz do erro quadrático médio (RMSE) também é expressa em refeições, mas atribui maior peso aos desvios grandes </w:t>
      </w:r>
      <w:r w:rsidR="00B679DD" w:rsidRPr="00B679DD">
        <w:t>(Chai; Draxler, 2014)</w:t>
      </w:r>
      <w:r w:rsidRPr="00673EEE">
        <w:t>. Essas métricas informam a magnitude do erro; sua direção é examinada pelo viés, calculado como a média de previsão menos consumo. Viés positivo indica superestimação média, e negativo indica subestimação média. Um MAE de 30 refeições, por exemplo, indicaria um desvio absoluto médio de 30 no período avaliado; não garantiria que cada dia ficasse dentro de uma faixa de mais ou menos 30 refeições</w:t>
      </w:r>
      <w:r w:rsidR="003000FD" w:rsidRPr="00673EEE">
        <w:t>.</w:t>
      </w:r>
    </w:p>
    <w:p w14:paraId="44C9A5EE" w14:textId="76063ACF" w:rsidR="00C67D69" w:rsidRPr="00673EEE" w:rsidRDefault="001A2690" w:rsidP="003000FD">
      <w:pPr>
        <w:spacing w:after="0" w:line="360" w:lineRule="auto"/>
        <w:ind w:firstLine="709"/>
      </w:pPr>
      <w:r w:rsidRPr="00673EEE">
        <w:t xml:space="preserve">O coeficiente de determinação (R²) compara os desvios das previsões com os desvios de uma referência formada pela média do consumo no conjunto avaliado, considerando ambos ao quadrado. Pode assumir valores negativos quando o erro das previsões supera o dessa </w:t>
      </w:r>
      <w:r w:rsidRPr="00673EEE">
        <w:lastRenderedPageBreak/>
        <w:t xml:space="preserve">referência. Não é um percentual de acerto; sua leitura complementa os erros em refeições </w:t>
      </w:r>
      <w:r w:rsidR="00677D02" w:rsidRPr="00677D02">
        <w:t>(Shmueli, 2010)</w:t>
      </w:r>
      <w:r w:rsidR="00C67D69" w:rsidRPr="00673EEE">
        <w:t>.</w:t>
      </w:r>
    </w:p>
    <w:p w14:paraId="50BE5BF8" w14:textId="396EC477" w:rsidR="00C67D69" w:rsidRPr="00673EEE" w:rsidRDefault="00052C10" w:rsidP="00C67D69">
      <w:pPr>
        <w:spacing w:after="0" w:line="360" w:lineRule="auto"/>
        <w:ind w:firstLine="709"/>
      </w:pPr>
      <w:r w:rsidRPr="00673EEE">
        <w:t>O MAE resume a magnitude dos erros, mas não distingue as consequências de planejar acima ou abaixo do consumo. Os indicadores de excesso e déficit definidos na seção 2.1.2 permitem examinar essa assimetria. Sua interpretação para a decisão depende da prioridade atribuída a cada desvio, que precisa ser explicitada ao comparar regras de planejamento</w:t>
      </w:r>
      <w:r w:rsidR="00C67D69" w:rsidRPr="00673EEE">
        <w:t>.</w:t>
      </w:r>
    </w:p>
    <w:p w14:paraId="31DB1CF9" w14:textId="77777777" w:rsidR="00C67D69" w:rsidRPr="00673EEE" w:rsidRDefault="00C67D69" w:rsidP="00C67D69">
      <w:pPr>
        <w:spacing w:after="0" w:line="360" w:lineRule="auto"/>
        <w:ind w:firstLine="709"/>
      </w:pPr>
      <w:r w:rsidRPr="00673EEE">
        <w:t>Além da soma dos desvios, importa observar em quantos dias o plano fica abaixo do consumo. A razão entre o total planejado e o total consumido complementa essa leitura, mas não mede atendimento efetivo: um excedente em um dia pode compensar numericamente um déficit em outro. Produção, sobras físicas e usuários sem atendimento exigem registros próprios.</w:t>
      </w:r>
    </w:p>
    <w:p w14:paraId="7F2E4D6F" w14:textId="6D6748BB" w:rsidR="00C67D69" w:rsidRPr="00673EEE" w:rsidRDefault="00C67D69" w:rsidP="00AD1274">
      <w:pPr>
        <w:spacing w:after="0" w:line="360" w:lineRule="auto"/>
        <w:ind w:firstLine="709"/>
      </w:pPr>
      <w:r w:rsidRPr="00673EEE">
        <w:t>Para comparar cenários, pode-se atribuir pesos diferentes ao excesso e ao déficit potenciais. Essa medida explicita a prioridade dada a evitar faltas, mas não corresponde automaticamente a um custo em reais. Uma análise monetária depende de tarifas, condições contratuais e consequências da falta confirmadas com a gestão.</w:t>
      </w:r>
    </w:p>
    <w:p w14:paraId="2E5DA844" w14:textId="77777777" w:rsidR="00F76E24" w:rsidRPr="00673EEE" w:rsidRDefault="0054539A">
      <w:pPr>
        <w:pStyle w:val="Ttulo3"/>
        <w:rPr>
          <w:rFonts w:cs="Times New Roman"/>
        </w:rPr>
      </w:pPr>
      <w:bookmarkStart w:id="46" w:name="_Toc241874599"/>
      <w:bookmarkStart w:id="47" w:name="_Toc242828188"/>
      <w:r w:rsidRPr="00673EEE">
        <w:rPr>
          <w:rFonts w:cs="Times New Roman"/>
        </w:rPr>
        <w:t>2.4.2 Robustez e validação temporal</w:t>
      </w:r>
      <w:bookmarkEnd w:id="46"/>
      <w:bookmarkEnd w:id="47"/>
    </w:p>
    <w:p w14:paraId="6653974C" w14:textId="7CA671B1" w:rsidR="00C67D69" w:rsidRPr="00673EEE" w:rsidRDefault="5990A51B" w:rsidP="002D4F50">
      <w:pPr>
        <w:spacing w:after="0" w:line="360" w:lineRule="auto"/>
        <w:ind w:firstLine="709"/>
      </w:pPr>
      <w:r w:rsidRPr="00673EEE">
        <w:t xml:space="preserve">A avaliação da robustez considera o desempenho em períodos e condições distintos, pois um erro agregado pode ocultar diferenças associadas à demanda, aos eventos e às mudanças na rotina do serviço. A separação entre treinamento e avaliação deve respeitar a estrutura temporal dos dados </w:t>
      </w:r>
      <w:r w:rsidR="00677D02" w:rsidRPr="00677D02">
        <w:t xml:space="preserve">(Roberts </w:t>
      </w:r>
      <w:r w:rsidR="00677D02" w:rsidRPr="00677D02">
        <w:rPr>
          <w:i/>
          <w:iCs/>
        </w:rPr>
        <w:t>et al.</w:t>
      </w:r>
      <w:r w:rsidR="00677D02" w:rsidRPr="00677D02">
        <w:t>, 2017)</w:t>
      </w:r>
      <w:r w:rsidRPr="00673EEE">
        <w:t>.</w:t>
      </w:r>
    </w:p>
    <w:p w14:paraId="260F4A76" w14:textId="31C9EC42" w:rsidR="00C67D69" w:rsidRPr="00673EEE" w:rsidRDefault="5990A51B" w:rsidP="17D87B44">
      <w:pPr>
        <w:spacing w:after="0" w:line="360" w:lineRule="auto"/>
        <w:ind w:firstLine="709"/>
      </w:pPr>
      <w:r w:rsidRPr="00673EEE">
        <w:t xml:space="preserve">Na avaliação de previsões, utilizam-se períodos anteriores para estimar períodos posteriores, preservando a ordem das observações </w:t>
      </w:r>
      <w:r w:rsidR="00677D02" w:rsidRPr="00677D02">
        <w:t>(Tashman, 2000)</w:t>
      </w:r>
      <w:r w:rsidRPr="00673EEE">
        <w:t>. Além dessa separação, as entradas devem corresponder a informações disponíveis no momento da previsão. Transformações estimadas a partir dos dados devem ser ajustadas no conjunto de treinamento, evitando que informações do período avaliado influenciem a preparação do modelo. Mudanças no serviço podem exigir atualização e nova avaliação</w:t>
      </w:r>
      <w:r w:rsidR="00C67D69" w:rsidRPr="00673EEE">
        <w:t>.</w:t>
      </w:r>
    </w:p>
    <w:p w14:paraId="33A86803" w14:textId="77777777" w:rsidR="00F76E24" w:rsidRPr="00673EEE" w:rsidRDefault="0054539A">
      <w:pPr>
        <w:pStyle w:val="Ttulo2"/>
        <w:rPr>
          <w:rFonts w:cs="Times New Roman"/>
        </w:rPr>
      </w:pPr>
      <w:bookmarkStart w:id="48" w:name="_Toc241874600"/>
      <w:bookmarkStart w:id="49" w:name="_Toc242828189"/>
      <w:r w:rsidRPr="00673EEE">
        <w:rPr>
          <w:rFonts w:cs="Times New Roman"/>
        </w:rPr>
        <w:t>2.5 Transparência, replicabilidade e sustentabilidade do artefato</w:t>
      </w:r>
      <w:bookmarkEnd w:id="48"/>
      <w:bookmarkEnd w:id="49"/>
    </w:p>
    <w:p w14:paraId="5EAAF814" w14:textId="77777777" w:rsidR="00F76E24" w:rsidRPr="00673EEE" w:rsidRDefault="0054539A">
      <w:pPr>
        <w:pStyle w:val="Ttulo3"/>
        <w:rPr>
          <w:rFonts w:cs="Times New Roman"/>
        </w:rPr>
      </w:pPr>
      <w:bookmarkStart w:id="50" w:name="_Toc241874601"/>
      <w:bookmarkStart w:id="51" w:name="_Toc242828190"/>
      <w:r w:rsidRPr="00673EEE">
        <w:rPr>
          <w:rFonts w:cs="Times New Roman"/>
        </w:rPr>
        <w:t>2.5.1 Escalabilidade, replicabilidade e transparência</w:t>
      </w:r>
      <w:bookmarkEnd w:id="50"/>
      <w:bookmarkEnd w:id="51"/>
    </w:p>
    <w:p w14:paraId="5FFC11EC" w14:textId="77777777" w:rsidR="00C67D69" w:rsidRPr="00673EEE" w:rsidRDefault="00C67D69" w:rsidP="00C67D69">
      <w:pPr>
        <w:spacing w:after="0" w:line="360" w:lineRule="auto"/>
        <w:ind w:firstLine="709"/>
      </w:pPr>
      <w:r w:rsidRPr="00673EEE">
        <w:t xml:space="preserve">A utilidade de um artefato analítico não depende somente de seu desempenho em um conjunto específico de dados. Também é necessário avaliar se a solução pode ser compreendida, reproduzida e adaptada a diferentes períodos, unidades ou condições operacionais. Esses </w:t>
      </w:r>
      <w:r w:rsidRPr="00673EEE">
        <w:lastRenderedPageBreak/>
        <w:t>aspectos são especialmente relevantes em instituições que possuem mudanças de cardápio, variações de demanda e diferentes formas de registrar reservas e consumo.</w:t>
      </w:r>
    </w:p>
    <w:p w14:paraId="644871D5" w14:textId="77777777" w:rsidR="00C67D69" w:rsidRPr="00673EEE" w:rsidRDefault="00C67D69" w:rsidP="00C67D69">
      <w:pPr>
        <w:spacing w:after="0" w:line="360" w:lineRule="auto"/>
        <w:ind w:firstLine="709"/>
      </w:pPr>
      <w:r w:rsidRPr="00673EEE">
        <w:t>A escalabilidade refere-se à possibilidade de aplicar o artefato a volumes maiores de dados ou a outras unidades do serviço sem exigir alterações estruturais incompatíveis com a capacidade institucional. Uma solução escalável deve permitir a atualização dos dados e a geração de novas previsões sem depender de procedimentos excessivamente manuais ou de conhecimentos técnicos restritos a um único responsável.</w:t>
      </w:r>
    </w:p>
    <w:p w14:paraId="4A43F62F" w14:textId="27548D98" w:rsidR="00C67D69" w:rsidRPr="00673EEE" w:rsidRDefault="00CD2F2A" w:rsidP="00C67D69">
      <w:pPr>
        <w:spacing w:after="0" w:line="360" w:lineRule="auto"/>
        <w:ind w:firstLine="709"/>
      </w:pPr>
      <w:r w:rsidRPr="00673EEE">
        <w:t>A reprodutibilidade computacional depende do acesso aos dados, ao código e às condições de execução, incluindo preparação das entradas, treinamento e cálculo das métricas. A aplicação do procedimento a novos dados exige avaliação própria e não assegura repetição do desempenho observado</w:t>
      </w:r>
      <w:r w:rsidR="00C67D69" w:rsidRPr="00673EEE">
        <w:t>.</w:t>
      </w:r>
    </w:p>
    <w:p w14:paraId="2C4841F1" w14:textId="616BDEFB" w:rsidR="00C67D69" w:rsidRPr="00673EEE" w:rsidRDefault="00CE516F" w:rsidP="00C67D69">
      <w:pPr>
        <w:spacing w:after="0" w:line="360" w:lineRule="auto"/>
        <w:ind w:firstLine="709"/>
      </w:pPr>
      <w:r w:rsidRPr="00673EEE">
        <w:t>A transparência constitui outro requisito importante em aplicações de inteligência artificial voltadas ao apoio à decisão. O gestor precisa compreender quais informações influenciam a previsão, quais incertezas e limitações estão presentes e quais consequências podem decorrer de uma determinada escolha. A transparência não exige que todos os usuários conheçam os detalhes matemáticos do algoritmo, mas requer que os resultados sejam apresentados em linguagem compatível com a decisão que será tomada</w:t>
      </w:r>
      <w:r w:rsidR="00C67D69" w:rsidRPr="00673EEE">
        <w:t>.</w:t>
      </w:r>
    </w:p>
    <w:p w14:paraId="1BDB4789" w14:textId="77777777" w:rsidR="00C67D69" w:rsidRPr="00673EEE" w:rsidRDefault="00C67D69" w:rsidP="00C67D69">
      <w:pPr>
        <w:spacing w:after="0" w:line="360" w:lineRule="auto"/>
        <w:ind w:firstLine="709"/>
      </w:pPr>
      <w:r w:rsidRPr="00673EEE">
        <w:t>A replicação em outros contextos, contudo, não deve ser entendida como transferência automática do modelo. Diferentes restaurantes institucionais podem apresentar regras de reserva, cardápios, públicos e capacidades de atendimento distintos. A estrutura geral do artefato pode ser reaproveitada, mas os dados, as variáveis e os parâmetros de decisão precisam ser reavaliados em cada contexto.</w:t>
      </w:r>
    </w:p>
    <w:p w14:paraId="254059DB" w14:textId="77777777" w:rsidR="00F76E24" w:rsidRPr="00673EEE" w:rsidRDefault="0054539A">
      <w:pPr>
        <w:pStyle w:val="Ttulo3"/>
        <w:rPr>
          <w:rFonts w:cs="Times New Roman"/>
        </w:rPr>
      </w:pPr>
      <w:bookmarkStart w:id="52" w:name="_Toc241874602"/>
      <w:bookmarkStart w:id="53" w:name="_Toc242828191"/>
      <w:r w:rsidRPr="00673EEE">
        <w:rPr>
          <w:rFonts w:cs="Times New Roman"/>
        </w:rPr>
        <w:t>2.5.2 Apoio à decisão e sustentabilidade</w:t>
      </w:r>
      <w:bookmarkEnd w:id="52"/>
      <w:bookmarkEnd w:id="53"/>
    </w:p>
    <w:p w14:paraId="30C3EF17" w14:textId="143A6B05" w:rsidR="00C67D69" w:rsidRPr="00673EEE" w:rsidRDefault="00C97639" w:rsidP="00C67D69">
      <w:pPr>
        <w:spacing w:after="0" w:line="360" w:lineRule="auto"/>
        <w:ind w:firstLine="709"/>
      </w:pPr>
      <w:r w:rsidRPr="00673EEE">
        <w:t>Um artefato preditivo aplicado ao planejamento de refeições é um instrumento de apoio à decisão. Suas saídas incluem estimativas de consumo e cenários de quantidade. A nutricionista e a gestora interpretam essas informações conforme seu conhecimento, as restrições do serviço e as situações que não estão representadas nos dados. Os registros das previsões e dos ajustes podem apoiar a continuidade do planejamento quando houver mudanças na equipe</w:t>
      </w:r>
      <w:r w:rsidR="00C67D69" w:rsidRPr="00673EEE">
        <w:t>.</w:t>
      </w:r>
    </w:p>
    <w:p w14:paraId="1C949E38" w14:textId="77777777" w:rsidR="00C67D69" w:rsidRPr="00673EEE" w:rsidRDefault="00C67D69" w:rsidP="00C67D69">
      <w:pPr>
        <w:spacing w:after="0" w:line="360" w:lineRule="auto"/>
        <w:ind w:firstLine="709"/>
      </w:pPr>
      <w:r w:rsidRPr="00673EEE">
        <w:t xml:space="preserve">O apoio à decisão também depende da forma como os resultados são comunicados. Informações como quantidade estimada, possibilidade de sobra ou falta e comparação entre alternativas podem ser mais úteis do que a apresentação isolada de indicadores estatísticos. A </w:t>
      </w:r>
      <w:r w:rsidRPr="00673EEE">
        <w:lastRenderedPageBreak/>
        <w:t>clareza da comunicação favorece a compreensão dos riscos e permite que diferentes perfis de planejamento sejam avaliados de acordo com as prioridades institucionais.</w:t>
      </w:r>
    </w:p>
    <w:p w14:paraId="5CF13EC6" w14:textId="344BDFE8" w:rsidR="30B927FB" w:rsidRPr="00673EEE" w:rsidRDefault="30B927FB" w:rsidP="66191572">
      <w:pPr>
        <w:spacing w:after="0" w:line="360" w:lineRule="auto"/>
        <w:ind w:firstLine="709"/>
      </w:pPr>
      <w:r w:rsidRPr="00673EEE">
        <w:t>N</w:t>
      </w:r>
      <w:r w:rsidR="0C503558" w:rsidRPr="00673EEE">
        <w:t>o âmbito da sustentabilidade, o planejamento da produção de refeições relaciona-se ao uso racional de alimentos, insumos, energia, mão de obra e recursos financeiros. A redução de sobras pode contribuir para evitar o uso desnecessário de recursos, enquanto a redução de faltas pode favorecer a continuidade do atendimento. Esses efeitos, contudo, dependem de como o artefato é utilizado no processo de trabalho e não podem ser presumidos apenas a partir do desempenho preditivo.</w:t>
      </w:r>
    </w:p>
    <w:p w14:paraId="0C1C1446" w14:textId="4777AC2C" w:rsidR="0C503558" w:rsidRPr="00673EEE" w:rsidRDefault="0C503558" w:rsidP="66191572">
      <w:pPr>
        <w:spacing w:after="0" w:line="360" w:lineRule="auto"/>
        <w:ind w:firstLine="709"/>
      </w:pPr>
      <w:r w:rsidRPr="00673EEE">
        <w:t xml:space="preserve">Essa preocupação com o planejamento e o uso de recursos relaciona-se à Agenda 2030, adotada pela Assembleia Geral das Nações Unidas em 2015, que estabelece objetivos e metas globais de desenvolvimento sustentável </w:t>
      </w:r>
      <w:r w:rsidR="00A410FF" w:rsidRPr="00A410FF">
        <w:t>(Nações Unidas, 2015)</w:t>
      </w:r>
      <w:r w:rsidRPr="00673EEE">
        <w:t>. A motivação desta pesquisa aproxima-se principalmente do ODS 12, voltado ao consumo e à produção responsáveis, pela preocupação com o desperdício alimentar. O ODS 2 também integra o contexto social da alimentação estudantil.</w:t>
      </w:r>
    </w:p>
    <w:p w14:paraId="09C337F5" w14:textId="30A05395" w:rsidR="0C503558" w:rsidRPr="00673EEE" w:rsidRDefault="0C503558" w:rsidP="66191572">
      <w:pPr>
        <w:spacing w:after="0" w:line="360" w:lineRule="auto"/>
        <w:ind w:firstLine="709"/>
      </w:pPr>
      <w:r w:rsidRPr="00673EEE">
        <w:t>A relação com esses objetivos se limita à motivação e às possíveis contribuições do artefato para o planejamento das refeições. Não foram mensurados efeitos sobre desperdício alimentar, impactos ambientais, fome, estado nutricional ou acesso efetivo às refeições, nem o cumprimento das metas dos ODS. A avaliação desses efeitos exigiria indicadores específicos e acompanhamento do uso do artefato no processo de trabalho</w:t>
      </w:r>
      <w:r w:rsidR="081D921E" w:rsidRPr="00673EEE">
        <w:t>.</w:t>
      </w:r>
    </w:p>
    <w:p w14:paraId="15E0DBC4" w14:textId="5AB66BA7" w:rsidR="00C67D69" w:rsidRPr="00673EEE" w:rsidRDefault="081D921E" w:rsidP="00C67D69">
      <w:pPr>
        <w:spacing w:after="0" w:line="360" w:lineRule="auto"/>
        <w:ind w:firstLine="709"/>
      </w:pPr>
      <w:r w:rsidRPr="00673EEE">
        <w:t>A sustentabilidade também possui dimensão institucional. A avaliação das possíveis contribuições do artefato para o serviço deve considerar os custos de implantação, a qualidade dos dados, a capacitação dos usuários e a necessidade de atualização periódica.</w:t>
      </w:r>
    </w:p>
    <w:p w14:paraId="7B47B945" w14:textId="77777777" w:rsidR="00F76E24" w:rsidRPr="00673EEE" w:rsidRDefault="0054539A">
      <w:pPr>
        <w:pStyle w:val="Ttulo2"/>
        <w:rPr>
          <w:rFonts w:cs="Times New Roman"/>
        </w:rPr>
      </w:pPr>
      <w:bookmarkStart w:id="54" w:name="_Toc241874603"/>
      <w:bookmarkStart w:id="55" w:name="_Toc242828192"/>
      <w:r w:rsidRPr="00673EEE">
        <w:rPr>
          <w:rFonts w:cs="Times New Roman"/>
        </w:rPr>
        <w:t>2.6 Lacunas e posicionamento da pesquisa</w:t>
      </w:r>
      <w:bookmarkEnd w:id="54"/>
      <w:bookmarkEnd w:id="55"/>
    </w:p>
    <w:p w14:paraId="3F920C72" w14:textId="77777777" w:rsidR="00D4736D" w:rsidRPr="00673EEE" w:rsidRDefault="00D4736D" w:rsidP="00D4736D">
      <w:pPr>
        <w:spacing w:after="0" w:line="360" w:lineRule="auto"/>
        <w:ind w:firstLine="709"/>
      </w:pPr>
      <w:r w:rsidRPr="00673EEE">
        <w:t>Aci e Yergök (2023) examinam calendário e componentes das refeições em um refeitório universitário; Rodrigues et al. (2024) comparam modelos com referências utilizadas em serviços de alimentação; Faezirad et al. (2021) discutem a incerteza associada às reservas. Esses trabalhos oferecem referências para a previsão de refeições e sua avaliação conforme as condições de planejamento.</w:t>
      </w:r>
    </w:p>
    <w:p w14:paraId="69958914" w14:textId="03185F28" w:rsidR="00C67D69" w:rsidRPr="00673EEE" w:rsidRDefault="00D4736D" w:rsidP="00D4736D">
      <w:pPr>
        <w:spacing w:after="0" w:line="360" w:lineRule="auto"/>
        <w:ind w:firstLine="709"/>
      </w:pPr>
      <w:r w:rsidRPr="00673EEE">
        <w:t xml:space="preserve">No restaurante estudado, a questão em aberto é como utilizar os registros de consumo, cardápio e calendário para apoiar compras e preparo em diferentes períodos. Pretende-se avaliar uma referência adicional à estimativa da nutricionista e ampliar a antecedência para compras. As reservas discentes de 2023–2025 e as estimativas institucionais de 2026 têm origens distintas e exigem comparações próprias. O Quadro 3 relaciona essas questões aos procedimentos </w:t>
      </w:r>
      <w:r w:rsidRPr="00673EEE">
        <w:lastRenderedPageBreak/>
        <w:t xml:space="preserve">propostos, sem atribuir ao estudo a criação de uma abordagem inédita </w:t>
      </w:r>
      <w:r w:rsidR="00A410FF" w:rsidRPr="00A410FF">
        <w:t xml:space="preserve">(Faezirad </w:t>
      </w:r>
      <w:r w:rsidR="00A410FF" w:rsidRPr="00A410FF">
        <w:rPr>
          <w:i/>
          <w:iCs/>
        </w:rPr>
        <w:t>et al.</w:t>
      </w:r>
      <w:r w:rsidR="00A410FF" w:rsidRPr="00A410FF">
        <w:t xml:space="preserve">, 2021; Rodrigues </w:t>
      </w:r>
      <w:r w:rsidR="00A410FF" w:rsidRPr="00A410FF">
        <w:rPr>
          <w:i/>
          <w:iCs/>
        </w:rPr>
        <w:t>et al.</w:t>
      </w:r>
      <w:r w:rsidR="00A410FF" w:rsidRPr="00A410FF">
        <w:t>, 2024)</w:t>
      </w:r>
      <w:r w:rsidR="009320BC" w:rsidRPr="00673EEE">
        <w:t>.</w:t>
      </w:r>
    </w:p>
    <w:p w14:paraId="28B8B1D0" w14:textId="082CA172" w:rsidR="00C67D69" w:rsidRPr="00673EEE" w:rsidRDefault="00C67D69" w:rsidP="003552DC">
      <w:pPr>
        <w:pStyle w:val="Legenda"/>
        <w:keepNext/>
        <w:rPr>
          <w:sz w:val="24"/>
          <w:szCs w:val="22"/>
        </w:rPr>
      </w:pPr>
      <w:bookmarkStart w:id="56" w:name="_Toc242828145"/>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3</w:t>
      </w:r>
      <w:r w:rsidR="00EE502F" w:rsidRPr="00673EEE">
        <w:rPr>
          <w:sz w:val="24"/>
          <w:szCs w:val="22"/>
        </w:rPr>
        <w:fldChar w:fldCharType="end"/>
      </w:r>
      <w:r w:rsidRPr="00673EEE">
        <w:rPr>
          <w:sz w:val="24"/>
          <w:szCs w:val="22"/>
        </w:rPr>
        <w:t xml:space="preserve"> - </w:t>
      </w:r>
      <w:r w:rsidR="004B2139" w:rsidRPr="00673EEE">
        <w:rPr>
          <w:sz w:val="24"/>
          <w:szCs w:val="22"/>
        </w:rPr>
        <w:t>Questões de planejamento e encaminhamento da pesquisa</w:t>
      </w:r>
      <w:bookmarkEnd w:id="56"/>
    </w:p>
    <w:tbl>
      <w:tblPr>
        <w:tblW w:w="89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89"/>
        <w:gridCol w:w="3685"/>
        <w:gridCol w:w="2584"/>
      </w:tblGrid>
      <w:tr w:rsidR="00CA3D44" w:rsidRPr="00673EEE" w14:paraId="4EC781C9" w14:textId="77777777" w:rsidTr="00902FA5">
        <w:trPr>
          <w:cantSplit/>
          <w:tblHeader/>
          <w:jc w:val="center"/>
        </w:trPr>
        <w:tc>
          <w:tcPr>
            <w:tcW w:w="2689" w:type="dxa"/>
          </w:tcPr>
          <w:p w14:paraId="508A4178" w14:textId="7FF96C6E" w:rsidR="00CA3D44" w:rsidRPr="00673EEE" w:rsidRDefault="00CA3D44" w:rsidP="00797664">
            <w:pPr>
              <w:keepNext/>
              <w:spacing w:after="0"/>
              <w:rPr>
                <w:b/>
                <w:bCs/>
                <w:sz w:val="20"/>
                <w:szCs w:val="20"/>
              </w:rPr>
            </w:pPr>
            <w:r w:rsidRPr="00673EEE">
              <w:rPr>
                <w:b/>
                <w:bCs/>
                <w:sz w:val="20"/>
                <w:szCs w:val="20"/>
              </w:rPr>
              <w:t>Questão delimitada nesta pesquisa</w:t>
            </w:r>
          </w:p>
        </w:tc>
        <w:tc>
          <w:tcPr>
            <w:tcW w:w="3685" w:type="dxa"/>
          </w:tcPr>
          <w:p w14:paraId="62FE6851" w14:textId="072507A2" w:rsidR="00CA3D44" w:rsidRPr="00673EEE" w:rsidRDefault="00CA3D44" w:rsidP="00797664">
            <w:pPr>
              <w:keepNext/>
              <w:spacing w:after="0" w:line="240" w:lineRule="auto"/>
              <w:rPr>
                <w:b/>
                <w:bCs/>
                <w:sz w:val="20"/>
                <w:szCs w:val="20"/>
              </w:rPr>
            </w:pPr>
            <w:r w:rsidRPr="00673EEE">
              <w:rPr>
                <w:b/>
                <w:bCs/>
                <w:sz w:val="20"/>
                <w:szCs w:val="20"/>
              </w:rPr>
              <w:t>Encaminhamento da pesquisa</w:t>
            </w:r>
          </w:p>
        </w:tc>
        <w:tc>
          <w:tcPr>
            <w:tcW w:w="2584" w:type="dxa"/>
          </w:tcPr>
          <w:p w14:paraId="54F4CF74" w14:textId="1DCDF11D" w:rsidR="00CA3D44" w:rsidRPr="00673EEE" w:rsidRDefault="00CA3D44" w:rsidP="00797664">
            <w:pPr>
              <w:keepNext/>
              <w:spacing w:after="0" w:line="240" w:lineRule="auto"/>
              <w:rPr>
                <w:b/>
                <w:bCs/>
                <w:sz w:val="20"/>
                <w:szCs w:val="20"/>
              </w:rPr>
            </w:pPr>
            <w:r w:rsidRPr="00673EEE">
              <w:rPr>
                <w:b/>
                <w:bCs/>
                <w:sz w:val="20"/>
                <w:szCs w:val="20"/>
              </w:rPr>
              <w:t>Seções de aprofundamento</w:t>
            </w:r>
          </w:p>
        </w:tc>
      </w:tr>
      <w:tr w:rsidR="00CA3D44" w:rsidRPr="00673EEE" w14:paraId="1360103D" w14:textId="77777777" w:rsidTr="00902FA5">
        <w:trPr>
          <w:cantSplit/>
          <w:jc w:val="center"/>
        </w:trPr>
        <w:tc>
          <w:tcPr>
            <w:tcW w:w="2689" w:type="dxa"/>
          </w:tcPr>
          <w:p w14:paraId="56CAE465" w14:textId="3D9980BB" w:rsidR="00CA3D44" w:rsidRPr="00673EEE" w:rsidRDefault="00CA3D44" w:rsidP="00797664">
            <w:pPr>
              <w:keepNext/>
              <w:spacing w:after="0" w:line="240" w:lineRule="auto"/>
              <w:rPr>
                <w:sz w:val="20"/>
                <w:szCs w:val="20"/>
              </w:rPr>
            </w:pPr>
            <w:r w:rsidRPr="00673EEE">
              <w:rPr>
                <w:sz w:val="20"/>
                <w:szCs w:val="20"/>
              </w:rPr>
              <w:t>Antecipação do consumo para decisões de preparo e compras.</w:t>
            </w:r>
          </w:p>
        </w:tc>
        <w:tc>
          <w:tcPr>
            <w:tcW w:w="3685" w:type="dxa"/>
          </w:tcPr>
          <w:p w14:paraId="40A8D181" w14:textId="726E3196" w:rsidR="00CA3D44" w:rsidRPr="00673EEE" w:rsidRDefault="00902FA5" w:rsidP="00797664">
            <w:pPr>
              <w:keepNext/>
              <w:spacing w:after="0" w:line="240" w:lineRule="auto"/>
              <w:rPr>
                <w:sz w:val="20"/>
                <w:szCs w:val="20"/>
              </w:rPr>
            </w:pPr>
            <w:r w:rsidRPr="00673EEE">
              <w:rPr>
                <w:sz w:val="20"/>
                <w:szCs w:val="20"/>
              </w:rPr>
              <w:t>Análise da decisão antecipada de produção e da diferença entre planejamento e consumo observado registrado</w:t>
            </w:r>
            <w:r w:rsidR="00CA3D44" w:rsidRPr="00673EEE">
              <w:rPr>
                <w:sz w:val="20"/>
                <w:szCs w:val="20"/>
              </w:rPr>
              <w:t>.</w:t>
            </w:r>
          </w:p>
        </w:tc>
        <w:tc>
          <w:tcPr>
            <w:tcW w:w="2584" w:type="dxa"/>
          </w:tcPr>
          <w:p w14:paraId="277A2166" w14:textId="702B5BCB" w:rsidR="00CA3D44" w:rsidRPr="00673EEE" w:rsidRDefault="00CA3D44" w:rsidP="00797664">
            <w:pPr>
              <w:keepNext/>
              <w:spacing w:after="0" w:line="240" w:lineRule="auto"/>
              <w:rPr>
                <w:sz w:val="20"/>
                <w:szCs w:val="20"/>
              </w:rPr>
            </w:pPr>
            <w:r w:rsidRPr="00673EEE">
              <w:rPr>
                <w:sz w:val="20"/>
                <w:szCs w:val="20"/>
              </w:rPr>
              <w:t>Metodologia, modelo sistêmico e resultados.</w:t>
            </w:r>
          </w:p>
        </w:tc>
      </w:tr>
      <w:tr w:rsidR="006D19B7" w:rsidRPr="00673EEE" w14:paraId="1C73A78A" w14:textId="77777777" w:rsidTr="00902FA5">
        <w:trPr>
          <w:cantSplit/>
          <w:jc w:val="center"/>
        </w:trPr>
        <w:tc>
          <w:tcPr>
            <w:tcW w:w="2689" w:type="dxa"/>
          </w:tcPr>
          <w:p w14:paraId="675BA0E4" w14:textId="085298FA" w:rsidR="006D19B7" w:rsidRPr="00673EEE" w:rsidRDefault="006D19B7" w:rsidP="006D19B7">
            <w:pPr>
              <w:keepNext/>
              <w:spacing w:after="0" w:line="240" w:lineRule="auto"/>
              <w:rPr>
                <w:sz w:val="20"/>
                <w:szCs w:val="20"/>
              </w:rPr>
            </w:pPr>
            <w:r w:rsidRPr="00673EEE">
              <w:rPr>
                <w:sz w:val="20"/>
                <w:szCs w:val="20"/>
              </w:rPr>
              <w:t>Comparação com reservas discentes e estimativas institucionais.</w:t>
            </w:r>
          </w:p>
        </w:tc>
        <w:tc>
          <w:tcPr>
            <w:tcW w:w="3685" w:type="dxa"/>
          </w:tcPr>
          <w:p w14:paraId="41383587" w14:textId="0809BC56" w:rsidR="006D19B7" w:rsidRPr="00673EEE" w:rsidRDefault="006D19B7" w:rsidP="006D19B7">
            <w:pPr>
              <w:keepNext/>
              <w:spacing w:after="0" w:line="240" w:lineRule="auto"/>
              <w:rPr>
                <w:sz w:val="20"/>
                <w:szCs w:val="20"/>
              </w:rPr>
            </w:pPr>
            <w:r w:rsidRPr="00673EEE">
              <w:rPr>
                <w:sz w:val="20"/>
                <w:szCs w:val="20"/>
              </w:rPr>
              <w:t>Reservas como referência retrospectiva em 2023 a 2025 e estimativa institucional na avaliação preliminar de fevereiro a agosto de 2026.</w:t>
            </w:r>
          </w:p>
        </w:tc>
        <w:tc>
          <w:tcPr>
            <w:tcW w:w="2584" w:type="dxa"/>
          </w:tcPr>
          <w:p w14:paraId="246A48B2" w14:textId="346A7D23" w:rsidR="006D19B7" w:rsidRPr="00673EEE" w:rsidRDefault="006D19B7" w:rsidP="006D19B7">
            <w:pPr>
              <w:keepNext/>
              <w:spacing w:after="0" w:line="240" w:lineRule="auto"/>
              <w:rPr>
                <w:sz w:val="20"/>
                <w:szCs w:val="20"/>
              </w:rPr>
            </w:pPr>
            <w:r w:rsidRPr="00673EEE">
              <w:rPr>
                <w:sz w:val="20"/>
                <w:szCs w:val="20"/>
              </w:rPr>
              <w:t>Análise e discussão dos resultados.</w:t>
            </w:r>
          </w:p>
        </w:tc>
      </w:tr>
      <w:tr w:rsidR="00CA3D44" w:rsidRPr="00673EEE" w14:paraId="262D6FB3" w14:textId="77777777" w:rsidTr="00902FA5">
        <w:trPr>
          <w:cantSplit/>
          <w:jc w:val="center"/>
        </w:trPr>
        <w:tc>
          <w:tcPr>
            <w:tcW w:w="2689" w:type="dxa"/>
          </w:tcPr>
          <w:p w14:paraId="1BEF0891" w14:textId="28B41B90" w:rsidR="00CA3D44" w:rsidRPr="00673EEE" w:rsidRDefault="00CA3D44" w:rsidP="00797664">
            <w:pPr>
              <w:keepNext/>
              <w:spacing w:after="0" w:line="240" w:lineRule="auto"/>
              <w:rPr>
                <w:sz w:val="20"/>
                <w:szCs w:val="20"/>
              </w:rPr>
            </w:pPr>
            <w:r w:rsidRPr="00673EEE">
              <w:rPr>
                <w:sz w:val="20"/>
                <w:szCs w:val="20"/>
              </w:rPr>
              <w:t>Tradução dos erros em excesso e déficit potenciais.</w:t>
            </w:r>
          </w:p>
        </w:tc>
        <w:tc>
          <w:tcPr>
            <w:tcW w:w="3685" w:type="dxa"/>
          </w:tcPr>
          <w:p w14:paraId="3C285554" w14:textId="101B3E4C" w:rsidR="00CA3D44" w:rsidRPr="00673EEE" w:rsidRDefault="007C74B9" w:rsidP="00797664">
            <w:pPr>
              <w:keepNext/>
              <w:spacing w:after="0"/>
              <w:rPr>
                <w:sz w:val="20"/>
                <w:szCs w:val="20"/>
              </w:rPr>
            </w:pPr>
            <w:r w:rsidRPr="00673EEE">
              <w:rPr>
                <w:sz w:val="20"/>
                <w:szCs w:val="20"/>
              </w:rPr>
              <w:t>Erro, excesso e déficit potenciais; efeitos no serviço dependem de registros próprios.</w:t>
            </w:r>
          </w:p>
        </w:tc>
        <w:tc>
          <w:tcPr>
            <w:tcW w:w="2584" w:type="dxa"/>
          </w:tcPr>
          <w:p w14:paraId="725E4942" w14:textId="758AC680" w:rsidR="00CA3D44" w:rsidRPr="00673EEE" w:rsidRDefault="00CA3D44" w:rsidP="00797664">
            <w:pPr>
              <w:keepNext/>
              <w:spacing w:after="0" w:line="240" w:lineRule="auto"/>
              <w:rPr>
                <w:sz w:val="20"/>
                <w:szCs w:val="20"/>
              </w:rPr>
            </w:pPr>
            <w:r w:rsidRPr="00673EEE">
              <w:rPr>
                <w:sz w:val="20"/>
                <w:szCs w:val="20"/>
              </w:rPr>
              <w:t>Metodologia e resultados.</w:t>
            </w:r>
          </w:p>
        </w:tc>
      </w:tr>
      <w:tr w:rsidR="00CA3D44" w:rsidRPr="00673EEE" w14:paraId="64BA80C2" w14:textId="77777777" w:rsidTr="00902FA5">
        <w:trPr>
          <w:cantSplit/>
          <w:jc w:val="center"/>
        </w:trPr>
        <w:tc>
          <w:tcPr>
            <w:tcW w:w="2689" w:type="dxa"/>
          </w:tcPr>
          <w:p w14:paraId="3822F048" w14:textId="35543130" w:rsidR="00CA3D44" w:rsidRPr="00673EEE" w:rsidRDefault="00CA3D44" w:rsidP="00797664">
            <w:pPr>
              <w:keepNext/>
              <w:spacing w:after="0" w:line="240" w:lineRule="auto"/>
              <w:rPr>
                <w:sz w:val="20"/>
                <w:szCs w:val="20"/>
              </w:rPr>
            </w:pPr>
            <w:r w:rsidRPr="00673EEE">
              <w:rPr>
                <w:sz w:val="20"/>
                <w:szCs w:val="20"/>
              </w:rPr>
              <w:t>Conversão da previsão em cenários de quantidade.</w:t>
            </w:r>
          </w:p>
        </w:tc>
        <w:tc>
          <w:tcPr>
            <w:tcW w:w="3685" w:type="dxa"/>
          </w:tcPr>
          <w:p w14:paraId="2F68D439" w14:textId="02993E56" w:rsidR="00CA3D44" w:rsidRPr="00673EEE" w:rsidRDefault="00CA3D44" w:rsidP="00797664">
            <w:pPr>
              <w:keepNext/>
              <w:spacing w:after="0" w:line="240" w:lineRule="auto"/>
              <w:rPr>
                <w:sz w:val="20"/>
                <w:szCs w:val="20"/>
              </w:rPr>
            </w:pPr>
            <w:r w:rsidRPr="00673EEE">
              <w:rPr>
                <w:sz w:val="20"/>
                <w:szCs w:val="20"/>
              </w:rPr>
              <w:t>Análise de margens e alternativas de planejamento para apoiar a escolha gerencial.</w:t>
            </w:r>
          </w:p>
        </w:tc>
        <w:tc>
          <w:tcPr>
            <w:tcW w:w="2584" w:type="dxa"/>
          </w:tcPr>
          <w:p w14:paraId="63A24EEB" w14:textId="313C7496" w:rsidR="00CA3D44" w:rsidRPr="00673EEE" w:rsidRDefault="00CA3D44" w:rsidP="00797664">
            <w:pPr>
              <w:keepNext/>
              <w:spacing w:after="0" w:line="240" w:lineRule="auto"/>
              <w:rPr>
                <w:sz w:val="20"/>
                <w:szCs w:val="20"/>
              </w:rPr>
            </w:pPr>
            <w:r w:rsidRPr="00673EEE">
              <w:rPr>
                <w:sz w:val="20"/>
                <w:szCs w:val="20"/>
              </w:rPr>
              <w:t>Modelo sistêmico e resultados.</w:t>
            </w:r>
          </w:p>
        </w:tc>
      </w:tr>
      <w:tr w:rsidR="00CA3D44" w:rsidRPr="00673EEE" w14:paraId="42082CB0" w14:textId="77777777" w:rsidTr="00902FA5">
        <w:trPr>
          <w:cantSplit/>
          <w:jc w:val="center"/>
        </w:trPr>
        <w:tc>
          <w:tcPr>
            <w:tcW w:w="2689" w:type="dxa"/>
          </w:tcPr>
          <w:p w14:paraId="61EA8830" w14:textId="07F8AF4B" w:rsidR="00CA3D44" w:rsidRPr="00673EEE" w:rsidRDefault="00CA3D44" w:rsidP="00797664">
            <w:pPr>
              <w:spacing w:after="0" w:line="240" w:lineRule="auto"/>
              <w:rPr>
                <w:sz w:val="20"/>
                <w:szCs w:val="20"/>
              </w:rPr>
            </w:pPr>
            <w:r w:rsidRPr="00673EEE">
              <w:rPr>
                <w:sz w:val="20"/>
                <w:szCs w:val="20"/>
              </w:rPr>
              <w:t>Condições de adaptação a outras instituições.</w:t>
            </w:r>
          </w:p>
        </w:tc>
        <w:tc>
          <w:tcPr>
            <w:tcW w:w="3685" w:type="dxa"/>
          </w:tcPr>
          <w:p w14:paraId="7D7780FC" w14:textId="6BF22D42" w:rsidR="00CA3D44" w:rsidRPr="00673EEE" w:rsidRDefault="00CA3D44" w:rsidP="00797664">
            <w:pPr>
              <w:spacing w:after="0" w:line="240" w:lineRule="auto"/>
              <w:rPr>
                <w:sz w:val="20"/>
                <w:szCs w:val="20"/>
              </w:rPr>
            </w:pPr>
            <w:r w:rsidRPr="00673EEE">
              <w:rPr>
                <w:sz w:val="20"/>
                <w:szCs w:val="20"/>
              </w:rPr>
              <w:t>Discussão das condições de aplicação, dos dados necessários, da recalibração e do monitoramento.</w:t>
            </w:r>
          </w:p>
        </w:tc>
        <w:tc>
          <w:tcPr>
            <w:tcW w:w="2584" w:type="dxa"/>
          </w:tcPr>
          <w:p w14:paraId="6C9C44CC" w14:textId="306687A8" w:rsidR="00CA3D44" w:rsidRPr="00673EEE" w:rsidRDefault="00CA3D44" w:rsidP="00797664">
            <w:pPr>
              <w:spacing w:after="0" w:line="240" w:lineRule="auto"/>
              <w:rPr>
                <w:sz w:val="20"/>
                <w:szCs w:val="20"/>
              </w:rPr>
            </w:pPr>
            <w:r w:rsidRPr="00673EEE">
              <w:rPr>
                <w:sz w:val="20"/>
                <w:szCs w:val="20"/>
              </w:rPr>
              <w:t xml:space="preserve">Considerações </w:t>
            </w:r>
            <w:r w:rsidR="00F63A70" w:rsidRPr="00673EEE">
              <w:rPr>
                <w:sz w:val="20"/>
                <w:szCs w:val="20"/>
              </w:rPr>
              <w:t>parciais</w:t>
            </w:r>
            <w:r w:rsidRPr="00673EEE">
              <w:rPr>
                <w:sz w:val="20"/>
                <w:szCs w:val="20"/>
              </w:rPr>
              <w:t>.</w:t>
            </w:r>
          </w:p>
        </w:tc>
      </w:tr>
    </w:tbl>
    <w:p w14:paraId="4EA7290A" w14:textId="77777777" w:rsidR="00C67D69" w:rsidRPr="00673EEE" w:rsidRDefault="00C67D69" w:rsidP="006C4649">
      <w:pPr>
        <w:jc w:val="center"/>
        <w:rPr>
          <w:b/>
          <w:bCs/>
          <w:sz w:val="20"/>
          <w:szCs w:val="20"/>
        </w:rPr>
      </w:pPr>
      <w:r w:rsidRPr="00673EEE">
        <w:rPr>
          <w:sz w:val="20"/>
        </w:rPr>
        <w:t xml:space="preserve">Fonte: </w:t>
      </w:r>
      <w:r w:rsidR="00E45F8E" w:rsidRPr="00673EEE">
        <w:rPr>
          <w:sz w:val="20"/>
        </w:rPr>
        <w:t>Dados da pesquisa (2026).</w:t>
      </w:r>
    </w:p>
    <w:p w14:paraId="7B0E224D" w14:textId="02011374" w:rsidR="00C67D69" w:rsidRPr="00673EEE" w:rsidRDefault="005164FB" w:rsidP="00C67D69">
      <w:pPr>
        <w:spacing w:after="0" w:line="360" w:lineRule="auto"/>
        <w:ind w:firstLine="709"/>
      </w:pPr>
      <w:r w:rsidRPr="00673EEE">
        <w:t>A antecedência das estimativas será examinada conforme as necessidades de compras e preparo, enquanto os erros e os cenários de quantidade serão comparados com o consumo registrado. As reservas discentes de 2023 a 2025 e os quantitativos institucionais de 2026 serão analisados separadamente, pois têm origens distintas. Essa organização delimita o que será avaliado e onde cada questão será aprofundada na dissertação</w:t>
      </w:r>
      <w:r w:rsidR="00C67D69" w:rsidRPr="00673EEE">
        <w:t>.</w:t>
      </w:r>
    </w:p>
    <w:p w14:paraId="0D2BCC20" w14:textId="77777777" w:rsidR="00CE443D" w:rsidRPr="00673EEE" w:rsidRDefault="0054539A" w:rsidP="17D87B44">
      <w:pPr>
        <w:pStyle w:val="Ttulo1"/>
        <w:pageBreakBefore/>
        <w:spacing w:line="360" w:lineRule="auto"/>
        <w:rPr>
          <w:rFonts w:eastAsia="Times New Roman" w:cs="Times New Roman"/>
        </w:rPr>
      </w:pPr>
      <w:bookmarkStart w:id="57" w:name="_Toc241874605"/>
      <w:bookmarkStart w:id="58" w:name="_Toc242828193"/>
      <w:r w:rsidRPr="00673EEE">
        <w:rPr>
          <w:rFonts w:eastAsia="Times New Roman" w:cs="Times New Roman"/>
        </w:rPr>
        <w:lastRenderedPageBreak/>
        <w:t>3 METODOLOGIA DA PESQUISA</w:t>
      </w:r>
      <w:bookmarkEnd w:id="57"/>
      <w:bookmarkEnd w:id="58"/>
    </w:p>
    <w:p w14:paraId="6BE0139F" w14:textId="33DB21A4" w:rsidR="00CE443D" w:rsidRPr="00673EEE" w:rsidRDefault="00302129" w:rsidP="00302129">
      <w:pPr>
        <w:spacing w:after="0" w:line="360" w:lineRule="auto"/>
        <w:ind w:firstLine="709"/>
      </w:pPr>
      <w:r w:rsidRPr="00673EEE">
        <w:t>Este capítulo descreve as fontes, a preparação dos dados, a modelagem, a validação temporal e os critérios de comparação utilizados no desenvolvimento do artefato. A pesquisa é aplicada, quantitativa e orientada à construção e à avaliação de um artefato para um problema de planejamento de refeições</w:t>
      </w:r>
      <w:r w:rsidR="0054539A" w:rsidRPr="00673EEE">
        <w:t>.</w:t>
      </w:r>
    </w:p>
    <w:p w14:paraId="0E5DACA8" w14:textId="2A1D38D5" w:rsidR="00CE443D" w:rsidRPr="00673EEE" w:rsidRDefault="00CF06A0">
      <w:pPr>
        <w:spacing w:after="0" w:line="360" w:lineRule="auto"/>
        <w:ind w:firstLine="709"/>
      </w:pPr>
      <w:r w:rsidRPr="00673EEE">
        <w:t xml:space="preserve">A construção e a avaliação do artefato foram baseadas na metodologia </w:t>
      </w:r>
      <w:r w:rsidRPr="00673EEE">
        <w:rPr>
          <w:i/>
          <w:iCs/>
        </w:rPr>
        <w:t>Design Science Research,</w:t>
      </w:r>
      <w:r w:rsidRPr="00673EEE">
        <w:t xml:space="preserve"> conforme Hevner et al. (2004) e Peffers et al. (2007). Foram documentados a instância construída, os requisitos, as alternativas examinadas e os limites da avaliação. Para a documentação da modelagem supervisionada, foram adotadas as recomendações de Kühl et al. (2021); a distinção entre avaliação preditiva e explicação foi fundamentada em Shmueli e Koppius (2010)</w:t>
      </w:r>
      <w:r w:rsidR="42D6D45D" w:rsidRPr="00673EEE">
        <w:t>.</w:t>
      </w:r>
    </w:p>
    <w:p w14:paraId="3AB5601B" w14:textId="5EC8AD6A" w:rsidR="00CE443D" w:rsidRPr="00673EEE" w:rsidRDefault="007A6681">
      <w:pPr>
        <w:spacing w:after="0" w:line="360" w:lineRule="auto"/>
        <w:ind w:firstLine="709"/>
      </w:pPr>
      <w:r w:rsidRPr="00673EEE">
        <w:t xml:space="preserve">Os </w:t>
      </w:r>
      <w:r w:rsidRPr="00D83F5C">
        <w:rPr>
          <w:i/>
          <w:iCs/>
        </w:rPr>
        <w:t>notebooks</w:t>
      </w:r>
      <w:r w:rsidRPr="00673EEE">
        <w:t xml:space="preserve"> </w:t>
      </w:r>
      <w:r w:rsidRPr="00673EEE">
        <w:rPr>
          <w:i/>
          <w:iCs/>
        </w:rPr>
        <w:t>Jupyter</w:t>
      </w:r>
      <w:r w:rsidRPr="00673EEE">
        <w:t xml:space="preserve"> reúnem código, narrativa, tabelas e gráficos em um mesmo arquivo, permitindo registrar e conferir os procedimentos computacionais (Kluyver et al., 2016). Foram utilizadas as bibliotecas </w:t>
      </w:r>
      <w:r w:rsidRPr="00673EEE">
        <w:rPr>
          <w:i/>
          <w:iCs/>
        </w:rPr>
        <w:t>Python</w:t>
      </w:r>
      <w:r w:rsidRPr="00673EEE">
        <w:t xml:space="preserve"> pandas e </w:t>
      </w:r>
      <w:r w:rsidRPr="00673EEE">
        <w:rPr>
          <w:i/>
          <w:iCs/>
        </w:rPr>
        <w:t>NumPy</w:t>
      </w:r>
      <w:r w:rsidRPr="00673EEE">
        <w:t xml:space="preserve"> para tratamento dos dados, </w:t>
      </w:r>
      <w:r w:rsidRPr="00673EEE">
        <w:rPr>
          <w:i/>
          <w:iCs/>
        </w:rPr>
        <w:t>scikit-learn</w:t>
      </w:r>
      <w:r w:rsidRPr="00673EEE">
        <w:t xml:space="preserve"> para modelagem e </w:t>
      </w:r>
      <w:r w:rsidRPr="00673EEE">
        <w:rPr>
          <w:i/>
          <w:iCs/>
        </w:rPr>
        <w:t>Matplotlib</w:t>
      </w:r>
      <w:r w:rsidRPr="00673EEE">
        <w:t xml:space="preserve"> para gráficos (McKinney, 2010; Harris et al., 2020; Pedregosa et al., 2011; Hunter, 2007)</w:t>
      </w:r>
      <w:r w:rsidR="0054539A" w:rsidRPr="00673EEE">
        <w:t>.</w:t>
      </w:r>
    </w:p>
    <w:p w14:paraId="5B34B2B0" w14:textId="77777777" w:rsidR="00CE443D" w:rsidRPr="00673EEE" w:rsidRDefault="0054539A">
      <w:pPr>
        <w:pStyle w:val="Ttulo2"/>
        <w:spacing w:before="120" w:after="60" w:line="360" w:lineRule="auto"/>
        <w:rPr>
          <w:rFonts w:cs="Times New Roman"/>
        </w:rPr>
      </w:pPr>
      <w:bookmarkStart w:id="59" w:name="_Toc241874606"/>
      <w:bookmarkStart w:id="60" w:name="_Toc242828194"/>
      <w:r w:rsidRPr="00673EEE">
        <w:rPr>
          <w:rFonts w:cs="Times New Roman"/>
        </w:rPr>
        <w:t>3.1 Caracterização e delineamento da pesquisa</w:t>
      </w:r>
      <w:bookmarkEnd w:id="59"/>
      <w:bookmarkEnd w:id="60"/>
    </w:p>
    <w:p w14:paraId="23C27662" w14:textId="792024BD" w:rsidR="00BF0D45" w:rsidRPr="00673EEE" w:rsidRDefault="5E557C0C" w:rsidP="00663988">
      <w:pPr>
        <w:keepNext/>
        <w:spacing w:after="0" w:line="360" w:lineRule="auto"/>
        <w:ind w:firstLine="709"/>
      </w:pPr>
      <w:r w:rsidRPr="00673EEE">
        <w:t>A pesquisa é de natureza aplicada, pois desenvolve e avalia um artefato destinado a um problema concreto de planejamento de refeições em um restaurante institucional. A abordagem é quantitativa, baseada em registros operacionais agregados, atributos derivados desses registros e indicadores numéricos de desempenho preditivo e de planejamento.</w:t>
      </w:r>
    </w:p>
    <w:p w14:paraId="5180FCAE" w14:textId="601D2AA9" w:rsidR="00BF0D45" w:rsidRPr="00673EEE" w:rsidRDefault="5E557C0C" w:rsidP="17D87B44">
      <w:pPr>
        <w:keepNext/>
        <w:spacing w:after="0" w:line="360" w:lineRule="auto"/>
        <w:ind w:firstLine="709"/>
      </w:pPr>
      <w:r w:rsidRPr="00673EEE">
        <w:t>Quanto aos objetivos, o estudo possui caráter exploratório, descritivo e avaliativo. É exploratório ao examinar os dados e investigar variáveis potencialmente úteis à previsão; descritivo ao caracterizar os padrões temporais e contextuais do consumo; e avaliativo ao comparar previsões e cenários de planejamento com o consumo registrado.</w:t>
      </w:r>
    </w:p>
    <w:p w14:paraId="0CF1A99C" w14:textId="58DB5E7C" w:rsidR="00BF0D45" w:rsidRPr="00673EEE" w:rsidRDefault="5E557C0C" w:rsidP="17D87B44">
      <w:pPr>
        <w:keepNext/>
        <w:spacing w:after="0" w:line="360" w:lineRule="auto"/>
        <w:ind w:firstLine="709"/>
      </w:pPr>
      <w:r w:rsidRPr="00673EEE">
        <w:t>A unidade de análise é o processo de planejamento das refeições do restaurante institucional. A unidade de observação quantitativa é o dia de atendimento, representado pelo total agregado de refeições registrado pela prestadora. Esse consumo constitui o alvo da modelagem, sem representar o comportamento individual dos estudantes ou a demanda que eventualmente deixou de ser atendida.</w:t>
      </w:r>
    </w:p>
    <w:p w14:paraId="54FF2B52" w14:textId="5791C266" w:rsidR="00BF0D45" w:rsidRPr="00673EEE" w:rsidRDefault="5E557C0C" w:rsidP="17D87B44">
      <w:pPr>
        <w:keepNext/>
        <w:spacing w:after="0" w:line="360" w:lineRule="auto"/>
        <w:ind w:firstLine="709"/>
      </w:pPr>
      <w:r w:rsidRPr="00673EEE">
        <w:t xml:space="preserve">Os procedimentos compreendem mapeamento da literatura, análise documental de registros institucionais, preparação e integração dos dados, experimentação computacional com modelos preditivos, validação temporal e simulação de cenários de planejamento. Essas </w:t>
      </w:r>
      <w:r w:rsidRPr="00673EEE">
        <w:lastRenderedPageBreak/>
        <w:t xml:space="preserve">atividades são orientadas pela </w:t>
      </w:r>
      <w:r w:rsidRPr="00673EEE">
        <w:rPr>
          <w:i/>
          <w:iCs/>
        </w:rPr>
        <w:t>Design Science Research</w:t>
      </w:r>
      <w:r w:rsidRPr="00673EEE">
        <w:t xml:space="preserve">, adotada por articular a construção e a avaliação de artefatos destinados a problemas organizacionais relevantes </w:t>
      </w:r>
      <w:r w:rsidR="00A410FF" w:rsidRPr="00A410FF">
        <w:t xml:space="preserve">(Hevner </w:t>
      </w:r>
      <w:r w:rsidR="00A410FF" w:rsidRPr="00A410FF">
        <w:rPr>
          <w:i/>
          <w:iCs/>
        </w:rPr>
        <w:t>et al.</w:t>
      </w:r>
      <w:r w:rsidR="00A410FF" w:rsidRPr="00A410FF">
        <w:t xml:space="preserve">, 2004; Peffers </w:t>
      </w:r>
      <w:r w:rsidR="00A410FF" w:rsidRPr="00A410FF">
        <w:rPr>
          <w:i/>
          <w:iCs/>
        </w:rPr>
        <w:t>et al.</w:t>
      </w:r>
      <w:r w:rsidR="00A410FF" w:rsidRPr="00A410FF">
        <w:t>, 2007)</w:t>
      </w:r>
      <w:r w:rsidRPr="00673EEE">
        <w:t>. O percurso de desenvolvimento é apresentado na seção 3.1.1, e a aplicação das etapas da DSR à pesquisa é detalhada na seção 3.1.2</w:t>
      </w:r>
      <w:r w:rsidR="008D3211" w:rsidRPr="00673EEE">
        <w:t>.</w:t>
      </w:r>
    </w:p>
    <w:p w14:paraId="02F0C2A7" w14:textId="236A4559" w:rsidR="00BF0D45" w:rsidRPr="00673EEE" w:rsidRDefault="004A0403" w:rsidP="17D87B44">
      <w:pPr>
        <w:pStyle w:val="Ttulo3"/>
        <w:rPr>
          <w:rFonts w:cs="Times New Roman"/>
        </w:rPr>
      </w:pPr>
      <w:bookmarkStart w:id="61" w:name="_Toc241874607"/>
      <w:bookmarkStart w:id="62" w:name="_Toc242828195"/>
      <w:r w:rsidRPr="00673EEE">
        <w:rPr>
          <w:rFonts w:cs="Times New Roman"/>
        </w:rPr>
        <w:t>3.1.1 Percurso de desenvolvimento e refinamento do projeto</w:t>
      </w:r>
      <w:bookmarkEnd w:id="61"/>
      <w:bookmarkEnd w:id="62"/>
    </w:p>
    <w:p w14:paraId="722515B5" w14:textId="2549E831" w:rsidR="00BF0D45" w:rsidRPr="00673EEE" w:rsidRDefault="2E864989" w:rsidP="17D87B44">
      <w:pPr>
        <w:keepNext/>
        <w:spacing w:after="0" w:line="360" w:lineRule="auto"/>
        <w:ind w:firstLine="709"/>
      </w:pPr>
      <w:r w:rsidRPr="00673EEE">
        <w:t>A pesquisa foi desenvolvida progressivamente a partir de um problema de planejamento de refeições identificado na instituição estudada. O protótipo inicial, documentado por Souza e Orsi (2024) no relato técnico apresentado ao SIMPROF, permitiu explorar a previsão de consumo e identificar a necessidade de ampliar as variáveis utilizadas e aperfeiçoar os procedimentos de avaliação.</w:t>
      </w:r>
    </w:p>
    <w:p w14:paraId="7C3A6F31" w14:textId="375699EE" w:rsidR="00BF0D45" w:rsidRPr="00673EEE" w:rsidRDefault="2E864989" w:rsidP="17D87B44">
      <w:pPr>
        <w:keepNext/>
        <w:spacing w:after="0" w:line="360" w:lineRule="auto"/>
        <w:ind w:firstLine="709"/>
      </w:pPr>
      <w:r w:rsidRPr="00673EEE">
        <w:t>A proposta também foi apresentada no Workshop de Tecnologia da Informação (WTI), realizado de 4 a 6 de setembro de 2024, a profissionais de TI de outros campi da instituição. Os participantes relataram dificuldades semelhantes no planejamento das refeições, contribuindo para reconhecer a pertinência organizacional do problema. Essas manifestações decorreram de uma discussão profissional, sem levantamento sistemático, e não constituem avaliação independente do desempenho do artefato.</w:t>
      </w:r>
    </w:p>
    <w:p w14:paraId="7A852776" w14:textId="0C1243A9" w:rsidR="00BF0D45" w:rsidRPr="00673EEE" w:rsidRDefault="2E864989" w:rsidP="17D87B44">
      <w:pPr>
        <w:keepNext/>
        <w:spacing w:after="0" w:line="360" w:lineRule="auto"/>
        <w:ind w:firstLine="709"/>
      </w:pPr>
      <w:r w:rsidRPr="00673EEE">
        <w:t>Em 2025, o relato submetido ao SIMPROF por Souza et al. (2025) aprofundou a análise exploratória, incorporando informações de reservas, consumo, cardápio, calendário e clima. Posteriormente, o relato submetido ao SINGEP-CIK por Souza, Arima e Orsi (2025) abordou o problema sob a perspectiva dos sistemas produtivos, relacionando a previsão de refeições ao planejamento da aquisição de insumos, do preparo e do atendimento. Essas etapas contribuíram para a organização dos dados e a definição da finalidade gerencial do artefato.</w:t>
      </w:r>
    </w:p>
    <w:p w14:paraId="253C8DBE" w14:textId="2EDDE43B" w:rsidR="00BF0D45" w:rsidRPr="00673EEE" w:rsidRDefault="3A6B0CF1" w:rsidP="17D87B44">
      <w:pPr>
        <w:keepNext/>
        <w:spacing w:after="0" w:line="360" w:lineRule="auto"/>
        <w:ind w:firstLine="709"/>
      </w:pPr>
      <w:r w:rsidRPr="00673EEE">
        <w:t xml:space="preserve">A definição dos requisitos foi complementada por uma visita técnica ao serviço de alimentação. A gestora indicou que estimativas para a semana seguinte poderiam apoiar preparo e descongelamento, enquanto estimativas para a semana posterior poderiam auxiliar as compras. A nutricionista informou a disponibilidade antecipada do cardápio. Esses relatos, sem </w:t>
      </w:r>
      <w:r w:rsidRPr="00673EEE">
        <w:lastRenderedPageBreak/>
        <w:t>registro formal, orientaram os requisitos de antecedência, sem constituir avaliação de uso ou comprovação de benefícios operacionais</w:t>
      </w:r>
      <w:r w:rsidR="2E864989" w:rsidRPr="00673EEE">
        <w:t>.</w:t>
      </w:r>
    </w:p>
    <w:p w14:paraId="38179867" w14:textId="2DE13AA5" w:rsidR="00BF0D45" w:rsidRPr="00673EEE" w:rsidRDefault="2E864989" w:rsidP="17D87B44">
      <w:pPr>
        <w:keepNext/>
        <w:spacing w:after="0" w:line="360" w:lineRule="auto"/>
        <w:ind w:firstLine="709"/>
      </w:pPr>
      <w:r w:rsidRPr="00673EEE">
        <w:t>O Quadro 4 sintetiza as produções e apresentações que contribuíram para esse percurso. A avaliação da configuração atual do artefato é descrita separadamente nas seções de modelagem e avaliação, com seus resultados apresentados no capítulo 5</w:t>
      </w:r>
      <w:r w:rsidR="00D97E77" w:rsidRPr="00673EEE">
        <w:t>.</w:t>
      </w:r>
    </w:p>
    <w:p w14:paraId="3EF8DB9F" w14:textId="0B29D209" w:rsidR="00B50783" w:rsidRPr="00673EEE" w:rsidRDefault="004A0403" w:rsidP="003552DC">
      <w:pPr>
        <w:pStyle w:val="Legenda"/>
        <w:keepNext/>
        <w:rPr>
          <w:i/>
          <w:sz w:val="24"/>
          <w:szCs w:val="24"/>
        </w:rPr>
      </w:pPr>
      <w:bookmarkStart w:id="63" w:name="_Toc242828146"/>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4</w:t>
      </w:r>
      <w:r w:rsidR="00EE502F" w:rsidRPr="00673EEE">
        <w:rPr>
          <w:sz w:val="24"/>
          <w:szCs w:val="22"/>
        </w:rPr>
        <w:fldChar w:fldCharType="end"/>
      </w:r>
      <w:r w:rsidRPr="00673EEE">
        <w:rPr>
          <w:sz w:val="24"/>
          <w:szCs w:val="22"/>
        </w:rPr>
        <w:t xml:space="preserve"> - </w:t>
      </w:r>
      <w:r w:rsidR="003C5810" w:rsidRPr="00673EEE">
        <w:rPr>
          <w:sz w:val="24"/>
          <w:szCs w:val="22"/>
        </w:rPr>
        <w:t>Evolução da pesquisa e contribuição das produções</w:t>
      </w:r>
      <w:bookmarkEnd w:id="63"/>
    </w:p>
    <w:tbl>
      <w:tblPr>
        <w:tblW w:w="8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3175"/>
        <w:gridCol w:w="3402"/>
      </w:tblGrid>
      <w:tr w:rsidR="006A38C8" w:rsidRPr="00673EEE" w14:paraId="022B677B" w14:textId="77777777" w:rsidTr="66191572">
        <w:trPr>
          <w:cantSplit/>
          <w:tblHeader/>
          <w:jc w:val="center"/>
        </w:trPr>
        <w:tc>
          <w:tcPr>
            <w:tcW w:w="1814" w:type="dxa"/>
          </w:tcPr>
          <w:p w14:paraId="6C0E2FA3" w14:textId="77777777" w:rsidR="00CE443D" w:rsidRPr="00673EEE" w:rsidRDefault="0054539A" w:rsidP="006A38C8">
            <w:pPr>
              <w:keepNext/>
              <w:spacing w:after="0" w:line="240" w:lineRule="auto"/>
              <w:rPr>
                <w:sz w:val="20"/>
                <w:szCs w:val="20"/>
              </w:rPr>
            </w:pPr>
            <w:r w:rsidRPr="00673EEE">
              <w:rPr>
                <w:b/>
                <w:bCs/>
                <w:sz w:val="20"/>
                <w:szCs w:val="20"/>
              </w:rPr>
              <w:t>Produção</w:t>
            </w:r>
          </w:p>
        </w:tc>
        <w:tc>
          <w:tcPr>
            <w:tcW w:w="3175" w:type="dxa"/>
          </w:tcPr>
          <w:p w14:paraId="774667FD" w14:textId="77777777" w:rsidR="00CE443D" w:rsidRPr="00673EEE" w:rsidRDefault="0054539A" w:rsidP="006A38C8">
            <w:pPr>
              <w:keepNext/>
              <w:spacing w:after="0" w:line="240" w:lineRule="auto"/>
              <w:rPr>
                <w:sz w:val="20"/>
                <w:szCs w:val="20"/>
              </w:rPr>
            </w:pPr>
            <w:r w:rsidRPr="00673EEE">
              <w:rPr>
                <w:b/>
                <w:bCs/>
                <w:sz w:val="20"/>
                <w:szCs w:val="20"/>
              </w:rPr>
              <w:t>Papel na dissertação</w:t>
            </w:r>
          </w:p>
        </w:tc>
        <w:tc>
          <w:tcPr>
            <w:tcW w:w="3402" w:type="dxa"/>
          </w:tcPr>
          <w:p w14:paraId="631044C7" w14:textId="77777777" w:rsidR="00CE443D" w:rsidRPr="00673EEE" w:rsidRDefault="0054539A" w:rsidP="006A38C8">
            <w:pPr>
              <w:keepNext/>
              <w:spacing w:after="0" w:line="240" w:lineRule="auto"/>
              <w:rPr>
                <w:sz w:val="20"/>
                <w:szCs w:val="20"/>
              </w:rPr>
            </w:pPr>
            <w:r w:rsidRPr="00673EEE">
              <w:rPr>
                <w:b/>
                <w:bCs/>
                <w:sz w:val="20"/>
                <w:szCs w:val="20"/>
              </w:rPr>
              <w:t>Aprendizado incorporado</w:t>
            </w:r>
          </w:p>
        </w:tc>
      </w:tr>
      <w:tr w:rsidR="006A38C8" w:rsidRPr="00673EEE" w14:paraId="2BB062EA" w14:textId="77777777" w:rsidTr="66191572">
        <w:trPr>
          <w:cantSplit/>
          <w:jc w:val="center"/>
        </w:trPr>
        <w:tc>
          <w:tcPr>
            <w:tcW w:w="1814" w:type="dxa"/>
          </w:tcPr>
          <w:p w14:paraId="562D7D59" w14:textId="00BC32B4" w:rsidR="00CE443D" w:rsidRPr="00673EEE" w:rsidRDefault="4C694688" w:rsidP="006A38C8">
            <w:pPr>
              <w:keepNext/>
              <w:spacing w:after="0" w:line="240" w:lineRule="auto"/>
            </w:pPr>
            <w:r w:rsidRPr="00673EEE">
              <w:rPr>
                <w:sz w:val="20"/>
                <w:szCs w:val="20"/>
              </w:rPr>
              <w:t>Souza e Orsi (2024) - SIMPROF</w:t>
            </w:r>
          </w:p>
        </w:tc>
        <w:tc>
          <w:tcPr>
            <w:tcW w:w="3175" w:type="dxa"/>
          </w:tcPr>
          <w:p w14:paraId="2A2EAADC" w14:textId="77777777" w:rsidR="00CE443D" w:rsidRPr="00673EEE" w:rsidRDefault="0054539A" w:rsidP="006A38C8">
            <w:pPr>
              <w:keepNext/>
              <w:spacing w:after="0" w:line="240" w:lineRule="auto"/>
              <w:rPr>
                <w:sz w:val="20"/>
                <w:szCs w:val="20"/>
              </w:rPr>
            </w:pPr>
            <w:r w:rsidRPr="00673EEE">
              <w:rPr>
                <w:sz w:val="20"/>
                <w:szCs w:val="20"/>
              </w:rPr>
              <w:t>Formulação inicial do problema e teste de previsão de demanda.</w:t>
            </w:r>
          </w:p>
        </w:tc>
        <w:tc>
          <w:tcPr>
            <w:tcW w:w="3402" w:type="dxa"/>
          </w:tcPr>
          <w:p w14:paraId="5B5D7723" w14:textId="77777777" w:rsidR="00CE443D" w:rsidRPr="00673EEE" w:rsidRDefault="0054539A" w:rsidP="006A38C8">
            <w:pPr>
              <w:keepNext/>
              <w:spacing w:after="0" w:line="240" w:lineRule="auto"/>
              <w:rPr>
                <w:sz w:val="20"/>
                <w:szCs w:val="20"/>
              </w:rPr>
            </w:pPr>
            <w:r w:rsidRPr="00673EEE">
              <w:rPr>
                <w:sz w:val="20"/>
                <w:szCs w:val="20"/>
              </w:rPr>
              <w:t>Mostrou que o planejamento de refeições poderia ser tratado como problema analítico, mas exigia maior riqueza de dados e validação.</w:t>
            </w:r>
          </w:p>
        </w:tc>
      </w:tr>
      <w:tr w:rsidR="66191572" w:rsidRPr="00673EEE" w14:paraId="21E0C898" w14:textId="77777777" w:rsidTr="66191572">
        <w:trPr>
          <w:cantSplit/>
          <w:trHeight w:val="300"/>
          <w:jc w:val="center"/>
        </w:trPr>
        <w:tc>
          <w:tcPr>
            <w:tcW w:w="1814" w:type="dxa"/>
          </w:tcPr>
          <w:p w14:paraId="7892092C" w14:textId="39E35194" w:rsidR="66191572" w:rsidRPr="00673EEE" w:rsidRDefault="008E1863" w:rsidP="66191572">
            <w:pPr>
              <w:keepNext/>
              <w:spacing w:after="0" w:line="240" w:lineRule="auto"/>
              <w:rPr>
                <w:sz w:val="20"/>
                <w:szCs w:val="20"/>
              </w:rPr>
            </w:pPr>
            <w:r w:rsidRPr="00673EEE">
              <w:rPr>
                <w:sz w:val="20"/>
                <w:szCs w:val="20"/>
              </w:rPr>
              <w:t>WTI 2024 - apresentação institucional</w:t>
            </w:r>
          </w:p>
        </w:tc>
        <w:tc>
          <w:tcPr>
            <w:tcW w:w="3175" w:type="dxa"/>
          </w:tcPr>
          <w:p w14:paraId="490A2F15" w14:textId="2EFE4BD6" w:rsidR="66191572" w:rsidRPr="00673EEE" w:rsidRDefault="66191572" w:rsidP="66191572">
            <w:pPr>
              <w:keepNext/>
              <w:spacing w:after="0" w:line="240" w:lineRule="auto"/>
              <w:rPr>
                <w:sz w:val="20"/>
                <w:szCs w:val="20"/>
              </w:rPr>
            </w:pPr>
            <w:r w:rsidRPr="00673EEE">
              <w:rPr>
                <w:sz w:val="20"/>
                <w:szCs w:val="20"/>
              </w:rPr>
              <w:t>Comunicação da proposta e discussão do problema com profissionais de TI de outros campi.</w:t>
            </w:r>
          </w:p>
        </w:tc>
        <w:tc>
          <w:tcPr>
            <w:tcW w:w="3402" w:type="dxa"/>
          </w:tcPr>
          <w:p w14:paraId="0C08C610" w14:textId="7257CE76" w:rsidR="66191572" w:rsidRPr="00673EEE" w:rsidRDefault="66191572" w:rsidP="66191572">
            <w:pPr>
              <w:keepNext/>
              <w:spacing w:after="0" w:line="240" w:lineRule="auto"/>
              <w:rPr>
                <w:sz w:val="20"/>
                <w:szCs w:val="20"/>
              </w:rPr>
            </w:pPr>
            <w:r w:rsidRPr="00673EEE">
              <w:rPr>
                <w:sz w:val="20"/>
                <w:szCs w:val="20"/>
              </w:rPr>
              <w:t>Profissionais presentes relataram dificuldades semelhantes no planejamento de refeições em seus campi, ampliando a compreensão do contexto do problema investigado.</w:t>
            </w:r>
          </w:p>
        </w:tc>
      </w:tr>
      <w:tr w:rsidR="006A38C8" w:rsidRPr="00673EEE" w14:paraId="14731E46" w14:textId="77777777" w:rsidTr="66191572">
        <w:trPr>
          <w:cantSplit/>
          <w:jc w:val="center"/>
        </w:trPr>
        <w:tc>
          <w:tcPr>
            <w:tcW w:w="1814" w:type="dxa"/>
          </w:tcPr>
          <w:p w14:paraId="28CF85BF" w14:textId="3C5E97E6" w:rsidR="00CE443D" w:rsidRPr="00673EEE" w:rsidRDefault="19AC215C" w:rsidP="006A38C8">
            <w:pPr>
              <w:keepNext/>
              <w:spacing w:after="0" w:line="240" w:lineRule="auto"/>
              <w:rPr>
                <w:sz w:val="20"/>
                <w:szCs w:val="20"/>
              </w:rPr>
            </w:pPr>
            <w:r w:rsidRPr="00673EEE">
              <w:rPr>
                <w:sz w:val="20"/>
                <w:szCs w:val="20"/>
              </w:rPr>
              <w:t>Souza et al. (2025)</w:t>
            </w:r>
            <w:r w:rsidR="3B17A159" w:rsidRPr="00673EEE">
              <w:rPr>
                <w:sz w:val="20"/>
                <w:szCs w:val="20"/>
              </w:rPr>
              <w:t xml:space="preserve"> - SIMPROF</w:t>
            </w:r>
          </w:p>
        </w:tc>
        <w:tc>
          <w:tcPr>
            <w:tcW w:w="3175" w:type="dxa"/>
          </w:tcPr>
          <w:p w14:paraId="3C4AC8F4" w14:textId="77777777" w:rsidR="00CE443D" w:rsidRPr="00673EEE" w:rsidRDefault="0054539A" w:rsidP="006A38C8">
            <w:pPr>
              <w:keepNext/>
              <w:spacing w:after="0" w:line="240" w:lineRule="auto"/>
              <w:rPr>
                <w:sz w:val="20"/>
                <w:szCs w:val="20"/>
              </w:rPr>
            </w:pPr>
            <w:r w:rsidRPr="00673EEE">
              <w:rPr>
                <w:sz w:val="20"/>
                <w:szCs w:val="20"/>
              </w:rPr>
              <w:t>Análise exploratória com reservas, consumo, cardápio, calendário e clima.</w:t>
            </w:r>
          </w:p>
        </w:tc>
        <w:tc>
          <w:tcPr>
            <w:tcW w:w="3402" w:type="dxa"/>
          </w:tcPr>
          <w:p w14:paraId="1C0C06F1" w14:textId="77777777" w:rsidR="00CE443D" w:rsidRPr="00673EEE" w:rsidRDefault="0054539A" w:rsidP="006A38C8">
            <w:pPr>
              <w:keepNext/>
              <w:spacing w:after="0" w:line="240" w:lineRule="auto"/>
              <w:rPr>
                <w:sz w:val="20"/>
                <w:szCs w:val="20"/>
              </w:rPr>
            </w:pPr>
            <w:r w:rsidRPr="00673EEE">
              <w:rPr>
                <w:sz w:val="20"/>
                <w:szCs w:val="20"/>
              </w:rPr>
              <w:t>Evidenciou padrões temporais e contextuais e justificou a criação de uma base diária consolidada.</w:t>
            </w:r>
          </w:p>
        </w:tc>
      </w:tr>
      <w:tr w:rsidR="006A38C8" w:rsidRPr="00673EEE" w14:paraId="6F312548" w14:textId="77777777" w:rsidTr="66191572">
        <w:trPr>
          <w:cantSplit/>
          <w:jc w:val="center"/>
        </w:trPr>
        <w:tc>
          <w:tcPr>
            <w:tcW w:w="1814" w:type="dxa"/>
          </w:tcPr>
          <w:p w14:paraId="1F5D2B4A" w14:textId="2FB3FAF0" w:rsidR="00CE443D" w:rsidRPr="00673EEE" w:rsidRDefault="19AC215C" w:rsidP="006A38C8">
            <w:pPr>
              <w:keepNext/>
              <w:spacing w:after="0" w:line="240" w:lineRule="auto"/>
              <w:rPr>
                <w:sz w:val="20"/>
                <w:szCs w:val="20"/>
              </w:rPr>
            </w:pPr>
            <w:r w:rsidRPr="00673EEE">
              <w:rPr>
                <w:sz w:val="20"/>
                <w:szCs w:val="20"/>
              </w:rPr>
              <w:t>Souza, Arima e Orsi (2025)</w:t>
            </w:r>
            <w:r w:rsidR="5AF958F3" w:rsidRPr="00673EEE">
              <w:rPr>
                <w:sz w:val="20"/>
                <w:szCs w:val="20"/>
              </w:rPr>
              <w:t xml:space="preserve"> </w:t>
            </w:r>
            <w:r w:rsidR="6D0885DF" w:rsidRPr="00673EEE">
              <w:rPr>
                <w:sz w:val="20"/>
                <w:szCs w:val="20"/>
              </w:rPr>
              <w:t>-</w:t>
            </w:r>
            <w:r w:rsidRPr="00673EEE">
              <w:rPr>
                <w:sz w:val="20"/>
                <w:szCs w:val="20"/>
              </w:rPr>
              <w:t xml:space="preserve"> SINGEP-CIK</w:t>
            </w:r>
          </w:p>
        </w:tc>
        <w:tc>
          <w:tcPr>
            <w:tcW w:w="3175" w:type="dxa"/>
          </w:tcPr>
          <w:p w14:paraId="545270C7" w14:textId="6B0C2E68" w:rsidR="00CE443D" w:rsidRPr="00673EEE" w:rsidRDefault="00107074" w:rsidP="006A38C8">
            <w:pPr>
              <w:keepNext/>
              <w:spacing w:after="0" w:line="240" w:lineRule="auto"/>
              <w:rPr>
                <w:sz w:val="20"/>
                <w:szCs w:val="20"/>
              </w:rPr>
            </w:pPr>
            <w:r w:rsidRPr="00673EEE">
              <w:rPr>
                <w:sz w:val="20"/>
                <w:szCs w:val="20"/>
              </w:rPr>
              <w:t>Enquadramento do problema como sistema produtivo e discussão do planejamento de suprimentos.</w:t>
            </w:r>
          </w:p>
        </w:tc>
        <w:tc>
          <w:tcPr>
            <w:tcW w:w="3402" w:type="dxa"/>
          </w:tcPr>
          <w:p w14:paraId="79BD534A" w14:textId="2B8C9AC5" w:rsidR="00CE443D" w:rsidRPr="00673EEE" w:rsidRDefault="00C35643" w:rsidP="006A38C8">
            <w:pPr>
              <w:keepNext/>
              <w:spacing w:after="0" w:line="240" w:lineRule="auto"/>
              <w:rPr>
                <w:sz w:val="20"/>
                <w:szCs w:val="20"/>
              </w:rPr>
            </w:pPr>
            <w:r w:rsidRPr="00673EEE">
              <w:rPr>
                <w:sz w:val="20"/>
                <w:szCs w:val="20"/>
              </w:rPr>
              <w:t>Integração entre aquisição de insumos, preparo e atendimento; revisão da fundamentação e dos limites a partir dos apontamentos recebidos.</w:t>
            </w:r>
          </w:p>
        </w:tc>
      </w:tr>
    </w:tbl>
    <w:p w14:paraId="2792659F" w14:textId="77777777" w:rsidR="0003454C" w:rsidRPr="00673EEE" w:rsidRDefault="0003454C" w:rsidP="17D87B44">
      <w:pPr>
        <w:spacing w:after="240" w:line="360" w:lineRule="auto"/>
        <w:ind w:firstLine="709"/>
        <w:jc w:val="center"/>
      </w:pPr>
      <w:r w:rsidRPr="00673EEE">
        <w:rPr>
          <w:sz w:val="20"/>
          <w:szCs w:val="20"/>
        </w:rPr>
        <w:t xml:space="preserve">Fonte: Dados da pesquisa </w:t>
      </w:r>
      <w:r w:rsidR="0040776C" w:rsidRPr="00673EEE">
        <w:rPr>
          <w:sz w:val="20"/>
          <w:szCs w:val="20"/>
        </w:rPr>
        <w:t>(2026).</w:t>
      </w:r>
    </w:p>
    <w:p w14:paraId="16C45DB1" w14:textId="6A73C9D0" w:rsidR="57BCC788" w:rsidRPr="00673EEE" w:rsidRDefault="00BE16BE" w:rsidP="17D87B44">
      <w:pPr>
        <w:spacing w:line="360" w:lineRule="auto"/>
        <w:ind w:firstLine="709"/>
      </w:pPr>
      <w:r w:rsidRPr="00673EEE">
        <w:t>A cronologia sintetizada no Quadro 4 mostra a passagem do protótipo inicial para a ampliação das fontes de dados e do enfoque gerencial. Essa evolução situa a configuração avaliada nesta dissertação; os procedimentos e resultados correspondentes são apresentados nas seções seguintes</w:t>
      </w:r>
      <w:r w:rsidR="57BCC788" w:rsidRPr="00673EEE">
        <w:t>.</w:t>
      </w:r>
    </w:p>
    <w:p w14:paraId="75ABC2E3" w14:textId="0D352B43" w:rsidR="002543AA" w:rsidRPr="00673EEE" w:rsidRDefault="1891C530">
      <w:pPr>
        <w:pStyle w:val="Ttulo3"/>
        <w:rPr>
          <w:rFonts w:cs="Times New Roman"/>
        </w:rPr>
      </w:pPr>
      <w:bookmarkStart w:id="64" w:name="_Toc242828196"/>
      <w:r w:rsidRPr="00673EEE">
        <w:rPr>
          <w:rFonts w:cs="Times New Roman"/>
        </w:rPr>
        <w:t xml:space="preserve">3.1.2 </w:t>
      </w:r>
      <w:r w:rsidR="000D3DAB" w:rsidRPr="00673EEE">
        <w:rPr>
          <w:rFonts w:cs="Times New Roman"/>
        </w:rPr>
        <w:t>Aplicação e avaliação da Design Science Research</w:t>
      </w:r>
      <w:bookmarkEnd w:id="64"/>
    </w:p>
    <w:p w14:paraId="4C2DA1E7" w14:textId="52BECD16" w:rsidR="000116C0" w:rsidRPr="00673EEE" w:rsidRDefault="359E6AEA" w:rsidP="000116C0">
      <w:pPr>
        <w:spacing w:after="0" w:line="360" w:lineRule="auto"/>
        <w:ind w:firstLine="709"/>
      </w:pPr>
      <w:r w:rsidRPr="00673EEE">
        <w:t xml:space="preserve">A condução desta pesquisa fundamenta-se nas etapas da </w:t>
      </w:r>
      <w:r w:rsidRPr="00673EEE">
        <w:rPr>
          <w:i/>
          <w:iCs/>
        </w:rPr>
        <w:t>Design Science Research</w:t>
      </w:r>
      <w:r w:rsidRPr="00673EEE">
        <w:t xml:space="preserve"> (DSR), que orientam a construção e a avaliação do artefato preditivo. A Figura 1 ilustra a aderência do projeto ao ciclo proposto por Peffers et al. (2007), desde a identificação do problema até a comunicação dos resultados</w:t>
      </w:r>
      <w:r w:rsidR="000116C0" w:rsidRPr="00673EEE">
        <w:t>.</w:t>
      </w:r>
    </w:p>
    <w:p w14:paraId="0DA8EE77" w14:textId="7C7B3FC3" w:rsidR="000116C0" w:rsidRPr="00673EEE" w:rsidRDefault="000116C0" w:rsidP="000116C0">
      <w:pPr>
        <w:pStyle w:val="Legenda"/>
        <w:keepNext/>
        <w:rPr>
          <w:i/>
          <w:sz w:val="24"/>
          <w:szCs w:val="24"/>
        </w:rPr>
      </w:pPr>
      <w:bookmarkStart w:id="65" w:name="_Toc242603476"/>
      <w:bookmarkStart w:id="66" w:name="_Toc242828115"/>
      <w:r w:rsidRPr="00673EEE">
        <w:rPr>
          <w:color w:val="FF0000"/>
          <w:sz w:val="24"/>
          <w:szCs w:val="22"/>
        </w:rPr>
        <w:lastRenderedPageBreak/>
        <w:t xml:space="preserve">Figura </w:t>
      </w:r>
      <w:r w:rsidRPr="00673EEE">
        <w:rPr>
          <w:color w:val="FF0000"/>
          <w:sz w:val="24"/>
          <w:szCs w:val="22"/>
        </w:rPr>
        <w:fldChar w:fldCharType="begin"/>
      </w:r>
      <w:r w:rsidRPr="00673EEE">
        <w:rPr>
          <w:color w:val="FF0000"/>
          <w:sz w:val="24"/>
          <w:szCs w:val="22"/>
        </w:rPr>
        <w:instrText>SEQ Figura \* ARABIC</w:instrText>
      </w:r>
      <w:r w:rsidRPr="00673EEE">
        <w:rPr>
          <w:color w:val="FF0000"/>
          <w:sz w:val="24"/>
          <w:szCs w:val="22"/>
        </w:rPr>
        <w:fldChar w:fldCharType="separate"/>
      </w:r>
      <w:r w:rsidR="00FC0684">
        <w:rPr>
          <w:noProof/>
          <w:color w:val="FF0000"/>
          <w:sz w:val="24"/>
          <w:szCs w:val="22"/>
        </w:rPr>
        <w:t>1</w:t>
      </w:r>
      <w:r w:rsidRPr="00673EEE">
        <w:rPr>
          <w:color w:val="FF0000"/>
          <w:sz w:val="24"/>
          <w:szCs w:val="22"/>
        </w:rPr>
        <w:fldChar w:fldCharType="end"/>
      </w:r>
      <w:r w:rsidRPr="00673EEE">
        <w:rPr>
          <w:color w:val="FF0000"/>
          <w:sz w:val="24"/>
          <w:szCs w:val="22"/>
        </w:rPr>
        <w:t xml:space="preserve"> - Aplicação da </w:t>
      </w:r>
      <w:r w:rsidRPr="00673EEE">
        <w:rPr>
          <w:i/>
          <w:iCs w:val="0"/>
          <w:color w:val="FF0000"/>
          <w:sz w:val="24"/>
          <w:szCs w:val="22"/>
        </w:rPr>
        <w:t>Design Science Research</w:t>
      </w:r>
      <w:r w:rsidRPr="00673EEE">
        <w:rPr>
          <w:color w:val="FF0000"/>
          <w:sz w:val="24"/>
          <w:szCs w:val="22"/>
        </w:rPr>
        <w:t xml:space="preserve"> na pesquisa</w:t>
      </w:r>
      <w:bookmarkEnd w:id="65"/>
      <w:bookmarkEnd w:id="66"/>
    </w:p>
    <w:p w14:paraId="24D11304" w14:textId="77777777" w:rsidR="000116C0" w:rsidRPr="00673EEE" w:rsidRDefault="000116C0" w:rsidP="000116C0">
      <w:pPr>
        <w:keepNext/>
        <w:spacing w:after="0"/>
        <w:jc w:val="center"/>
      </w:pPr>
      <w:r w:rsidRPr="00673EEE">
        <w:rPr>
          <w:noProof/>
        </w:rPr>
        <w:drawing>
          <wp:inline distT="0" distB="0" distL="0" distR="0" wp14:anchorId="6DCC51CC" wp14:editId="526AE95B">
            <wp:extent cx="5181600" cy="3195319"/>
            <wp:effectExtent l="0" t="0" r="0" b="5715"/>
            <wp:docPr id="8" name="Picture 55" descr="Figura 1: revisão de descrição e rótulos em 04/10/2026; resultados históricos preserv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1_protocolo_revisado.png"/>
                    <pic:cNvPicPr/>
                  </pic:nvPicPr>
                  <pic:blipFill rotWithShape="1">
                    <a:blip r:embed="rId13"/>
                    <a:srcRect l="1738" t="5542" r="3069" b="9320"/>
                    <a:stretch/>
                  </pic:blipFill>
                  <pic:spPr bwMode="auto">
                    <a:xfrm>
                      <a:off x="0" y="0"/>
                      <a:ext cx="5193281" cy="3202522"/>
                    </a:xfrm>
                    <a:prstGeom prst="rect">
                      <a:avLst/>
                    </a:prstGeom>
                    <a:ln>
                      <a:noFill/>
                    </a:ln>
                    <a:extLst>
                      <a:ext uri="{53640926-AAD7-44D8-BBD7-CCE9431645EC}">
                        <a14:shadowObscured xmlns:a14="http://schemas.microsoft.com/office/drawing/2010/main"/>
                      </a:ext>
                    </a:extLst>
                  </pic:spPr>
                </pic:pic>
              </a:graphicData>
            </a:graphic>
          </wp:inline>
        </w:drawing>
      </w:r>
    </w:p>
    <w:p w14:paraId="387DC917" w14:textId="0D2218E9" w:rsidR="000116C0" w:rsidRPr="00673EEE" w:rsidRDefault="000116C0" w:rsidP="17D87B44">
      <w:pPr>
        <w:keepNext/>
        <w:spacing w:after="0" w:line="360" w:lineRule="auto"/>
        <w:jc w:val="center"/>
      </w:pPr>
      <w:r w:rsidRPr="00673EEE">
        <w:rPr>
          <w:sz w:val="20"/>
          <w:szCs w:val="20"/>
        </w:rPr>
        <w:t>Fonte: Dados da Pesquisa (2026).</w:t>
      </w:r>
    </w:p>
    <w:p w14:paraId="59F387BA" w14:textId="6AD6E023" w:rsidR="000116C0" w:rsidRPr="00673EEE" w:rsidRDefault="36F1E98D" w:rsidP="17D87B44">
      <w:pPr>
        <w:keepNext/>
        <w:spacing w:after="0" w:line="360" w:lineRule="auto"/>
        <w:ind w:firstLine="709"/>
      </w:pPr>
      <w:r w:rsidRPr="00673EEE">
        <w:t>A aplicação da DSR neste estudo não se limita ao desenvolvimento de um algoritmo isolado, mas à estruturação de uma solução voltada a um problema organizacional dinâmico. O desenvolvimento do artefato exigiu adaptação a uma mudança estrutural no cenário de planejamento do restaurante: o período de 2023 a 2025 foi caracterizado pelo uso de reservas discentes como sinal antecipado, enquanto o ano de 2026 introduziu um novo contexto operacional, balizado por quantitativos institucionais definidos por uma nova gestão nutricional.</w:t>
      </w:r>
    </w:p>
    <w:p w14:paraId="74EF74C1" w14:textId="3B9ED285" w:rsidR="000116C0" w:rsidRPr="00673EEE" w:rsidRDefault="1F2497D9" w:rsidP="17D87B44">
      <w:pPr>
        <w:keepNext/>
        <w:spacing w:after="0" w:line="360" w:lineRule="auto"/>
        <w:ind w:firstLine="709"/>
      </w:pPr>
      <w:r w:rsidRPr="00673EEE">
        <w:t xml:space="preserve">Nos experimentos com validação </w:t>
      </w:r>
      <w:r w:rsidRPr="00673EEE">
        <w:rPr>
          <w:i/>
          <w:iCs/>
        </w:rPr>
        <w:t>walk-forward</w:t>
      </w:r>
      <w:r w:rsidRPr="00673EEE">
        <w:t>, o treinamento utilizou consumos anteriores a cada origem de previsão. A atualização dos atributos históricos e a incorporação de novos exemplos ao treinamento foram examinadas em procedimentos distintos. Esses controles preservam a ordem temporal do consumo, mas não comprovam a disponibilidade histórica das demais entradas nas datas simuladas, conforme discutido na seção 3.6</w:t>
      </w:r>
      <w:r w:rsidR="36F1E98D" w:rsidRPr="00673EEE">
        <w:t>.</w:t>
      </w:r>
    </w:p>
    <w:p w14:paraId="5ACE93F8" w14:textId="34C55ED3" w:rsidR="000116C0" w:rsidRPr="00673EEE" w:rsidRDefault="36F1E98D" w:rsidP="17D87B44">
      <w:pPr>
        <w:keepNext/>
        <w:spacing w:after="0" w:line="360" w:lineRule="auto"/>
        <w:ind w:firstLine="709"/>
      </w:pPr>
      <w:r w:rsidRPr="00673EEE">
        <w:t xml:space="preserve">Peffers et al. (2007) estabelecem uma distinção fundamental entre demonstração e avaliação. Aplicar o artefato a uma instância do problema demonstra sua viabilidade técnica, mas não assegura, por si só, que os objetivos de negócio foram plenamente alcançados. Por se </w:t>
      </w:r>
      <w:r w:rsidRPr="00673EEE">
        <w:lastRenderedPageBreak/>
        <w:t>tratar de um documento de qualificação, o escopo atual da pesquisa concentra-se na demonstração computacional e na avaliação preditiva retrospectiva.</w:t>
      </w:r>
    </w:p>
    <w:p w14:paraId="588D425B" w14:textId="029AAA3D" w:rsidR="000116C0" w:rsidRPr="00673EEE" w:rsidRDefault="36F1E98D" w:rsidP="17D87B44">
      <w:pPr>
        <w:keepNext/>
        <w:spacing w:after="0" w:line="360" w:lineRule="auto"/>
        <w:ind w:firstLine="709"/>
      </w:pPr>
      <w:r w:rsidRPr="00673EEE">
        <w:t>O Quadro 5 detalha o estado de execução das atividades da DSR nesta etapa da pesquisa, demarcando os limites das evidências já obtidas e as ações reservadas para a defesa</w:t>
      </w:r>
      <w:r w:rsidR="000116C0" w:rsidRPr="00673EEE">
        <w:t>.</w:t>
      </w:r>
    </w:p>
    <w:p w14:paraId="3E378416" w14:textId="2B5F9462" w:rsidR="000116C0" w:rsidRPr="00673EEE" w:rsidRDefault="000116C0" w:rsidP="000116C0">
      <w:pPr>
        <w:pStyle w:val="Legenda"/>
        <w:keepNext/>
        <w:rPr>
          <w:sz w:val="24"/>
          <w:szCs w:val="22"/>
        </w:rPr>
      </w:pPr>
      <w:bookmarkStart w:id="67" w:name="_Toc242603501"/>
      <w:bookmarkStart w:id="68" w:name="_Toc242828147"/>
      <w:r w:rsidRPr="00673EEE">
        <w:rPr>
          <w:sz w:val="24"/>
          <w:szCs w:val="22"/>
        </w:rPr>
        <w:t xml:space="preserve">Quadro </w:t>
      </w:r>
      <w:r w:rsidRPr="00673EEE">
        <w:rPr>
          <w:sz w:val="24"/>
          <w:szCs w:val="22"/>
        </w:rPr>
        <w:fldChar w:fldCharType="begin"/>
      </w:r>
      <w:r w:rsidRPr="00673EEE">
        <w:rPr>
          <w:sz w:val="24"/>
          <w:szCs w:val="22"/>
        </w:rPr>
        <w:instrText>SEQ Quadro \* ARABIC</w:instrText>
      </w:r>
      <w:r w:rsidRPr="00673EEE">
        <w:rPr>
          <w:sz w:val="24"/>
          <w:szCs w:val="22"/>
        </w:rPr>
        <w:fldChar w:fldCharType="separate"/>
      </w:r>
      <w:r w:rsidR="00FC0684">
        <w:rPr>
          <w:noProof/>
          <w:sz w:val="24"/>
          <w:szCs w:val="22"/>
        </w:rPr>
        <w:t>5</w:t>
      </w:r>
      <w:r w:rsidRPr="00673EEE">
        <w:rPr>
          <w:sz w:val="24"/>
          <w:szCs w:val="22"/>
        </w:rPr>
        <w:fldChar w:fldCharType="end"/>
      </w:r>
      <w:r w:rsidRPr="00673EEE">
        <w:rPr>
          <w:sz w:val="24"/>
          <w:szCs w:val="22"/>
        </w:rPr>
        <w:t xml:space="preserve"> - Correspondência entre DSR e procedimentos da pesquisa</w:t>
      </w:r>
      <w:bookmarkEnd w:id="67"/>
      <w:bookmarkEnd w:id="68"/>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3402"/>
        <w:gridCol w:w="3715"/>
      </w:tblGrid>
      <w:tr w:rsidR="000116C0" w:rsidRPr="00673EEE" w14:paraId="2AC9DB49" w14:textId="77777777" w:rsidTr="00782FB5">
        <w:trPr>
          <w:cantSplit/>
          <w:tblHeader/>
        </w:trPr>
        <w:tc>
          <w:tcPr>
            <w:tcW w:w="1814" w:type="dxa"/>
          </w:tcPr>
          <w:p w14:paraId="72D31076" w14:textId="77777777" w:rsidR="000116C0" w:rsidRPr="00673EEE" w:rsidRDefault="000116C0" w:rsidP="00782FB5">
            <w:pPr>
              <w:keepNext/>
              <w:spacing w:after="0" w:line="240" w:lineRule="auto"/>
              <w:rPr>
                <w:b/>
                <w:bCs/>
                <w:sz w:val="20"/>
                <w:szCs w:val="20"/>
              </w:rPr>
            </w:pPr>
            <w:r w:rsidRPr="00673EEE">
              <w:rPr>
                <w:b/>
                <w:bCs/>
                <w:sz w:val="20"/>
                <w:szCs w:val="20"/>
              </w:rPr>
              <w:t>Atividade da DSRM</w:t>
            </w:r>
          </w:p>
        </w:tc>
        <w:tc>
          <w:tcPr>
            <w:tcW w:w="3402" w:type="dxa"/>
          </w:tcPr>
          <w:p w14:paraId="262B8238" w14:textId="77777777" w:rsidR="000116C0" w:rsidRPr="00673EEE" w:rsidRDefault="000116C0" w:rsidP="00782FB5">
            <w:pPr>
              <w:keepNext/>
              <w:spacing w:after="0" w:line="240" w:lineRule="auto"/>
              <w:rPr>
                <w:b/>
                <w:bCs/>
                <w:sz w:val="20"/>
                <w:szCs w:val="20"/>
              </w:rPr>
            </w:pPr>
            <w:r w:rsidRPr="00673EEE">
              <w:rPr>
                <w:b/>
                <w:bCs/>
                <w:sz w:val="20"/>
                <w:szCs w:val="20"/>
              </w:rPr>
              <w:t>Procedimento e evidência</w:t>
            </w:r>
          </w:p>
        </w:tc>
        <w:tc>
          <w:tcPr>
            <w:tcW w:w="3715" w:type="dxa"/>
          </w:tcPr>
          <w:p w14:paraId="6E2F61DA" w14:textId="77777777" w:rsidR="000116C0" w:rsidRPr="00673EEE" w:rsidRDefault="000116C0" w:rsidP="00782FB5">
            <w:pPr>
              <w:keepNext/>
              <w:spacing w:after="0" w:line="240" w:lineRule="auto"/>
              <w:rPr>
                <w:b/>
                <w:bCs/>
                <w:sz w:val="20"/>
                <w:szCs w:val="20"/>
              </w:rPr>
            </w:pPr>
            <w:r w:rsidRPr="00673EEE">
              <w:rPr>
                <w:b/>
                <w:bCs/>
                <w:sz w:val="20"/>
                <w:szCs w:val="20"/>
              </w:rPr>
              <w:t>Estado e limite</w:t>
            </w:r>
          </w:p>
        </w:tc>
      </w:tr>
      <w:tr w:rsidR="000116C0" w:rsidRPr="00673EEE" w14:paraId="1378DA7A" w14:textId="77777777" w:rsidTr="00782FB5">
        <w:trPr>
          <w:cantSplit/>
        </w:trPr>
        <w:tc>
          <w:tcPr>
            <w:tcW w:w="1814" w:type="dxa"/>
          </w:tcPr>
          <w:p w14:paraId="1CEE595C" w14:textId="77777777" w:rsidR="000116C0" w:rsidRPr="00673EEE" w:rsidRDefault="000116C0" w:rsidP="00782FB5">
            <w:pPr>
              <w:keepNext/>
              <w:spacing w:after="0" w:line="240" w:lineRule="auto"/>
              <w:rPr>
                <w:sz w:val="20"/>
                <w:szCs w:val="20"/>
              </w:rPr>
            </w:pPr>
            <w:r w:rsidRPr="00673EEE">
              <w:rPr>
                <w:sz w:val="20"/>
                <w:szCs w:val="20"/>
              </w:rPr>
              <w:t>Problema e motivação</w:t>
            </w:r>
          </w:p>
        </w:tc>
        <w:tc>
          <w:tcPr>
            <w:tcW w:w="3402" w:type="dxa"/>
          </w:tcPr>
          <w:p w14:paraId="7EE6F017" w14:textId="77777777" w:rsidR="000116C0" w:rsidRPr="00673EEE" w:rsidRDefault="000116C0" w:rsidP="00782FB5">
            <w:pPr>
              <w:keepNext/>
              <w:spacing w:after="0" w:line="240" w:lineRule="auto"/>
              <w:rPr>
                <w:sz w:val="20"/>
                <w:szCs w:val="20"/>
              </w:rPr>
            </w:pPr>
            <w:r w:rsidRPr="00673EEE">
              <w:rPr>
                <w:sz w:val="20"/>
                <w:szCs w:val="20"/>
              </w:rPr>
              <w:t>Planejamento na sexta-feira: preparo da próxima semana e compras da posterior; comparação entre quantitativos e consumo.</w:t>
            </w:r>
          </w:p>
        </w:tc>
        <w:tc>
          <w:tcPr>
            <w:tcW w:w="3715" w:type="dxa"/>
          </w:tcPr>
          <w:p w14:paraId="7C95A21B" w14:textId="77777777" w:rsidR="000116C0" w:rsidRPr="00673EEE" w:rsidRDefault="000116C0" w:rsidP="00782FB5">
            <w:pPr>
              <w:keepNext/>
              <w:spacing w:after="0" w:line="240" w:lineRule="auto"/>
              <w:rPr>
                <w:sz w:val="20"/>
                <w:szCs w:val="20"/>
              </w:rPr>
            </w:pPr>
            <w:r w:rsidRPr="00673EEE">
              <w:rPr>
                <w:sz w:val="20"/>
                <w:szCs w:val="20"/>
              </w:rPr>
              <w:t>Problema delimitado. Relato do processo não equivale a avaliação de uso pela gestora.</w:t>
            </w:r>
          </w:p>
        </w:tc>
      </w:tr>
      <w:tr w:rsidR="000116C0" w:rsidRPr="00673EEE" w14:paraId="3AFE0D86" w14:textId="77777777" w:rsidTr="00782FB5">
        <w:trPr>
          <w:cantSplit/>
        </w:trPr>
        <w:tc>
          <w:tcPr>
            <w:tcW w:w="1814" w:type="dxa"/>
          </w:tcPr>
          <w:p w14:paraId="1E6226C1" w14:textId="77777777" w:rsidR="000116C0" w:rsidRPr="00673EEE" w:rsidRDefault="000116C0" w:rsidP="00782FB5">
            <w:pPr>
              <w:keepNext/>
              <w:spacing w:after="0" w:line="240" w:lineRule="auto"/>
              <w:rPr>
                <w:sz w:val="20"/>
                <w:szCs w:val="20"/>
              </w:rPr>
            </w:pPr>
            <w:r w:rsidRPr="00673EEE">
              <w:rPr>
                <w:sz w:val="20"/>
                <w:szCs w:val="20"/>
              </w:rPr>
              <w:t>Objetivos da solução</w:t>
            </w:r>
          </w:p>
        </w:tc>
        <w:tc>
          <w:tcPr>
            <w:tcW w:w="3402" w:type="dxa"/>
          </w:tcPr>
          <w:p w14:paraId="367588F0" w14:textId="77777777" w:rsidR="000116C0" w:rsidRPr="00673EEE" w:rsidRDefault="000116C0" w:rsidP="00782FB5">
            <w:pPr>
              <w:keepNext/>
              <w:spacing w:after="0" w:line="240" w:lineRule="auto"/>
              <w:rPr>
                <w:sz w:val="20"/>
                <w:szCs w:val="20"/>
              </w:rPr>
            </w:pPr>
            <w:r w:rsidRPr="00673EEE">
              <w:rPr>
                <w:sz w:val="20"/>
                <w:szCs w:val="20"/>
              </w:rPr>
              <w:t>Prever consumo futuro; comparar erros e indicador assimétrico com reservas históricas; avaliar posteriormente o apoio à decisão institucional.</w:t>
            </w:r>
          </w:p>
        </w:tc>
        <w:tc>
          <w:tcPr>
            <w:tcW w:w="3715" w:type="dxa"/>
          </w:tcPr>
          <w:p w14:paraId="56133C53" w14:textId="77777777" w:rsidR="000116C0" w:rsidRPr="00673EEE" w:rsidRDefault="000116C0" w:rsidP="00782FB5">
            <w:pPr>
              <w:keepNext/>
              <w:spacing w:after="0" w:line="240" w:lineRule="auto"/>
              <w:rPr>
                <w:sz w:val="20"/>
                <w:szCs w:val="20"/>
              </w:rPr>
            </w:pPr>
            <w:r w:rsidRPr="00673EEE">
              <w:rPr>
                <w:sz w:val="20"/>
                <w:szCs w:val="20"/>
              </w:rPr>
              <w:t>Critérios mensuráveis; pesos 2:1 são hipótese analítica, não custo validado.</w:t>
            </w:r>
          </w:p>
        </w:tc>
      </w:tr>
      <w:tr w:rsidR="000116C0" w:rsidRPr="00673EEE" w14:paraId="265E6472" w14:textId="77777777" w:rsidTr="00782FB5">
        <w:trPr>
          <w:cantSplit/>
        </w:trPr>
        <w:tc>
          <w:tcPr>
            <w:tcW w:w="1814" w:type="dxa"/>
          </w:tcPr>
          <w:p w14:paraId="3F59B18F" w14:textId="77777777" w:rsidR="000116C0" w:rsidRPr="00673EEE" w:rsidRDefault="000116C0" w:rsidP="00782FB5">
            <w:pPr>
              <w:keepNext/>
              <w:spacing w:after="0" w:line="240" w:lineRule="auto"/>
              <w:rPr>
                <w:sz w:val="20"/>
                <w:szCs w:val="20"/>
              </w:rPr>
            </w:pPr>
            <w:r w:rsidRPr="00673EEE">
              <w:rPr>
                <w:sz w:val="20"/>
                <w:szCs w:val="20"/>
              </w:rPr>
              <w:t>Projeto e desenvolvimento</w:t>
            </w:r>
          </w:p>
        </w:tc>
        <w:tc>
          <w:tcPr>
            <w:tcW w:w="3402" w:type="dxa"/>
          </w:tcPr>
          <w:p w14:paraId="6EFD99A8" w14:textId="77777777" w:rsidR="000116C0" w:rsidRPr="00673EEE" w:rsidRDefault="000116C0" w:rsidP="00782FB5">
            <w:pPr>
              <w:keepNext/>
              <w:spacing w:after="0" w:line="240" w:lineRule="auto"/>
              <w:rPr>
                <w:sz w:val="20"/>
                <w:szCs w:val="20"/>
              </w:rPr>
            </w:pPr>
            <w:r w:rsidRPr="00673EEE">
              <w:rPr>
                <w:sz w:val="20"/>
                <w:szCs w:val="20"/>
              </w:rPr>
              <w:t>Instância executável: camadas, atributos anteriores à origem, modelos e planos inteiros.</w:t>
            </w:r>
          </w:p>
        </w:tc>
        <w:tc>
          <w:tcPr>
            <w:tcW w:w="3715" w:type="dxa"/>
          </w:tcPr>
          <w:p w14:paraId="11FCB2A7" w14:textId="77777777" w:rsidR="000116C0" w:rsidRPr="00673EEE" w:rsidRDefault="000116C0" w:rsidP="00782FB5">
            <w:pPr>
              <w:keepNext/>
              <w:spacing w:after="0" w:line="240" w:lineRule="auto"/>
              <w:rPr>
                <w:sz w:val="20"/>
                <w:szCs w:val="20"/>
              </w:rPr>
            </w:pPr>
            <w:r w:rsidRPr="00673EEE">
              <w:rPr>
                <w:sz w:val="20"/>
                <w:szCs w:val="20"/>
              </w:rPr>
              <w:t>Artefato construído e reexecutado; disponibilidade das covariáveis ainda condicionada.</w:t>
            </w:r>
          </w:p>
        </w:tc>
      </w:tr>
      <w:tr w:rsidR="000116C0" w:rsidRPr="00673EEE" w14:paraId="17525162" w14:textId="77777777" w:rsidTr="00782FB5">
        <w:trPr>
          <w:cantSplit/>
        </w:trPr>
        <w:tc>
          <w:tcPr>
            <w:tcW w:w="1814" w:type="dxa"/>
          </w:tcPr>
          <w:p w14:paraId="0E403099" w14:textId="77777777" w:rsidR="000116C0" w:rsidRPr="00673EEE" w:rsidRDefault="000116C0" w:rsidP="00782FB5">
            <w:pPr>
              <w:keepNext/>
              <w:spacing w:after="0" w:line="240" w:lineRule="auto"/>
              <w:rPr>
                <w:sz w:val="20"/>
                <w:szCs w:val="20"/>
              </w:rPr>
            </w:pPr>
            <w:r w:rsidRPr="00673EEE">
              <w:rPr>
                <w:sz w:val="20"/>
                <w:szCs w:val="20"/>
              </w:rPr>
              <w:t>Demonstração</w:t>
            </w:r>
          </w:p>
        </w:tc>
        <w:tc>
          <w:tcPr>
            <w:tcW w:w="3402" w:type="dxa"/>
          </w:tcPr>
          <w:p w14:paraId="4F95267D" w14:textId="77777777" w:rsidR="000116C0" w:rsidRPr="00673EEE" w:rsidRDefault="000116C0" w:rsidP="00782FB5">
            <w:pPr>
              <w:keepNext/>
              <w:spacing w:after="0" w:line="240" w:lineRule="auto"/>
              <w:rPr>
                <w:sz w:val="20"/>
                <w:szCs w:val="20"/>
              </w:rPr>
            </w:pPr>
            <w:r w:rsidRPr="00673EEE">
              <w:rPr>
                <w:sz w:val="20"/>
                <w:szCs w:val="20"/>
              </w:rPr>
              <w:t>Aplicação semanal simulada a dados históricos do restaurante.</w:t>
            </w:r>
          </w:p>
        </w:tc>
        <w:tc>
          <w:tcPr>
            <w:tcW w:w="3715" w:type="dxa"/>
          </w:tcPr>
          <w:p w14:paraId="27F25923" w14:textId="77777777" w:rsidR="000116C0" w:rsidRPr="00673EEE" w:rsidRDefault="000116C0" w:rsidP="00782FB5">
            <w:pPr>
              <w:keepNext/>
              <w:spacing w:after="0" w:line="240" w:lineRule="auto"/>
              <w:rPr>
                <w:sz w:val="20"/>
                <w:szCs w:val="20"/>
              </w:rPr>
            </w:pPr>
            <w:r w:rsidRPr="00673EEE">
              <w:rPr>
                <w:sz w:val="20"/>
                <w:szCs w:val="20"/>
              </w:rPr>
              <w:t>Demonstração computacional realizada. Uso operacional e aceitação pela gestora não demonstrados.</w:t>
            </w:r>
          </w:p>
        </w:tc>
      </w:tr>
      <w:tr w:rsidR="000116C0" w:rsidRPr="00673EEE" w14:paraId="61378EE2" w14:textId="77777777" w:rsidTr="00782FB5">
        <w:trPr>
          <w:cantSplit/>
        </w:trPr>
        <w:tc>
          <w:tcPr>
            <w:tcW w:w="1814" w:type="dxa"/>
          </w:tcPr>
          <w:p w14:paraId="4C08E2E2" w14:textId="77777777" w:rsidR="000116C0" w:rsidRPr="00673EEE" w:rsidRDefault="000116C0" w:rsidP="00782FB5">
            <w:pPr>
              <w:keepNext/>
              <w:spacing w:after="0" w:line="240" w:lineRule="auto"/>
              <w:rPr>
                <w:sz w:val="20"/>
                <w:szCs w:val="20"/>
              </w:rPr>
            </w:pPr>
            <w:r w:rsidRPr="00673EEE">
              <w:rPr>
                <w:sz w:val="20"/>
                <w:szCs w:val="20"/>
              </w:rPr>
              <w:t>Avaliação</w:t>
            </w:r>
          </w:p>
        </w:tc>
        <w:tc>
          <w:tcPr>
            <w:tcW w:w="3402" w:type="dxa"/>
          </w:tcPr>
          <w:p w14:paraId="0BF4E07B" w14:textId="1F040E19" w:rsidR="000116C0" w:rsidRPr="00673EEE" w:rsidRDefault="00C47CA5" w:rsidP="00782FB5">
            <w:pPr>
              <w:keepNext/>
              <w:spacing w:after="0" w:line="240" w:lineRule="auto"/>
              <w:rPr>
                <w:sz w:val="20"/>
                <w:szCs w:val="20"/>
              </w:rPr>
            </w:pPr>
            <w:r w:rsidRPr="00673EEE">
              <w:rPr>
                <w:sz w:val="20"/>
                <w:szCs w:val="20"/>
              </w:rPr>
              <w:t>Erros pareados, cortes anuais, indicadores de excesso e déficit e diagnósticos de atualização do treino em 2026</w:t>
            </w:r>
            <w:r w:rsidR="000116C0" w:rsidRPr="00673EEE">
              <w:rPr>
                <w:sz w:val="20"/>
                <w:szCs w:val="20"/>
              </w:rPr>
              <w:t>.</w:t>
            </w:r>
          </w:p>
        </w:tc>
        <w:tc>
          <w:tcPr>
            <w:tcW w:w="3715" w:type="dxa"/>
          </w:tcPr>
          <w:p w14:paraId="4C548322" w14:textId="77777777" w:rsidR="000116C0" w:rsidRPr="00673EEE" w:rsidRDefault="000116C0" w:rsidP="00782FB5">
            <w:pPr>
              <w:keepNext/>
              <w:spacing w:after="0" w:line="240" w:lineRule="auto"/>
              <w:rPr>
                <w:sz w:val="20"/>
                <w:szCs w:val="20"/>
              </w:rPr>
            </w:pPr>
            <w:r w:rsidRPr="00673EEE">
              <w:rPr>
                <w:sz w:val="20"/>
                <w:szCs w:val="20"/>
              </w:rPr>
              <w:t>Avaliação preditiva retrospectiva realizada; avaliação prospectiva e gerencial prevista. Efeitos sobre serviço e desperdício não medidos.</w:t>
            </w:r>
          </w:p>
        </w:tc>
      </w:tr>
      <w:tr w:rsidR="000116C0" w:rsidRPr="00673EEE" w14:paraId="253DF6BF" w14:textId="77777777" w:rsidTr="00782FB5">
        <w:trPr>
          <w:cantSplit/>
        </w:trPr>
        <w:tc>
          <w:tcPr>
            <w:tcW w:w="1814" w:type="dxa"/>
          </w:tcPr>
          <w:p w14:paraId="2B7164A5" w14:textId="77777777" w:rsidR="000116C0" w:rsidRPr="00673EEE" w:rsidRDefault="000116C0" w:rsidP="00782FB5">
            <w:pPr>
              <w:spacing w:after="0" w:line="240" w:lineRule="auto"/>
              <w:rPr>
                <w:sz w:val="20"/>
                <w:szCs w:val="20"/>
              </w:rPr>
            </w:pPr>
            <w:r w:rsidRPr="00673EEE">
              <w:rPr>
                <w:sz w:val="20"/>
                <w:szCs w:val="20"/>
              </w:rPr>
              <w:t>Comunicação</w:t>
            </w:r>
          </w:p>
        </w:tc>
        <w:tc>
          <w:tcPr>
            <w:tcW w:w="3402" w:type="dxa"/>
          </w:tcPr>
          <w:p w14:paraId="382EE10A" w14:textId="77777777" w:rsidR="000116C0" w:rsidRPr="00673EEE" w:rsidRDefault="000116C0" w:rsidP="00782FB5">
            <w:pPr>
              <w:spacing w:after="0" w:line="240" w:lineRule="auto"/>
              <w:rPr>
                <w:sz w:val="20"/>
                <w:szCs w:val="20"/>
              </w:rPr>
            </w:pPr>
            <w:r w:rsidRPr="00673EEE">
              <w:rPr>
                <w:sz w:val="20"/>
                <w:szCs w:val="20"/>
              </w:rPr>
              <w:t>Dissertação, arquivos de resultados e protocolo de execução.</w:t>
            </w:r>
          </w:p>
        </w:tc>
        <w:tc>
          <w:tcPr>
            <w:tcW w:w="3715" w:type="dxa"/>
          </w:tcPr>
          <w:p w14:paraId="797C00F7" w14:textId="77777777" w:rsidR="000116C0" w:rsidRPr="00673EEE" w:rsidRDefault="000116C0" w:rsidP="00782FB5">
            <w:pPr>
              <w:spacing w:after="0" w:line="240" w:lineRule="auto"/>
              <w:rPr>
                <w:sz w:val="20"/>
                <w:szCs w:val="20"/>
              </w:rPr>
            </w:pPr>
            <w:r w:rsidRPr="00673EEE">
              <w:rPr>
                <w:sz w:val="20"/>
                <w:szCs w:val="20"/>
              </w:rPr>
              <w:t>Comunicação técnica documentada; avaliação da compreensão gerencial permanece pendente.</w:t>
            </w:r>
          </w:p>
        </w:tc>
      </w:tr>
    </w:tbl>
    <w:p w14:paraId="552FD055" w14:textId="77777777" w:rsidR="000116C0" w:rsidRPr="00673EEE" w:rsidRDefault="000116C0" w:rsidP="000116C0">
      <w:pPr>
        <w:spacing w:before="120" w:after="0"/>
        <w:jc w:val="center"/>
        <w:rPr>
          <w:sz w:val="20"/>
          <w:szCs w:val="20"/>
        </w:rPr>
      </w:pPr>
      <w:r w:rsidRPr="00673EEE">
        <w:rPr>
          <w:sz w:val="20"/>
          <w:szCs w:val="20"/>
        </w:rPr>
        <w:t>Fonte: Dados da Pesquisa (2026).</w:t>
      </w:r>
    </w:p>
    <w:p w14:paraId="265829A4" w14:textId="0C0C2093" w:rsidR="000116C0" w:rsidRPr="00673EEE" w:rsidRDefault="5F6A021B" w:rsidP="000116C0">
      <w:pPr>
        <w:spacing w:before="240" w:after="0" w:line="360" w:lineRule="auto"/>
        <w:ind w:firstLine="720"/>
      </w:pPr>
      <w:r w:rsidRPr="00673EEE">
        <w:t>O Quadro 5 distingue as atividades realizadas das avaliações ainda previstas. A construção do artefato, sua aplicação aos dados históricos e as comparações retrospectivas produziram evidências de execução e de desempenho preditivo. Essas evidências não demonstram sua utilização pela gestão nem efeitos sobre desperdício e atendimento. O acompanhamento prospectivo e a avaliação com as profissionais deverão examinar essas condições de uso. A Figura 2 apresenta a sequência de preparação dos dados, modelagem e comparação dos cenários</w:t>
      </w:r>
      <w:r w:rsidR="000116C0" w:rsidRPr="00673EEE">
        <w:t>.</w:t>
      </w:r>
    </w:p>
    <w:p w14:paraId="1F424D79" w14:textId="5E73CC68" w:rsidR="000116C0" w:rsidRPr="00673EEE" w:rsidRDefault="000116C0" w:rsidP="000116C0">
      <w:pPr>
        <w:pStyle w:val="Legenda"/>
        <w:keepNext/>
        <w:rPr>
          <w:i/>
          <w:sz w:val="24"/>
          <w:szCs w:val="24"/>
        </w:rPr>
      </w:pPr>
      <w:bookmarkStart w:id="69" w:name="_Toc242603477"/>
      <w:bookmarkStart w:id="70" w:name="_Toc242828116"/>
      <w:r w:rsidRPr="00673EEE">
        <w:rPr>
          <w:color w:val="FF0000"/>
          <w:sz w:val="24"/>
          <w:szCs w:val="22"/>
        </w:rPr>
        <w:lastRenderedPageBreak/>
        <w:t xml:space="preserve">Figura </w:t>
      </w:r>
      <w:r w:rsidRPr="00673EEE">
        <w:rPr>
          <w:color w:val="FF0000"/>
          <w:sz w:val="24"/>
          <w:szCs w:val="22"/>
        </w:rPr>
        <w:fldChar w:fldCharType="begin"/>
      </w:r>
      <w:r w:rsidRPr="00673EEE">
        <w:rPr>
          <w:color w:val="FF0000"/>
          <w:sz w:val="24"/>
          <w:szCs w:val="22"/>
        </w:rPr>
        <w:instrText>SEQ Figura \* ARABIC</w:instrText>
      </w:r>
      <w:r w:rsidRPr="00673EEE">
        <w:rPr>
          <w:color w:val="FF0000"/>
          <w:sz w:val="24"/>
          <w:szCs w:val="22"/>
        </w:rPr>
        <w:fldChar w:fldCharType="separate"/>
      </w:r>
      <w:r w:rsidR="00FC0684">
        <w:rPr>
          <w:noProof/>
          <w:color w:val="FF0000"/>
          <w:sz w:val="24"/>
          <w:szCs w:val="22"/>
        </w:rPr>
        <w:t>2</w:t>
      </w:r>
      <w:r w:rsidRPr="00673EEE">
        <w:rPr>
          <w:color w:val="FF0000"/>
          <w:sz w:val="24"/>
          <w:szCs w:val="22"/>
        </w:rPr>
        <w:fldChar w:fldCharType="end"/>
      </w:r>
      <w:r w:rsidRPr="00673EEE">
        <w:rPr>
          <w:color w:val="FF0000"/>
          <w:sz w:val="24"/>
          <w:szCs w:val="22"/>
        </w:rPr>
        <w:t xml:space="preserve"> - Síntese metodológica da pesquisa</w:t>
      </w:r>
      <w:bookmarkEnd w:id="69"/>
      <w:bookmarkEnd w:id="70"/>
    </w:p>
    <w:p w14:paraId="4DA2ED14" w14:textId="77777777" w:rsidR="000116C0" w:rsidRPr="00673EEE" w:rsidRDefault="000116C0" w:rsidP="000116C0">
      <w:pPr>
        <w:keepNext/>
        <w:spacing w:before="60" w:after="0" w:line="240" w:lineRule="auto"/>
        <w:jc w:val="center"/>
      </w:pPr>
      <w:r w:rsidRPr="00673EEE">
        <w:rPr>
          <w:noProof/>
        </w:rPr>
        <w:drawing>
          <wp:inline distT="0" distB="0" distL="0" distR="0" wp14:anchorId="6A8737C6" wp14:editId="6073A076">
            <wp:extent cx="4543425" cy="3247390"/>
            <wp:effectExtent l="0" t="0" r="9525" b="0"/>
            <wp:docPr id="2" name="Picture 37" descr="Figura 2: revisão de descrição e rótulos em 04/10/2026; resultados históricos preserv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2_protocolo_revisado.png"/>
                    <pic:cNvPicPr/>
                  </pic:nvPicPr>
                  <pic:blipFill rotWithShape="1">
                    <a:blip r:embed="rId14"/>
                    <a:srcRect l="2787" t="1614" r="2213" b="6629"/>
                    <a:stretch/>
                  </pic:blipFill>
                  <pic:spPr bwMode="auto">
                    <a:xfrm>
                      <a:off x="0" y="0"/>
                      <a:ext cx="4552913" cy="3254171"/>
                    </a:xfrm>
                    <a:prstGeom prst="rect">
                      <a:avLst/>
                    </a:prstGeom>
                    <a:ln>
                      <a:noFill/>
                    </a:ln>
                    <a:extLst>
                      <a:ext uri="{53640926-AAD7-44D8-BBD7-CCE9431645EC}">
                        <a14:shadowObscured xmlns:a14="http://schemas.microsoft.com/office/drawing/2010/main"/>
                      </a:ext>
                    </a:extLst>
                  </pic:spPr>
                </pic:pic>
              </a:graphicData>
            </a:graphic>
          </wp:inline>
        </w:drawing>
      </w:r>
    </w:p>
    <w:p w14:paraId="7E6DF519" w14:textId="77777777" w:rsidR="000116C0" w:rsidRPr="00673EEE" w:rsidRDefault="000116C0" w:rsidP="000116C0">
      <w:pPr>
        <w:spacing w:after="120" w:line="240" w:lineRule="auto"/>
        <w:jc w:val="center"/>
      </w:pPr>
      <w:r w:rsidRPr="00673EEE">
        <w:rPr>
          <w:sz w:val="20"/>
          <w:szCs w:val="20"/>
        </w:rPr>
        <w:t>Fonte: Elaborado pelo autor (2026).</w:t>
      </w:r>
    </w:p>
    <w:p w14:paraId="2EEA1704" w14:textId="2593A25A" w:rsidR="002543AA" w:rsidRPr="00673EEE" w:rsidRDefault="00B46C43" w:rsidP="000116C0">
      <w:pPr>
        <w:spacing w:after="0" w:line="360" w:lineRule="auto"/>
        <w:ind w:firstLine="720"/>
      </w:pPr>
      <w:r w:rsidRPr="00673EEE">
        <w:t>Conforme detalhado na Figura 2, a presente etapa do estudo demonstra a capacidade do artefato de integrar dados, gerar previsões diárias com diferentes janelas de antecedência (3 a 7 dias para preparo; 10 a 14 dias para compras) e simular alternativas de margem. A avaliação retrospectiva permite confrontar essas alternativas com o consumo observado, sem limitar a interpretação apenas a métricas estatísticas isoladas</w:t>
      </w:r>
      <w:r w:rsidR="3126ECB1" w:rsidRPr="00673EEE">
        <w:t>.</w:t>
      </w:r>
    </w:p>
    <w:p w14:paraId="2C859F1C" w14:textId="1C480ECD" w:rsidR="002543AA" w:rsidRPr="00673EEE" w:rsidRDefault="0E864FA4" w:rsidP="17D87B44">
      <w:pPr>
        <w:spacing w:after="0" w:line="360" w:lineRule="auto"/>
        <w:ind w:firstLine="720"/>
      </w:pPr>
      <w:r w:rsidRPr="00673EEE">
        <w:t>Após a qualificação, a pesquisa continuará com a avaliação das previsões em novas datas e da utilidade das saídas para a nutricionista e a gestora. Estão previstas as seguintes atividades:</w:t>
      </w:r>
    </w:p>
    <w:p w14:paraId="33B31558" w14:textId="27FEFE53" w:rsidR="002543AA" w:rsidRPr="00673EEE" w:rsidRDefault="0E864FA4" w:rsidP="17D87B44">
      <w:pPr>
        <w:pStyle w:val="PargrafodaLista"/>
        <w:numPr>
          <w:ilvl w:val="0"/>
          <w:numId w:val="8"/>
        </w:numPr>
        <w:spacing w:after="0" w:line="360" w:lineRule="auto"/>
      </w:pPr>
      <w:r>
        <w:rPr>
          <w:color w:val="FF0000"/>
        </w:rPr>
        <w:t>Avaliação das previsões em novas datas: após a qualificação, aplicar o protocolo temporal congelado a uma coorte ainda não incorporada à análise desta versão e registrar as saídas antes do serviço sempre que se tratar de acompanhamento prospectivo.</w:t>
      </w:r>
    </w:p>
    <w:p w14:paraId="4122CCDF" w14:textId="7FFC36CB" w:rsidR="002543AA" w:rsidRPr="00673EEE" w:rsidRDefault="3126ECB1" w:rsidP="17D87B44">
      <w:pPr>
        <w:pStyle w:val="PargrafodaLista"/>
        <w:numPr>
          <w:ilvl w:val="0"/>
          <w:numId w:val="8"/>
        </w:numPr>
        <w:spacing w:after="0" w:line="360" w:lineRule="auto"/>
      </w:pPr>
      <w:r>
        <w:rPr>
          <w:color w:val="FF0000"/>
        </w:rPr>
        <w:t>Acompanhamento prospectivo em modo sombra: executar o artefato por período acordado com a equipe, registrando previsões, parâmetros e ajustes antes da ocorrência do serviço.</w:t>
      </w:r>
    </w:p>
    <w:p w14:paraId="47E8DFDC" w14:textId="7A10FE19" w:rsidR="002543AA" w:rsidRPr="00673EEE" w:rsidRDefault="551AD5AD" w:rsidP="17D87B44">
      <w:pPr>
        <w:pStyle w:val="PargrafodaLista"/>
        <w:numPr>
          <w:ilvl w:val="0"/>
          <w:numId w:val="8"/>
        </w:numPr>
        <w:spacing w:after="0" w:line="360" w:lineRule="auto"/>
      </w:pPr>
      <w:r w:rsidRPr="00673EEE">
        <w:t>Avaliação de utilidade: avaliação com a nutricionista e a gestora para examinar a compreensão das saídas, a pertinência da antecedência entregue e a utilidade percebida das informações para o planejamento de compras e produção</w:t>
      </w:r>
      <w:r w:rsidR="3126ECB1" w:rsidRPr="00673EEE">
        <w:t>.</w:t>
      </w:r>
    </w:p>
    <w:p w14:paraId="4C2ACA4F" w14:textId="23AF4F03" w:rsidR="002543AA" w:rsidRPr="00673EEE" w:rsidRDefault="3F263CB1" w:rsidP="17D87B44">
      <w:pPr>
        <w:spacing w:after="0" w:line="360" w:lineRule="auto"/>
        <w:ind w:firstLine="720"/>
      </w:pPr>
      <w:r w:rsidRPr="00673EEE">
        <w:t xml:space="preserve">Nesta qualificação, são apresentados a construção do artefato e os resultados de sua avaliação retrospectiva. A continuidade da pesquisa deverá examinar o desempenho em novas </w:t>
      </w:r>
      <w:r w:rsidRPr="00673EEE">
        <w:lastRenderedPageBreak/>
        <w:t>datas, a antecedência efetivamente entregue e a utilidade das saídas para o planejamento do serviço</w:t>
      </w:r>
      <w:r w:rsidR="000116C0" w:rsidRPr="00673EEE">
        <w:t>.</w:t>
      </w:r>
    </w:p>
    <w:p w14:paraId="20A00773" w14:textId="7739FFC3" w:rsidR="00CE443D" w:rsidRPr="00673EEE" w:rsidRDefault="0054539A">
      <w:pPr>
        <w:pStyle w:val="Ttulo2"/>
        <w:spacing w:before="120" w:after="60" w:line="360" w:lineRule="auto"/>
        <w:rPr>
          <w:rFonts w:eastAsia="Times New Roman" w:cs="Times New Roman"/>
          <w:color w:val="EE0000"/>
        </w:rPr>
      </w:pPr>
      <w:bookmarkStart w:id="71" w:name="_Toc241874608"/>
      <w:bookmarkStart w:id="72" w:name="_Toc242828197"/>
      <w:r w:rsidRPr="00673EEE">
        <w:rPr>
          <w:rFonts w:cs="Times New Roman"/>
        </w:rPr>
        <w:t xml:space="preserve">3.2 </w:t>
      </w:r>
      <w:bookmarkEnd w:id="71"/>
      <w:r w:rsidR="00C53666" w:rsidRPr="00673EEE">
        <w:rPr>
          <w:rFonts w:cs="Times New Roman"/>
        </w:rPr>
        <w:t>Mapeamento e organização da literatura</w:t>
      </w:r>
      <w:bookmarkEnd w:id="72"/>
    </w:p>
    <w:p w14:paraId="0F36971B" w14:textId="22EACF57" w:rsidR="00A50BA2" w:rsidRPr="00673EEE" w:rsidRDefault="32030511" w:rsidP="008D3211">
      <w:pPr>
        <w:spacing w:after="0" w:line="360" w:lineRule="auto"/>
        <w:ind w:firstLine="709"/>
      </w:pPr>
      <w:r w:rsidRPr="00673EEE">
        <w:t>O mapeamento da literatura foi realizado para identificar</w:t>
      </w:r>
      <w:r w:rsidR="4749552B" w:rsidRPr="00673EEE">
        <w:t xml:space="preserve"> os fundamentos teóricos, metodológicos e tecnológicos necessários à compreensão do problema e à construção do artefato. A busca foi realizada nas bases de dados acadêmicas Scopus, Web of Science, IEEE Xplore e SciELO, além do Google Acadêmico, utilizando combinações de termos relacionados à previsão de demanda por refeições, ao consumo em serviços de alimentação, ao desperdício alimentar, à estruturação de cardápios e a métodos preditivos de aprendizado de máquina.</w:t>
      </w:r>
    </w:p>
    <w:p w14:paraId="6445ACFA" w14:textId="0AE8066F" w:rsidR="00A50BA2" w:rsidRPr="00673EEE" w:rsidRDefault="4749552B" w:rsidP="17D87B44">
      <w:pPr>
        <w:spacing w:after="0" w:line="360" w:lineRule="auto"/>
        <w:ind w:firstLine="709"/>
      </w:pPr>
      <w:r w:rsidRPr="00673EEE">
        <w:t xml:space="preserve">Os registros bibliográficos recuperados foram exportados em formato BibTeX e inseridos na plataforma Rayyan. Essa ferramenta auxiliou a etapa de pré-seleção, que consistiu na leitura de títulos, resumos e palavras-chave para identificar trabalhos alinhados ao escopo de restaurantes institucionais e sistemas produtivos. Os artigos considerados pertinentes ao problema e aos objetivos da pesquisa foram lidos. </w:t>
      </w:r>
      <w:r w:rsidR="3CA90459" w:rsidRPr="00673EEE">
        <w:t>O mapeamento reuniu referências para apoiar as decisões de projeto e avaliação do artefato, sem constituir uma revisão sistemática</w:t>
      </w:r>
      <w:r w:rsidRPr="00673EEE">
        <w:t>.</w:t>
      </w:r>
    </w:p>
    <w:p w14:paraId="6773C568" w14:textId="4945F33D" w:rsidR="00A50BA2" w:rsidRPr="00673EEE" w:rsidRDefault="00DE2493" w:rsidP="17D87B44">
      <w:pPr>
        <w:spacing w:after="0" w:line="360" w:lineRule="auto"/>
        <w:ind w:firstLine="709"/>
      </w:pPr>
      <w:r w:rsidRPr="00DE2493">
        <w:t>As contribuições extraídas das leituras foram sistematizadas em uma matriz de análise para organizar a fundamentação teórica do trabalho. A versão consolidada dessa matriz reúne 81 trabalhos, classificados pelo nível de relevância e pela função exercida na presente dissertação, conforme detalhado na Tabela</w:t>
      </w:r>
      <w:r>
        <w:t xml:space="preserve"> </w:t>
      </w:r>
      <w:r w:rsidR="4749552B" w:rsidRPr="00673EEE">
        <w:t>1</w:t>
      </w:r>
      <w:r w:rsidR="008D3211" w:rsidRPr="00673EEE">
        <w:t>.</w:t>
      </w:r>
    </w:p>
    <w:p w14:paraId="5F690A49" w14:textId="57FC5C4E" w:rsidR="00A50BA2" w:rsidRPr="00673EEE" w:rsidRDefault="00A50BA2" w:rsidP="000B37C2">
      <w:pPr>
        <w:pStyle w:val="Legenda"/>
        <w:keepNext/>
        <w:rPr>
          <w:i/>
          <w:sz w:val="24"/>
          <w:szCs w:val="24"/>
        </w:rPr>
      </w:pPr>
      <w:bookmarkStart w:id="73" w:name="_Toc242828159"/>
      <w:r w:rsidRPr="00673EEE">
        <w:rPr>
          <w:sz w:val="24"/>
          <w:szCs w:val="22"/>
        </w:rPr>
        <w:t xml:space="preserve">Tabela </w:t>
      </w:r>
      <w:r w:rsidR="00EE502F" w:rsidRPr="00673EEE">
        <w:rPr>
          <w:sz w:val="24"/>
          <w:szCs w:val="22"/>
        </w:rPr>
        <w:fldChar w:fldCharType="begin"/>
      </w:r>
      <w:r w:rsidR="00EE502F" w:rsidRPr="00673EEE">
        <w:rPr>
          <w:sz w:val="24"/>
          <w:szCs w:val="22"/>
        </w:rPr>
        <w:instrText>SEQ Tabela \* ARABIC</w:instrText>
      </w:r>
      <w:r w:rsidR="00EE502F" w:rsidRPr="00673EEE">
        <w:rPr>
          <w:sz w:val="24"/>
          <w:szCs w:val="22"/>
        </w:rPr>
        <w:fldChar w:fldCharType="separate"/>
      </w:r>
      <w:r w:rsidR="00FC0684">
        <w:rPr>
          <w:noProof/>
          <w:sz w:val="24"/>
          <w:szCs w:val="22"/>
        </w:rPr>
        <w:t>1</w:t>
      </w:r>
      <w:r w:rsidR="00EE502F" w:rsidRPr="00673EEE">
        <w:rPr>
          <w:sz w:val="24"/>
          <w:szCs w:val="22"/>
        </w:rPr>
        <w:fldChar w:fldCharType="end"/>
      </w:r>
      <w:r w:rsidRPr="00673EEE">
        <w:rPr>
          <w:sz w:val="24"/>
          <w:szCs w:val="22"/>
        </w:rPr>
        <w:t xml:space="preserve"> - Classificação dos registros na matriz de literatura</w:t>
      </w:r>
      <w:bookmarkEnd w:id="73"/>
    </w:p>
    <w:tbl>
      <w:tblPr>
        <w:tblW w:w="8429" w:type="dxa"/>
        <w:jc w:val="center"/>
        <w:tblBorders>
          <w:insideH w:val="single" w:sz="4" w:space="0" w:color="auto"/>
        </w:tblBorders>
        <w:tblLook w:val="0400" w:firstRow="0" w:lastRow="0" w:firstColumn="0" w:lastColumn="0" w:noHBand="0" w:noVBand="1"/>
      </w:tblPr>
      <w:tblGrid>
        <w:gridCol w:w="2032"/>
        <w:gridCol w:w="1242"/>
        <w:gridCol w:w="5155"/>
      </w:tblGrid>
      <w:tr w:rsidR="00114152" w:rsidRPr="00673EEE" w14:paraId="66BA501B" w14:textId="77777777" w:rsidTr="00E865BE">
        <w:trPr>
          <w:jc w:val="center"/>
        </w:trPr>
        <w:tc>
          <w:tcPr>
            <w:tcW w:w="2032" w:type="dxa"/>
          </w:tcPr>
          <w:p w14:paraId="5BBC74C0" w14:textId="55189852" w:rsidR="00114152" w:rsidRPr="00673EEE" w:rsidRDefault="6A107B75" w:rsidP="17D87B44">
            <w:pPr>
              <w:keepNext/>
              <w:spacing w:after="0" w:line="240" w:lineRule="auto"/>
            </w:pPr>
            <w:r>
              <w:rPr>
                <w:b/>
                <w:bCs/>
                <w:color w:val="FF0000"/>
                <w:sz w:val="20"/>
                <w:szCs w:val="20"/>
              </w:rPr>
              <w:t>Categoria de Relevância</w:t>
            </w:r>
          </w:p>
        </w:tc>
        <w:tc>
          <w:tcPr>
            <w:tcW w:w="1242" w:type="dxa"/>
          </w:tcPr>
          <w:p w14:paraId="67D7C89B" w14:textId="77777777" w:rsidR="00114152" w:rsidRPr="00673EEE" w:rsidRDefault="00EE502F" w:rsidP="17D87B44">
            <w:pPr>
              <w:keepNext/>
              <w:spacing w:after="0" w:line="240" w:lineRule="auto"/>
              <w:rPr>
                <w:sz w:val="20"/>
                <w:szCs w:val="20"/>
              </w:rPr>
            </w:pPr>
            <w:r w:rsidRPr="00673EEE">
              <w:rPr>
                <w:b/>
                <w:bCs/>
                <w:sz w:val="20"/>
                <w:szCs w:val="20"/>
              </w:rPr>
              <w:t>Quantidade</w:t>
            </w:r>
          </w:p>
        </w:tc>
        <w:tc>
          <w:tcPr>
            <w:tcW w:w="5155" w:type="dxa"/>
          </w:tcPr>
          <w:p w14:paraId="5C37E0DC" w14:textId="46C5F20E" w:rsidR="00114152" w:rsidRPr="00673EEE" w:rsidRDefault="39D2CC73" w:rsidP="17D87B44">
            <w:pPr>
              <w:keepNext/>
              <w:spacing w:after="0" w:line="240" w:lineRule="auto"/>
            </w:pPr>
            <w:r>
              <w:rPr>
                <w:b/>
                <w:bCs/>
                <w:color w:val="FF0000"/>
                <w:sz w:val="20"/>
                <w:szCs w:val="20"/>
              </w:rPr>
              <w:t>Função Metodológica na Dissertação</w:t>
            </w:r>
          </w:p>
        </w:tc>
      </w:tr>
      <w:tr w:rsidR="00F44D9E" w:rsidRPr="00673EEE" w14:paraId="46B11C57" w14:textId="77777777" w:rsidTr="00E865BE">
        <w:trPr>
          <w:jc w:val="center"/>
        </w:trPr>
        <w:tc>
          <w:tcPr>
            <w:tcW w:w="2032" w:type="dxa"/>
          </w:tcPr>
          <w:p w14:paraId="14A00323" w14:textId="7AA5BBCA" w:rsidR="00F44D9E" w:rsidRPr="00673EEE" w:rsidRDefault="5A01D5E0" w:rsidP="17D87B44">
            <w:pPr>
              <w:keepNext/>
              <w:spacing w:after="0" w:line="240" w:lineRule="auto"/>
            </w:pPr>
            <w:r>
              <w:rPr>
                <w:color w:val="FF0000"/>
                <w:sz w:val="20"/>
                <w:szCs w:val="20"/>
              </w:rPr>
              <w:t>Fundamentação Central</w:t>
            </w:r>
          </w:p>
        </w:tc>
        <w:tc>
          <w:tcPr>
            <w:tcW w:w="1242" w:type="dxa"/>
          </w:tcPr>
          <w:p w14:paraId="59A51BB2" w14:textId="5D379CE8" w:rsidR="00F44D9E" w:rsidRPr="00673EEE" w:rsidRDefault="1BF89494" w:rsidP="17D87B44">
            <w:pPr>
              <w:keepNext/>
              <w:spacing w:after="0" w:line="240" w:lineRule="auto"/>
              <w:rPr>
                <w:sz w:val="20"/>
                <w:szCs w:val="20"/>
              </w:rPr>
            </w:pPr>
            <w:r w:rsidRPr="00673EEE">
              <w:rPr>
                <w:sz w:val="20"/>
                <w:szCs w:val="20"/>
              </w:rPr>
              <w:t>23</w:t>
            </w:r>
          </w:p>
        </w:tc>
        <w:tc>
          <w:tcPr>
            <w:tcW w:w="5155" w:type="dxa"/>
          </w:tcPr>
          <w:p w14:paraId="2E246E88" w14:textId="62D42664" w:rsidR="00F44D9E" w:rsidRPr="00673EEE" w:rsidRDefault="7AB91A0B" w:rsidP="17D87B44">
            <w:pPr>
              <w:keepNext/>
              <w:spacing w:after="0" w:line="240" w:lineRule="auto"/>
            </w:pPr>
            <w:r>
              <w:rPr>
                <w:color w:val="FF0000"/>
                <w:sz w:val="20"/>
                <w:szCs w:val="20"/>
              </w:rPr>
              <w:t>Base teórica estruturante para a definição do problema, aplicação do método DSR, argumentação principal e suporte ao modelo preditivo.</w:t>
            </w:r>
          </w:p>
        </w:tc>
      </w:tr>
      <w:tr w:rsidR="00F44D9E" w:rsidRPr="00673EEE" w14:paraId="17E32442" w14:textId="77777777" w:rsidTr="00E865BE">
        <w:trPr>
          <w:jc w:val="center"/>
        </w:trPr>
        <w:tc>
          <w:tcPr>
            <w:tcW w:w="2032" w:type="dxa"/>
          </w:tcPr>
          <w:p w14:paraId="139913A5" w14:textId="4C075D00" w:rsidR="00F44D9E" w:rsidRPr="00673EEE" w:rsidRDefault="7AB91A0B" w:rsidP="17D87B44">
            <w:pPr>
              <w:keepNext/>
              <w:spacing w:after="0" w:line="240" w:lineRule="auto"/>
            </w:pPr>
            <w:r>
              <w:rPr>
                <w:color w:val="FF0000"/>
                <w:sz w:val="20"/>
                <w:szCs w:val="20"/>
              </w:rPr>
              <w:t>Fundamentação Complementar</w:t>
            </w:r>
          </w:p>
        </w:tc>
        <w:tc>
          <w:tcPr>
            <w:tcW w:w="1242" w:type="dxa"/>
          </w:tcPr>
          <w:p w14:paraId="729352D7" w14:textId="0869B009" w:rsidR="00F44D9E" w:rsidRPr="00673EEE" w:rsidRDefault="1BF89494" w:rsidP="17D87B44">
            <w:pPr>
              <w:keepNext/>
              <w:spacing w:after="0" w:line="240" w:lineRule="auto"/>
              <w:rPr>
                <w:sz w:val="20"/>
                <w:szCs w:val="20"/>
              </w:rPr>
            </w:pPr>
            <w:r w:rsidRPr="00673EEE">
              <w:rPr>
                <w:sz w:val="20"/>
                <w:szCs w:val="20"/>
              </w:rPr>
              <w:t>32</w:t>
            </w:r>
          </w:p>
        </w:tc>
        <w:tc>
          <w:tcPr>
            <w:tcW w:w="5155" w:type="dxa"/>
          </w:tcPr>
          <w:p w14:paraId="18DE0143" w14:textId="21C20180" w:rsidR="00F44D9E" w:rsidRPr="00673EEE" w:rsidRDefault="6595A614" w:rsidP="17D87B44">
            <w:pPr>
              <w:keepNext/>
              <w:spacing w:after="0" w:line="240" w:lineRule="auto"/>
              <w:rPr>
                <w:sz w:val="20"/>
                <w:szCs w:val="20"/>
              </w:rPr>
            </w:pPr>
            <w:r>
              <w:rPr>
                <w:color w:val="FF0000"/>
                <w:sz w:val="20"/>
                <w:szCs w:val="20"/>
              </w:rPr>
              <w:t>Apoio conceitual para contextualização do ambiente de alimentação institucional e suporte métodológico secundário.</w:t>
            </w:r>
          </w:p>
        </w:tc>
      </w:tr>
      <w:tr w:rsidR="00F44D9E" w:rsidRPr="00673EEE" w14:paraId="1E542AB1" w14:textId="77777777" w:rsidTr="00E865BE">
        <w:trPr>
          <w:jc w:val="center"/>
        </w:trPr>
        <w:tc>
          <w:tcPr>
            <w:tcW w:w="2032" w:type="dxa"/>
          </w:tcPr>
          <w:p w14:paraId="7FF2C54D" w14:textId="548CB898" w:rsidR="00F44D9E" w:rsidRPr="00673EEE" w:rsidRDefault="6595A614" w:rsidP="17D87B44">
            <w:pPr>
              <w:keepNext/>
              <w:spacing w:after="0" w:line="240" w:lineRule="auto"/>
            </w:pPr>
            <w:r w:rsidRPr="00673EEE">
              <w:rPr>
                <w:sz w:val="20"/>
                <w:szCs w:val="20"/>
              </w:rPr>
              <w:t>Apoio Instrumental</w:t>
            </w:r>
          </w:p>
        </w:tc>
        <w:tc>
          <w:tcPr>
            <w:tcW w:w="1242" w:type="dxa"/>
          </w:tcPr>
          <w:p w14:paraId="1F880633" w14:textId="76C61F41" w:rsidR="00F44D9E" w:rsidRPr="00673EEE" w:rsidRDefault="1BF89494" w:rsidP="17D87B44">
            <w:pPr>
              <w:keepNext/>
              <w:spacing w:after="0" w:line="240" w:lineRule="auto"/>
              <w:rPr>
                <w:sz w:val="20"/>
                <w:szCs w:val="20"/>
              </w:rPr>
            </w:pPr>
            <w:r w:rsidRPr="00673EEE">
              <w:rPr>
                <w:sz w:val="20"/>
                <w:szCs w:val="20"/>
              </w:rPr>
              <w:t>24</w:t>
            </w:r>
          </w:p>
        </w:tc>
        <w:tc>
          <w:tcPr>
            <w:tcW w:w="5155" w:type="dxa"/>
          </w:tcPr>
          <w:p w14:paraId="4062834E" w14:textId="4F7AA5A6" w:rsidR="00F44D9E" w:rsidRPr="00673EEE" w:rsidRDefault="33E2EA45" w:rsidP="17D87B44">
            <w:pPr>
              <w:keepNext/>
              <w:spacing w:after="0" w:line="240" w:lineRule="auto"/>
              <w:rPr>
                <w:sz w:val="20"/>
                <w:szCs w:val="20"/>
              </w:rPr>
            </w:pPr>
            <w:r>
              <w:rPr>
                <w:color w:val="FF0000"/>
                <w:sz w:val="20"/>
                <w:szCs w:val="20"/>
              </w:rPr>
              <w:t>Justificativa para o uso de técnicas específicas (ex: métricas, algoritmos), identificação de limitações ou embasamento de trabalhos futuros.</w:t>
            </w:r>
          </w:p>
        </w:tc>
      </w:tr>
      <w:tr w:rsidR="00F44D9E" w:rsidRPr="00673EEE" w14:paraId="7A47574C" w14:textId="77777777" w:rsidTr="00E865BE">
        <w:trPr>
          <w:jc w:val="center"/>
        </w:trPr>
        <w:tc>
          <w:tcPr>
            <w:tcW w:w="2032" w:type="dxa"/>
          </w:tcPr>
          <w:p w14:paraId="1DF69C99" w14:textId="3C2AE9BC" w:rsidR="00F44D9E" w:rsidRPr="00673EEE" w:rsidRDefault="1AE32CCA" w:rsidP="17D87B44">
            <w:pPr>
              <w:keepNext/>
              <w:spacing w:after="0" w:line="240" w:lineRule="auto"/>
            </w:pPr>
            <w:r>
              <w:rPr>
                <w:color w:val="FF0000"/>
                <w:sz w:val="20"/>
                <w:szCs w:val="20"/>
              </w:rPr>
              <w:t>Apoio Periférico</w:t>
            </w:r>
          </w:p>
        </w:tc>
        <w:tc>
          <w:tcPr>
            <w:tcW w:w="1242" w:type="dxa"/>
          </w:tcPr>
          <w:p w14:paraId="18E25A53" w14:textId="77777777" w:rsidR="00F44D9E" w:rsidRPr="00673EEE" w:rsidRDefault="1BF89494" w:rsidP="17D87B44">
            <w:pPr>
              <w:keepNext/>
              <w:spacing w:after="0" w:line="240" w:lineRule="auto"/>
              <w:rPr>
                <w:sz w:val="20"/>
                <w:szCs w:val="20"/>
              </w:rPr>
            </w:pPr>
            <w:r w:rsidRPr="00673EEE">
              <w:rPr>
                <w:sz w:val="20"/>
                <w:szCs w:val="20"/>
              </w:rPr>
              <w:t>2</w:t>
            </w:r>
          </w:p>
        </w:tc>
        <w:tc>
          <w:tcPr>
            <w:tcW w:w="5155" w:type="dxa"/>
          </w:tcPr>
          <w:p w14:paraId="3EAFD33B" w14:textId="587B996C" w:rsidR="00F44D9E" w:rsidRPr="00673EEE" w:rsidRDefault="56FF8683" w:rsidP="17D87B44">
            <w:pPr>
              <w:keepNext/>
              <w:spacing w:after="0" w:line="240" w:lineRule="auto"/>
              <w:rPr>
                <w:sz w:val="20"/>
                <w:szCs w:val="20"/>
              </w:rPr>
            </w:pPr>
            <w:r>
              <w:rPr>
                <w:color w:val="FF0000"/>
                <w:sz w:val="20"/>
                <w:szCs w:val="20"/>
              </w:rPr>
              <w:t>Trabalhos que forneceram contexto geral preliminar, mas cujas contribuições diretas permaneceram fora do escopo delimitado pelo artefato.</w:t>
            </w:r>
          </w:p>
        </w:tc>
      </w:tr>
      <w:tr w:rsidR="00114152" w:rsidRPr="00673EEE" w14:paraId="7CF303F0" w14:textId="77777777" w:rsidTr="00E865BE">
        <w:trPr>
          <w:jc w:val="center"/>
        </w:trPr>
        <w:tc>
          <w:tcPr>
            <w:tcW w:w="2032" w:type="dxa"/>
          </w:tcPr>
          <w:p w14:paraId="1DECE8C9" w14:textId="77777777" w:rsidR="00114152" w:rsidRPr="00673EEE" w:rsidRDefault="00EE502F" w:rsidP="17D87B44">
            <w:pPr>
              <w:spacing w:after="0" w:line="240" w:lineRule="auto"/>
              <w:rPr>
                <w:sz w:val="20"/>
                <w:szCs w:val="20"/>
              </w:rPr>
            </w:pPr>
            <w:r>
              <w:rPr>
                <w:color w:val="FF0000"/>
                <w:sz w:val="20"/>
                <w:szCs w:val="20"/>
              </w:rPr>
              <w:t>Total Analisado</w:t>
            </w:r>
          </w:p>
        </w:tc>
        <w:tc>
          <w:tcPr>
            <w:tcW w:w="1242" w:type="dxa"/>
          </w:tcPr>
          <w:p w14:paraId="24AB2955" w14:textId="3613C492" w:rsidR="00114152" w:rsidRPr="00673EEE" w:rsidRDefault="008636AF" w:rsidP="17D87B44">
            <w:pPr>
              <w:spacing w:after="0" w:line="240" w:lineRule="auto"/>
              <w:rPr>
                <w:sz w:val="20"/>
                <w:szCs w:val="20"/>
              </w:rPr>
            </w:pPr>
            <w:r w:rsidRPr="00673EEE">
              <w:rPr>
                <w:sz w:val="20"/>
                <w:szCs w:val="20"/>
              </w:rPr>
              <w:t>81</w:t>
            </w:r>
          </w:p>
        </w:tc>
        <w:tc>
          <w:tcPr>
            <w:tcW w:w="5155" w:type="dxa"/>
          </w:tcPr>
          <w:p w14:paraId="555D7233" w14:textId="6EC5F9DB" w:rsidR="00114152" w:rsidRPr="00673EEE" w:rsidRDefault="630493B3" w:rsidP="17D87B44">
            <w:pPr>
              <w:spacing w:after="0" w:line="240" w:lineRule="auto"/>
            </w:pPr>
            <w:r w:rsidRPr="00673EEE">
              <w:rPr>
                <w:sz w:val="20"/>
                <w:szCs w:val="20"/>
              </w:rPr>
              <w:t>Trabalhos sistematizados na matriz de análise da literatura.</w:t>
            </w:r>
          </w:p>
        </w:tc>
      </w:tr>
    </w:tbl>
    <w:p w14:paraId="11EB003B" w14:textId="6907B45B" w:rsidR="00A50BA2" w:rsidRPr="00673EEE" w:rsidRDefault="00A50BA2" w:rsidP="00933AA9">
      <w:pPr>
        <w:spacing w:after="0" w:line="360" w:lineRule="auto"/>
        <w:jc w:val="center"/>
        <w:rPr>
          <w:sz w:val="20"/>
          <w:szCs w:val="20"/>
        </w:rPr>
      </w:pPr>
      <w:r w:rsidRPr="00673EEE">
        <w:rPr>
          <w:sz w:val="20"/>
          <w:szCs w:val="20"/>
        </w:rPr>
        <w:t>Fonte: Elaborado pelo autor (2026).</w:t>
      </w:r>
    </w:p>
    <w:p w14:paraId="2EA16AA9" w14:textId="593A80F1" w:rsidR="00BF0D45" w:rsidRPr="00673EEE" w:rsidRDefault="0B1E2873" w:rsidP="000F2C47">
      <w:pPr>
        <w:keepNext/>
        <w:spacing w:after="0" w:line="360" w:lineRule="auto"/>
        <w:ind w:firstLine="709"/>
      </w:pPr>
      <w:r w:rsidRPr="00673EEE">
        <w:t xml:space="preserve">A partir dessa classificação, a literatura foi estruturada em eixos temáticos que orientaram a fundamentação teórica (Capítulo 2) e o desenho do modelo sistêmico (Capítulo 4). Esses grupos incluem: (i) alimentação institucional e desperdício; (ii) previsão e planejamento de suprimentos; (iii) ciência de dados e modelos preditivos; (iv) aplicação e avaliação na DSR; e (v) condições de uso e apoio à decisão. A categorização orienta a função </w:t>
      </w:r>
      <w:r w:rsidRPr="00673EEE">
        <w:lastRenderedPageBreak/>
        <w:t>de cada leitura, distinguindo as fontes que compõem a fundamentação central daquelas que oferecem contexto ou apoio técnico pontual</w:t>
      </w:r>
      <w:r w:rsidR="008D3211" w:rsidRPr="00673EEE">
        <w:t>.</w:t>
      </w:r>
    </w:p>
    <w:p w14:paraId="6DC15475" w14:textId="74123909" w:rsidR="00BF0D45" w:rsidRPr="00673EEE" w:rsidRDefault="0054539A" w:rsidP="00145A2C">
      <w:pPr>
        <w:pStyle w:val="Ttulo2"/>
        <w:rPr>
          <w:rFonts w:cs="Times New Roman"/>
        </w:rPr>
      </w:pPr>
      <w:bookmarkStart w:id="74" w:name="_Toc241874609"/>
      <w:bookmarkStart w:id="75" w:name="_Toc242828198"/>
      <w:r w:rsidRPr="00673EEE">
        <w:rPr>
          <w:rFonts w:cs="Times New Roman"/>
        </w:rPr>
        <w:t>3.3 Fontes de dados e preparação analítica</w:t>
      </w:r>
      <w:bookmarkEnd w:id="74"/>
      <w:bookmarkEnd w:id="75"/>
    </w:p>
    <w:p w14:paraId="11444063" w14:textId="6E94AD8E" w:rsidR="00BF0D45" w:rsidRPr="00673EEE" w:rsidRDefault="102A0023" w:rsidP="17D87B44">
      <w:pPr>
        <w:keepNext/>
        <w:spacing w:after="0" w:line="360" w:lineRule="auto"/>
        <w:ind w:firstLine="709"/>
      </w:pPr>
      <w:r>
        <w:rPr>
          <w:color w:val="FF0000"/>
        </w:rPr>
        <w:t>As configurações preditivas foram definidas conforme o regime operacional e o horizonte. No torneio de fevereiro a agosto de 2026, a configuração-base reuniu histórico de consumo, calendário e cardápio; o segundo cenário acrescentou variáveis meteorológicas do Open-Meteo; e o terceiro, avaliado em t+1, incluiu também o quantitativo informado pela nutricionista. Nos horizontes t+2 foram avaliados apenas os cenários-base e com clima, pois o quantitativo institucional ainda não estava disponível na antecedência de compras. As reservas discentes de 2023 a 2025 foram mantidas como referência histórica de planejamento e comparadas ao consumo registrado, sem serem combinadas às estimativas institucionais de 2026.</w:t>
      </w:r>
    </w:p>
    <w:p w14:paraId="093830FD" w14:textId="02A73925" w:rsidR="00AE2864" w:rsidRPr="00673EEE" w:rsidRDefault="005D139C" w:rsidP="17D87B44">
      <w:pPr>
        <w:keepNext/>
        <w:spacing w:after="0" w:line="360" w:lineRule="auto"/>
        <w:ind w:firstLine="709"/>
      </w:pPr>
      <w:r w:rsidRPr="005D139C">
        <w:t>O clima foi representado por variáveis de temperatura, precipitação e vento obtidas do Open-Meteo. Precipitação total e chuva líquida foram mantidas como variáveis distintas quando disponíveis na fonte (Open-Meteo, 2026</w:t>
      </w:r>
      <w:r w:rsidR="00015F56" w:rsidRPr="00015F56">
        <w:t>)</w:t>
      </w:r>
      <w:r w:rsidR="00AE2864" w:rsidRPr="00673EEE">
        <w:t>.</w:t>
      </w:r>
    </w:p>
    <w:p w14:paraId="7C29DFD5" w14:textId="6B60A54A" w:rsidR="00BF0D45" w:rsidRPr="00673EEE" w:rsidRDefault="7069D4D4" w:rsidP="17D87B44">
      <w:pPr>
        <w:keepNext/>
        <w:spacing w:after="0" w:line="360" w:lineRule="auto"/>
        <w:ind w:firstLine="709"/>
      </w:pPr>
      <w:r w:rsidRPr="00673EEE">
        <w:t>Devido à transição do modelo de gestão do restaurante institucional, as fontes que representam o planejamento antecipado foram divididas metodologicamente: as reservas discentes históricas correspondem ao período de 2023 a 2025, enquanto o quantitativo institucional informado pela nutricionista compreende o cenário avaliado a partir de 2026. A consolidação dessa base exigiu a extração de registros mantidos separadamente pela gestão (e-mails, planilhas e sistemas de catraca). O Quadro 6 descreve as funções metodológicas específicas de cada fonte mobilizada na pesquisa</w:t>
      </w:r>
      <w:r w:rsidR="00D97E77" w:rsidRPr="00673EEE">
        <w:t>.</w:t>
      </w:r>
    </w:p>
    <w:p w14:paraId="4E1D692F" w14:textId="5E53759A" w:rsidR="00CE443D" w:rsidRPr="00673EEE" w:rsidRDefault="0054539A" w:rsidP="000B37C2">
      <w:pPr>
        <w:pStyle w:val="Legenda"/>
        <w:keepNext/>
        <w:rPr>
          <w:sz w:val="24"/>
          <w:szCs w:val="22"/>
        </w:rPr>
      </w:pPr>
      <w:bookmarkStart w:id="76" w:name="_Toc242828148"/>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6</w:t>
      </w:r>
      <w:r w:rsidR="00EE502F" w:rsidRPr="00673EEE">
        <w:rPr>
          <w:sz w:val="24"/>
          <w:szCs w:val="22"/>
        </w:rPr>
        <w:fldChar w:fldCharType="end"/>
      </w:r>
      <w:r w:rsidRPr="00673EEE">
        <w:rPr>
          <w:sz w:val="24"/>
          <w:szCs w:val="22"/>
        </w:rPr>
        <w:t xml:space="preserve"> - Fontes de dados e função metodológica</w:t>
      </w:r>
      <w:bookmarkEnd w:id="76"/>
    </w:p>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2951"/>
        <w:gridCol w:w="3965"/>
      </w:tblGrid>
      <w:tr w:rsidR="00CE443D" w:rsidRPr="008B52F6" w14:paraId="18EF31DB" w14:textId="77777777" w:rsidTr="17D87B44">
        <w:trPr>
          <w:cantSplit/>
          <w:tblHeader/>
          <w:jc w:val="center"/>
        </w:trPr>
        <w:tc>
          <w:tcPr>
            <w:tcW w:w="1814" w:type="dxa"/>
          </w:tcPr>
          <w:p w14:paraId="5959118E" w14:textId="77777777" w:rsidR="00CE443D" w:rsidRPr="008B52F6" w:rsidRDefault="0054539A">
            <w:pPr>
              <w:keepNext/>
              <w:spacing w:after="0" w:line="240" w:lineRule="auto"/>
              <w:rPr>
                <w:sz w:val="20"/>
                <w:szCs w:val="20"/>
              </w:rPr>
            </w:pPr>
            <w:r w:rsidRPr="008B52F6">
              <w:rPr>
                <w:b/>
                <w:bCs/>
                <w:sz w:val="20"/>
                <w:szCs w:val="20"/>
              </w:rPr>
              <w:t>Fonte</w:t>
            </w:r>
          </w:p>
        </w:tc>
        <w:tc>
          <w:tcPr>
            <w:tcW w:w="2951" w:type="dxa"/>
          </w:tcPr>
          <w:p w14:paraId="49035A7D" w14:textId="77777777" w:rsidR="00CE443D" w:rsidRPr="008B52F6" w:rsidRDefault="0054539A">
            <w:pPr>
              <w:keepNext/>
              <w:spacing w:after="0" w:line="240" w:lineRule="auto"/>
              <w:rPr>
                <w:sz w:val="20"/>
                <w:szCs w:val="20"/>
              </w:rPr>
            </w:pPr>
            <w:r w:rsidRPr="008B52F6">
              <w:rPr>
                <w:b/>
                <w:bCs/>
                <w:sz w:val="20"/>
                <w:szCs w:val="20"/>
              </w:rPr>
              <w:t>Função na pesquisa</w:t>
            </w:r>
          </w:p>
        </w:tc>
        <w:tc>
          <w:tcPr>
            <w:tcW w:w="3965" w:type="dxa"/>
          </w:tcPr>
          <w:p w14:paraId="20B34873" w14:textId="77777777" w:rsidR="00CE443D" w:rsidRPr="008B52F6" w:rsidRDefault="0054539A">
            <w:pPr>
              <w:keepNext/>
              <w:spacing w:after="0" w:line="240" w:lineRule="auto"/>
              <w:rPr>
                <w:sz w:val="20"/>
                <w:szCs w:val="20"/>
              </w:rPr>
            </w:pPr>
            <w:r w:rsidRPr="008B52F6">
              <w:rPr>
                <w:b/>
                <w:bCs/>
                <w:sz w:val="20"/>
                <w:szCs w:val="20"/>
              </w:rPr>
              <w:t>Exemplos de uso metodológico</w:t>
            </w:r>
          </w:p>
        </w:tc>
      </w:tr>
      <w:tr w:rsidR="008B52F6" w:rsidRPr="008B52F6" w14:paraId="7F8C19D4" w14:textId="77777777" w:rsidTr="17D87B44">
        <w:trPr>
          <w:cantSplit/>
          <w:jc w:val="center"/>
        </w:trPr>
        <w:tc>
          <w:tcPr>
            <w:tcW w:w="1814" w:type="dxa"/>
          </w:tcPr>
          <w:p w14:paraId="2B585C60" w14:textId="00F3E95C" w:rsidR="008B52F6" w:rsidRPr="008B52F6" w:rsidRDefault="008B52F6" w:rsidP="008B52F6">
            <w:pPr>
              <w:keepNext/>
              <w:spacing w:after="0" w:line="240" w:lineRule="auto"/>
              <w:rPr>
                <w:sz w:val="20"/>
                <w:szCs w:val="20"/>
              </w:rPr>
            </w:pPr>
            <w:r w:rsidRPr="008B52F6">
              <w:rPr>
                <w:sz w:val="20"/>
                <w:szCs w:val="20"/>
              </w:rPr>
              <w:t>Reservas históricas (2023 a 2025)</w:t>
            </w:r>
          </w:p>
        </w:tc>
        <w:tc>
          <w:tcPr>
            <w:tcW w:w="2951" w:type="dxa"/>
          </w:tcPr>
          <w:p w14:paraId="77DCA317" w14:textId="0C4CFFC4" w:rsidR="008B52F6" w:rsidRPr="008B52F6" w:rsidRDefault="008B52F6" w:rsidP="008B52F6">
            <w:pPr>
              <w:keepNext/>
              <w:spacing w:after="0" w:line="240" w:lineRule="auto"/>
              <w:rPr>
                <w:sz w:val="20"/>
                <w:szCs w:val="20"/>
              </w:rPr>
            </w:pPr>
            <w:r w:rsidRPr="008B52F6">
              <w:rPr>
                <w:sz w:val="20"/>
                <w:szCs w:val="20"/>
              </w:rPr>
              <w:t>Referência do regime anterior de planejamento.</w:t>
            </w:r>
          </w:p>
        </w:tc>
        <w:tc>
          <w:tcPr>
            <w:tcW w:w="3965" w:type="dxa"/>
          </w:tcPr>
          <w:p w14:paraId="6669AFDA" w14:textId="79587B60" w:rsidR="008B52F6" w:rsidRPr="008B52F6" w:rsidRDefault="008B52F6" w:rsidP="008B52F6">
            <w:pPr>
              <w:keepNext/>
              <w:spacing w:after="0" w:line="240" w:lineRule="auto"/>
              <w:rPr>
                <w:sz w:val="20"/>
                <w:szCs w:val="20"/>
              </w:rPr>
            </w:pPr>
            <w:r w:rsidRPr="008B52F6">
              <w:rPr>
                <w:sz w:val="20"/>
                <w:szCs w:val="20"/>
              </w:rPr>
              <w:t>Comparação operacional anual; não integram as configurações preditivas atuais.</w:t>
            </w:r>
          </w:p>
        </w:tc>
      </w:tr>
      <w:tr w:rsidR="008B52F6" w:rsidRPr="008B52F6" w14:paraId="78A091AE" w14:textId="77777777" w:rsidTr="17D87B44">
        <w:trPr>
          <w:cantSplit/>
          <w:jc w:val="center"/>
        </w:trPr>
        <w:tc>
          <w:tcPr>
            <w:tcW w:w="1814" w:type="dxa"/>
          </w:tcPr>
          <w:p w14:paraId="3CC7DFD7" w14:textId="634B72E1" w:rsidR="008B52F6" w:rsidRPr="008B52F6" w:rsidRDefault="008B52F6" w:rsidP="008B52F6">
            <w:pPr>
              <w:keepNext/>
              <w:spacing w:after="0" w:line="240" w:lineRule="auto"/>
              <w:rPr>
                <w:sz w:val="20"/>
                <w:szCs w:val="20"/>
              </w:rPr>
            </w:pPr>
            <w:r w:rsidRPr="008B52F6">
              <w:rPr>
                <w:sz w:val="20"/>
                <w:szCs w:val="20"/>
              </w:rPr>
              <w:t>Estimativa institucional (2026)</w:t>
            </w:r>
          </w:p>
        </w:tc>
        <w:tc>
          <w:tcPr>
            <w:tcW w:w="2951" w:type="dxa"/>
          </w:tcPr>
          <w:p w14:paraId="5AE2FE77" w14:textId="213E51C9" w:rsidR="008B52F6" w:rsidRPr="008B52F6" w:rsidRDefault="008B52F6" w:rsidP="008B52F6">
            <w:pPr>
              <w:keepNext/>
              <w:spacing w:after="0" w:line="240" w:lineRule="auto"/>
              <w:rPr>
                <w:sz w:val="20"/>
                <w:szCs w:val="20"/>
              </w:rPr>
            </w:pPr>
            <w:r w:rsidRPr="008B52F6">
              <w:rPr>
                <w:i/>
                <w:iCs/>
                <w:sz w:val="20"/>
                <w:szCs w:val="20"/>
              </w:rPr>
              <w:t>Benchmark</w:t>
            </w:r>
            <w:r w:rsidRPr="008B52F6">
              <w:rPr>
                <w:sz w:val="20"/>
                <w:szCs w:val="20"/>
              </w:rPr>
              <w:t xml:space="preserve"> humano e entrada colaborativa.</w:t>
            </w:r>
          </w:p>
        </w:tc>
        <w:tc>
          <w:tcPr>
            <w:tcW w:w="3965" w:type="dxa"/>
          </w:tcPr>
          <w:p w14:paraId="51490062" w14:textId="6312B496" w:rsidR="008B52F6" w:rsidRPr="008B52F6" w:rsidRDefault="008B52F6" w:rsidP="008B52F6">
            <w:pPr>
              <w:keepNext/>
              <w:spacing w:after="0" w:line="240" w:lineRule="auto"/>
              <w:rPr>
                <w:sz w:val="20"/>
                <w:szCs w:val="20"/>
              </w:rPr>
            </w:pPr>
            <w:r w:rsidRPr="008B52F6">
              <w:rPr>
                <w:i/>
                <w:iCs/>
                <w:sz w:val="20"/>
                <w:szCs w:val="20"/>
              </w:rPr>
              <w:t>Benchmark</w:t>
            </w:r>
            <w:r w:rsidRPr="008B52F6">
              <w:rPr>
                <w:sz w:val="20"/>
                <w:szCs w:val="20"/>
              </w:rPr>
              <w:t xml:space="preserve"> na coorte de 2026 e entrada no cenário 3 para t+1; combinada em política híbrida.</w:t>
            </w:r>
          </w:p>
        </w:tc>
      </w:tr>
      <w:tr w:rsidR="008B52F6" w:rsidRPr="008B52F6" w14:paraId="0A6D858B" w14:textId="77777777" w:rsidTr="17D87B44">
        <w:trPr>
          <w:cantSplit/>
          <w:jc w:val="center"/>
        </w:trPr>
        <w:tc>
          <w:tcPr>
            <w:tcW w:w="1814" w:type="dxa"/>
          </w:tcPr>
          <w:p w14:paraId="4301B77F" w14:textId="1D530004" w:rsidR="008B52F6" w:rsidRPr="008B52F6" w:rsidRDefault="008B52F6" w:rsidP="008B52F6">
            <w:pPr>
              <w:keepNext/>
              <w:spacing w:after="0" w:line="240" w:lineRule="auto"/>
              <w:rPr>
                <w:sz w:val="20"/>
                <w:szCs w:val="20"/>
              </w:rPr>
            </w:pPr>
            <w:r w:rsidRPr="008B52F6">
              <w:rPr>
                <w:sz w:val="20"/>
                <w:szCs w:val="20"/>
              </w:rPr>
              <w:t>Consumo registrado</w:t>
            </w:r>
          </w:p>
        </w:tc>
        <w:tc>
          <w:tcPr>
            <w:tcW w:w="2951" w:type="dxa"/>
          </w:tcPr>
          <w:p w14:paraId="33E96392" w14:textId="355599B0" w:rsidR="008B52F6" w:rsidRPr="008B52F6" w:rsidRDefault="008B52F6" w:rsidP="008B52F6">
            <w:pPr>
              <w:keepNext/>
              <w:spacing w:after="0" w:line="240" w:lineRule="auto"/>
              <w:rPr>
                <w:sz w:val="20"/>
                <w:szCs w:val="20"/>
              </w:rPr>
            </w:pPr>
            <w:r w:rsidRPr="008B52F6">
              <w:rPr>
                <w:sz w:val="20"/>
                <w:szCs w:val="20"/>
              </w:rPr>
              <w:t>Variável-alvo (</w:t>
            </w:r>
            <w:r w:rsidRPr="008B52F6">
              <w:rPr>
                <w:i/>
                <w:iCs/>
                <w:sz w:val="20"/>
                <w:szCs w:val="20"/>
              </w:rPr>
              <w:t>target</w:t>
            </w:r>
            <w:r w:rsidRPr="008B52F6">
              <w:rPr>
                <w:sz w:val="20"/>
                <w:szCs w:val="20"/>
              </w:rPr>
              <w:t>).</w:t>
            </w:r>
          </w:p>
        </w:tc>
        <w:tc>
          <w:tcPr>
            <w:tcW w:w="3965" w:type="dxa"/>
          </w:tcPr>
          <w:p w14:paraId="1B9DA91D" w14:textId="7FE2E9D0" w:rsidR="008B52F6" w:rsidRPr="008B52F6" w:rsidRDefault="008B52F6" w:rsidP="008B52F6">
            <w:pPr>
              <w:keepNext/>
              <w:spacing w:after="0" w:line="240" w:lineRule="auto"/>
              <w:rPr>
                <w:sz w:val="20"/>
                <w:szCs w:val="20"/>
              </w:rPr>
            </w:pPr>
            <w:r w:rsidRPr="008B52F6">
              <w:rPr>
                <w:sz w:val="20"/>
                <w:szCs w:val="20"/>
              </w:rPr>
              <w:t>Total diário de refeições registrado; usado para treinamento e avaliação conforme o corte temporal.</w:t>
            </w:r>
          </w:p>
        </w:tc>
      </w:tr>
      <w:tr w:rsidR="008B52F6" w:rsidRPr="008B52F6" w14:paraId="2E2C4A41" w14:textId="77777777" w:rsidTr="17D87B44">
        <w:trPr>
          <w:cantSplit/>
          <w:jc w:val="center"/>
        </w:trPr>
        <w:tc>
          <w:tcPr>
            <w:tcW w:w="1814" w:type="dxa"/>
          </w:tcPr>
          <w:p w14:paraId="26A8EE54" w14:textId="4D3ED28A" w:rsidR="008B52F6" w:rsidRPr="008B52F6" w:rsidRDefault="008B52F6" w:rsidP="008B52F6">
            <w:pPr>
              <w:keepNext/>
              <w:spacing w:after="0" w:line="240" w:lineRule="auto"/>
              <w:rPr>
                <w:sz w:val="20"/>
                <w:szCs w:val="20"/>
              </w:rPr>
            </w:pPr>
            <w:r w:rsidRPr="008B52F6">
              <w:rPr>
                <w:sz w:val="20"/>
                <w:szCs w:val="20"/>
              </w:rPr>
              <w:t>Cardápio e calendário</w:t>
            </w:r>
          </w:p>
        </w:tc>
        <w:tc>
          <w:tcPr>
            <w:tcW w:w="2951" w:type="dxa"/>
          </w:tcPr>
          <w:p w14:paraId="39CBD546" w14:textId="24823DBF" w:rsidR="008B52F6" w:rsidRPr="008B52F6" w:rsidRDefault="008B52F6" w:rsidP="008B52F6">
            <w:pPr>
              <w:keepNext/>
              <w:spacing w:after="0" w:line="240" w:lineRule="auto"/>
              <w:rPr>
                <w:sz w:val="20"/>
                <w:szCs w:val="20"/>
              </w:rPr>
            </w:pPr>
            <w:r w:rsidRPr="008B52F6">
              <w:rPr>
                <w:sz w:val="20"/>
                <w:szCs w:val="20"/>
              </w:rPr>
              <w:t>Variáveis contextuais comuns.</w:t>
            </w:r>
          </w:p>
        </w:tc>
        <w:tc>
          <w:tcPr>
            <w:tcW w:w="3965" w:type="dxa"/>
          </w:tcPr>
          <w:p w14:paraId="5BC1A037" w14:textId="7065566B" w:rsidR="008B52F6" w:rsidRPr="008B52F6" w:rsidRDefault="008B52F6" w:rsidP="008B52F6">
            <w:pPr>
              <w:keepNext/>
              <w:spacing w:after="0" w:line="240" w:lineRule="auto"/>
              <w:rPr>
                <w:sz w:val="20"/>
                <w:szCs w:val="20"/>
              </w:rPr>
            </w:pPr>
            <w:r w:rsidRPr="008B52F6">
              <w:rPr>
                <w:sz w:val="20"/>
                <w:szCs w:val="20"/>
              </w:rPr>
              <w:t>Categorias alimentares, preparo, dia da semana, calendário acadêmico e eventos.</w:t>
            </w:r>
          </w:p>
        </w:tc>
      </w:tr>
      <w:tr w:rsidR="008B52F6" w:rsidRPr="008B52F6" w14:paraId="0EB533DD" w14:textId="77777777" w:rsidTr="17D87B44">
        <w:trPr>
          <w:cantSplit/>
          <w:jc w:val="center"/>
        </w:trPr>
        <w:tc>
          <w:tcPr>
            <w:tcW w:w="1814" w:type="dxa"/>
          </w:tcPr>
          <w:p w14:paraId="74296525" w14:textId="7D6AFC5F" w:rsidR="008B52F6" w:rsidRPr="008B52F6" w:rsidRDefault="008B52F6" w:rsidP="008B52F6">
            <w:pPr>
              <w:spacing w:after="0" w:line="240" w:lineRule="auto"/>
              <w:rPr>
                <w:sz w:val="20"/>
                <w:szCs w:val="20"/>
              </w:rPr>
            </w:pPr>
            <w:r w:rsidRPr="008B52F6">
              <w:rPr>
                <w:sz w:val="20"/>
                <w:szCs w:val="20"/>
              </w:rPr>
              <w:t xml:space="preserve">Clima </w:t>
            </w:r>
            <w:r w:rsidRPr="008B52F6">
              <w:rPr>
                <w:i/>
                <w:iCs/>
                <w:sz w:val="20"/>
                <w:szCs w:val="20"/>
              </w:rPr>
              <w:t>Open-Meteo</w:t>
            </w:r>
          </w:p>
        </w:tc>
        <w:tc>
          <w:tcPr>
            <w:tcW w:w="2951" w:type="dxa"/>
          </w:tcPr>
          <w:p w14:paraId="731A2BDB" w14:textId="769C7643" w:rsidR="008B52F6" w:rsidRPr="008B52F6" w:rsidRDefault="008B52F6" w:rsidP="008B52F6">
            <w:pPr>
              <w:spacing w:after="0" w:line="240" w:lineRule="auto"/>
              <w:rPr>
                <w:sz w:val="20"/>
                <w:szCs w:val="20"/>
              </w:rPr>
            </w:pPr>
            <w:r w:rsidRPr="008B52F6">
              <w:rPr>
                <w:sz w:val="20"/>
                <w:szCs w:val="20"/>
              </w:rPr>
              <w:t>Variáveis contextuais opcionais.</w:t>
            </w:r>
          </w:p>
        </w:tc>
        <w:tc>
          <w:tcPr>
            <w:tcW w:w="3965" w:type="dxa"/>
          </w:tcPr>
          <w:p w14:paraId="4E1174A8" w14:textId="0904B013" w:rsidR="008B52F6" w:rsidRPr="008B52F6" w:rsidRDefault="008B52F6" w:rsidP="008B52F6">
            <w:pPr>
              <w:spacing w:after="0" w:line="240" w:lineRule="auto"/>
              <w:rPr>
                <w:sz w:val="20"/>
                <w:szCs w:val="20"/>
              </w:rPr>
            </w:pPr>
            <w:r w:rsidRPr="008B52F6">
              <w:rPr>
                <w:sz w:val="20"/>
                <w:szCs w:val="20"/>
              </w:rPr>
              <w:t>Temperatura, precipitação e vento; fonte meteorológica adotada no projeto atual.</w:t>
            </w:r>
          </w:p>
        </w:tc>
      </w:tr>
    </w:tbl>
    <w:p w14:paraId="58936F2A" w14:textId="77777777" w:rsidR="00324E10" w:rsidRPr="00673EEE" w:rsidRDefault="00324E10" w:rsidP="00933AA9">
      <w:pPr>
        <w:jc w:val="center"/>
        <w:rPr>
          <w:b/>
          <w:bCs/>
          <w:i/>
          <w:iCs/>
        </w:rPr>
      </w:pPr>
      <w:r w:rsidRPr="00673EEE">
        <w:rPr>
          <w:sz w:val="20"/>
          <w:szCs w:val="20"/>
        </w:rPr>
        <w:t>Fonte: Dados da Pesquisa (2026).</w:t>
      </w:r>
    </w:p>
    <w:p w14:paraId="750CF38C" w14:textId="39580D11" w:rsidR="00B22CCA" w:rsidRPr="00673EEE" w:rsidRDefault="789A00B9" w:rsidP="17D87B44">
      <w:pPr>
        <w:spacing w:after="0" w:line="360" w:lineRule="auto"/>
        <w:ind w:firstLine="709"/>
      </w:pPr>
      <w:r w:rsidRPr="00673EEE">
        <w:t xml:space="preserve">O consumo diário registrado é a variável-alvo e a referência observada para calcular os erros das previsões e dos cenários de planejamento. As reservas discentes e os quantitativos institucionais são sinais antecipados de planejamento, com origens distintas. A avaliação utiliza </w:t>
      </w:r>
      <w:r w:rsidRPr="00673EEE">
        <w:lastRenderedPageBreak/>
        <w:t>os registros disponíveis, sem pressupor que o total servido represente toda a demanda que poderia ter ocorrido</w:t>
      </w:r>
      <w:r w:rsidR="058FEE94" w:rsidRPr="00673EEE">
        <w:t xml:space="preserve">. </w:t>
      </w:r>
    </w:p>
    <w:p w14:paraId="3911C64D" w14:textId="5BA00125" w:rsidR="00B22CCA" w:rsidRPr="00673EEE" w:rsidRDefault="4AE195D3" w:rsidP="17D87B44">
      <w:pPr>
        <w:spacing w:after="0" w:line="360" w:lineRule="auto"/>
        <w:ind w:firstLine="709"/>
      </w:pPr>
      <w:r w:rsidRPr="00673EEE">
        <w:t>Antes da modelagem, foram verificadas ausências, duplicidades e inconsistências de nomenclatura. Registros divergentes foram sinalizados para conferência, sem correção dos arquivos brutos por inferência. Consumos ausentes não foram imputados para compor o alvo ou calcular as métricas. O tratamento das ausências nos atributos de entrada foi ajustado no conjunto de treinamento de cada origem, conforme descrito na seção 3.4. O Quadro 7 apresenta os riscos de qualidade e os controles adotados</w:t>
      </w:r>
      <w:r w:rsidR="0054539A" w:rsidRPr="00673EEE">
        <w:t>.</w:t>
      </w:r>
    </w:p>
    <w:p w14:paraId="79F15A6D" w14:textId="52F37E97" w:rsidR="00CE443D" w:rsidRPr="00673EEE" w:rsidRDefault="0054539A" w:rsidP="000B37C2">
      <w:pPr>
        <w:pStyle w:val="Legenda"/>
        <w:keepNext/>
        <w:rPr>
          <w:i/>
          <w:sz w:val="24"/>
          <w:szCs w:val="24"/>
        </w:rPr>
      </w:pPr>
      <w:bookmarkStart w:id="77" w:name="_Toc242828149"/>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7</w:t>
      </w:r>
      <w:r w:rsidR="00EE502F" w:rsidRPr="00673EEE">
        <w:rPr>
          <w:sz w:val="24"/>
          <w:szCs w:val="22"/>
        </w:rPr>
        <w:fldChar w:fldCharType="end"/>
      </w:r>
      <w:r w:rsidRPr="00673EEE">
        <w:rPr>
          <w:sz w:val="24"/>
          <w:szCs w:val="22"/>
        </w:rPr>
        <w:t xml:space="preserve"> - Controles metodológicos de qualidade dos dados</w:t>
      </w:r>
      <w:bookmarkEnd w:id="77"/>
    </w:p>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154"/>
        <w:gridCol w:w="3105"/>
        <w:gridCol w:w="3471"/>
      </w:tblGrid>
      <w:tr w:rsidR="00CE443D" w:rsidRPr="00673EEE" w14:paraId="50C9F2D6" w14:textId="77777777" w:rsidTr="17D87B44">
        <w:trPr>
          <w:cantSplit/>
          <w:tblHeader/>
          <w:jc w:val="center"/>
        </w:trPr>
        <w:tc>
          <w:tcPr>
            <w:tcW w:w="2154" w:type="dxa"/>
          </w:tcPr>
          <w:p w14:paraId="3B26FB5D" w14:textId="77777777" w:rsidR="00CE443D" w:rsidRPr="00673EEE" w:rsidRDefault="0054539A" w:rsidP="17D87B44">
            <w:pPr>
              <w:keepNext/>
              <w:spacing w:after="0" w:line="240" w:lineRule="auto"/>
              <w:rPr>
                <w:sz w:val="20"/>
                <w:szCs w:val="20"/>
              </w:rPr>
            </w:pPr>
            <w:r w:rsidRPr="00673EEE">
              <w:rPr>
                <w:b/>
                <w:bCs/>
                <w:sz w:val="20"/>
                <w:szCs w:val="20"/>
              </w:rPr>
              <w:t>Risco de qualidade</w:t>
            </w:r>
          </w:p>
        </w:tc>
        <w:tc>
          <w:tcPr>
            <w:tcW w:w="3105" w:type="dxa"/>
          </w:tcPr>
          <w:p w14:paraId="6185EAB0" w14:textId="77777777" w:rsidR="00CE443D" w:rsidRPr="00673EEE" w:rsidRDefault="0054539A" w:rsidP="17D87B44">
            <w:pPr>
              <w:keepNext/>
              <w:spacing w:after="0" w:line="240" w:lineRule="auto"/>
              <w:rPr>
                <w:sz w:val="20"/>
                <w:szCs w:val="20"/>
              </w:rPr>
            </w:pPr>
            <w:r w:rsidRPr="00673EEE">
              <w:rPr>
                <w:b/>
                <w:bCs/>
                <w:sz w:val="20"/>
                <w:szCs w:val="20"/>
              </w:rPr>
              <w:t>Controle adotado</w:t>
            </w:r>
          </w:p>
        </w:tc>
        <w:tc>
          <w:tcPr>
            <w:tcW w:w="3471" w:type="dxa"/>
          </w:tcPr>
          <w:p w14:paraId="69893BD9" w14:textId="77777777" w:rsidR="00CE443D" w:rsidRPr="00673EEE" w:rsidRDefault="0054539A" w:rsidP="17D87B44">
            <w:pPr>
              <w:keepNext/>
              <w:spacing w:after="0" w:line="240" w:lineRule="auto"/>
              <w:rPr>
                <w:sz w:val="20"/>
                <w:szCs w:val="20"/>
              </w:rPr>
            </w:pPr>
            <w:r w:rsidRPr="00673EEE">
              <w:rPr>
                <w:b/>
                <w:bCs/>
                <w:sz w:val="20"/>
                <w:szCs w:val="20"/>
              </w:rPr>
              <w:t>Finalidade</w:t>
            </w:r>
          </w:p>
        </w:tc>
      </w:tr>
      <w:tr w:rsidR="00CE443D" w:rsidRPr="00673EEE" w14:paraId="49F99303" w14:textId="77777777" w:rsidTr="17D87B44">
        <w:trPr>
          <w:cantSplit/>
          <w:jc w:val="center"/>
        </w:trPr>
        <w:tc>
          <w:tcPr>
            <w:tcW w:w="2154" w:type="dxa"/>
          </w:tcPr>
          <w:p w14:paraId="6E75D102" w14:textId="77777777" w:rsidR="00CE443D" w:rsidRPr="00673EEE" w:rsidRDefault="0054539A">
            <w:pPr>
              <w:keepNext/>
              <w:spacing w:after="0" w:line="240" w:lineRule="auto"/>
              <w:rPr>
                <w:sz w:val="20"/>
                <w:szCs w:val="20"/>
              </w:rPr>
            </w:pPr>
            <w:r w:rsidRPr="00673EEE">
              <w:rPr>
                <w:sz w:val="20"/>
                <w:szCs w:val="20"/>
              </w:rPr>
              <w:t>Duplicidades</w:t>
            </w:r>
          </w:p>
        </w:tc>
        <w:tc>
          <w:tcPr>
            <w:tcW w:w="3105" w:type="dxa"/>
          </w:tcPr>
          <w:p w14:paraId="38E02EB1" w14:textId="5F4560E0" w:rsidR="00CE443D" w:rsidRPr="00673EEE" w:rsidRDefault="178A394B">
            <w:pPr>
              <w:keepNext/>
              <w:spacing w:after="0" w:line="240" w:lineRule="auto"/>
              <w:rPr>
                <w:sz w:val="20"/>
                <w:szCs w:val="20"/>
              </w:rPr>
            </w:pPr>
            <w:r w:rsidRPr="00673EEE">
              <w:rPr>
                <w:sz w:val="20"/>
                <w:szCs w:val="20"/>
              </w:rPr>
              <w:t>Verificação cruzada e consolidação por data e por fonte de origem</w:t>
            </w:r>
            <w:r w:rsidR="0054539A" w:rsidRPr="00673EEE">
              <w:rPr>
                <w:sz w:val="20"/>
                <w:szCs w:val="20"/>
              </w:rPr>
              <w:t>.</w:t>
            </w:r>
          </w:p>
        </w:tc>
        <w:tc>
          <w:tcPr>
            <w:tcW w:w="3471" w:type="dxa"/>
          </w:tcPr>
          <w:p w14:paraId="0B6C049C" w14:textId="1D283E0F" w:rsidR="00CE443D" w:rsidRPr="00673EEE" w:rsidRDefault="19C2EDEC">
            <w:pPr>
              <w:keepNext/>
              <w:spacing w:after="0" w:line="240" w:lineRule="auto"/>
              <w:rPr>
                <w:sz w:val="20"/>
                <w:szCs w:val="20"/>
              </w:rPr>
            </w:pPr>
            <w:r w:rsidRPr="00673EEE">
              <w:rPr>
                <w:sz w:val="20"/>
                <w:szCs w:val="20"/>
              </w:rPr>
              <w:t>Evitar a contagem duplicada ou inflada de intenções de consumo ou de refeições efetivamente servidas</w:t>
            </w:r>
            <w:r w:rsidR="0054539A" w:rsidRPr="00673EEE">
              <w:rPr>
                <w:sz w:val="20"/>
                <w:szCs w:val="20"/>
              </w:rPr>
              <w:t>.</w:t>
            </w:r>
          </w:p>
        </w:tc>
      </w:tr>
      <w:tr w:rsidR="00CE443D" w:rsidRPr="00673EEE" w14:paraId="53ADBC4D" w14:textId="77777777" w:rsidTr="17D87B44">
        <w:trPr>
          <w:cantSplit/>
          <w:jc w:val="center"/>
        </w:trPr>
        <w:tc>
          <w:tcPr>
            <w:tcW w:w="2154" w:type="dxa"/>
          </w:tcPr>
          <w:p w14:paraId="0689B8BA" w14:textId="77777777" w:rsidR="00CE443D" w:rsidRPr="00673EEE" w:rsidRDefault="0054539A">
            <w:pPr>
              <w:keepNext/>
              <w:spacing w:after="0" w:line="240" w:lineRule="auto"/>
              <w:rPr>
                <w:sz w:val="20"/>
                <w:szCs w:val="20"/>
              </w:rPr>
            </w:pPr>
            <w:r w:rsidRPr="00673EEE">
              <w:rPr>
                <w:sz w:val="20"/>
                <w:szCs w:val="20"/>
              </w:rPr>
              <w:t>Datas ausentes</w:t>
            </w:r>
          </w:p>
        </w:tc>
        <w:tc>
          <w:tcPr>
            <w:tcW w:w="3105" w:type="dxa"/>
          </w:tcPr>
          <w:p w14:paraId="6C807ADB" w14:textId="6019C920" w:rsidR="00CE443D" w:rsidRPr="00673EEE" w:rsidRDefault="24C5EFA4">
            <w:pPr>
              <w:keepNext/>
              <w:spacing w:after="0" w:line="240" w:lineRule="auto"/>
              <w:rPr>
                <w:sz w:val="20"/>
                <w:szCs w:val="20"/>
              </w:rPr>
            </w:pPr>
            <w:r w:rsidRPr="00673EEE">
              <w:rPr>
                <w:sz w:val="20"/>
                <w:szCs w:val="20"/>
              </w:rPr>
              <w:t>Identificação de lacunas e alinhamento cruzado com o calendário acadêmico</w:t>
            </w:r>
            <w:r w:rsidR="0054539A" w:rsidRPr="00673EEE">
              <w:rPr>
                <w:sz w:val="20"/>
                <w:szCs w:val="20"/>
              </w:rPr>
              <w:t>.</w:t>
            </w:r>
          </w:p>
        </w:tc>
        <w:tc>
          <w:tcPr>
            <w:tcW w:w="3471" w:type="dxa"/>
          </w:tcPr>
          <w:p w14:paraId="17F601BF" w14:textId="59B2AC5A" w:rsidR="00CE443D" w:rsidRPr="00673EEE" w:rsidRDefault="42FD6DC1">
            <w:pPr>
              <w:keepNext/>
              <w:spacing w:after="0" w:line="240" w:lineRule="auto"/>
              <w:rPr>
                <w:sz w:val="20"/>
                <w:szCs w:val="20"/>
              </w:rPr>
            </w:pPr>
            <w:r w:rsidRPr="00673EEE">
              <w:rPr>
                <w:sz w:val="20"/>
                <w:szCs w:val="20"/>
              </w:rPr>
              <w:t>Diferenciar falhas sistêmicas de registro operacional de dias reais em que não houve atendimento no restaurante</w:t>
            </w:r>
            <w:r w:rsidR="0054539A" w:rsidRPr="00673EEE">
              <w:rPr>
                <w:sz w:val="20"/>
                <w:szCs w:val="20"/>
              </w:rPr>
              <w:t>.</w:t>
            </w:r>
          </w:p>
        </w:tc>
      </w:tr>
      <w:tr w:rsidR="00CE443D" w:rsidRPr="00673EEE" w14:paraId="414E7461" w14:textId="77777777" w:rsidTr="17D87B44">
        <w:trPr>
          <w:cantSplit/>
          <w:jc w:val="center"/>
        </w:trPr>
        <w:tc>
          <w:tcPr>
            <w:tcW w:w="2154" w:type="dxa"/>
          </w:tcPr>
          <w:p w14:paraId="4B1DAD7D" w14:textId="77777777" w:rsidR="00CE443D" w:rsidRPr="00673EEE" w:rsidRDefault="0054539A">
            <w:pPr>
              <w:keepNext/>
              <w:spacing w:after="0" w:line="240" w:lineRule="auto"/>
              <w:rPr>
                <w:sz w:val="20"/>
                <w:szCs w:val="20"/>
              </w:rPr>
            </w:pPr>
            <w:r w:rsidRPr="00673EEE">
              <w:rPr>
                <w:sz w:val="20"/>
                <w:szCs w:val="20"/>
              </w:rPr>
              <w:t>Nomenclaturas inconsistentes</w:t>
            </w:r>
          </w:p>
        </w:tc>
        <w:tc>
          <w:tcPr>
            <w:tcW w:w="3105" w:type="dxa"/>
          </w:tcPr>
          <w:p w14:paraId="4C95743E" w14:textId="53E68087" w:rsidR="00CE443D" w:rsidRPr="00673EEE" w:rsidRDefault="1BFA7097">
            <w:pPr>
              <w:keepNext/>
              <w:spacing w:after="0" w:line="240" w:lineRule="auto"/>
              <w:rPr>
                <w:sz w:val="20"/>
                <w:szCs w:val="20"/>
              </w:rPr>
            </w:pPr>
            <w:r w:rsidRPr="00673EEE">
              <w:rPr>
                <w:sz w:val="20"/>
                <w:szCs w:val="20"/>
              </w:rPr>
              <w:t>Padronização de campos categóricos e descrições de texto</w:t>
            </w:r>
            <w:r w:rsidR="0054539A" w:rsidRPr="00673EEE">
              <w:rPr>
                <w:sz w:val="20"/>
                <w:szCs w:val="20"/>
              </w:rPr>
              <w:t>.</w:t>
            </w:r>
          </w:p>
        </w:tc>
        <w:tc>
          <w:tcPr>
            <w:tcW w:w="3471" w:type="dxa"/>
          </w:tcPr>
          <w:p w14:paraId="1C995494" w14:textId="1F8CF4F7" w:rsidR="00CE443D" w:rsidRPr="00673EEE" w:rsidRDefault="1D2B126A">
            <w:pPr>
              <w:keepNext/>
              <w:spacing w:after="0" w:line="240" w:lineRule="auto"/>
              <w:rPr>
                <w:sz w:val="20"/>
                <w:szCs w:val="20"/>
              </w:rPr>
            </w:pPr>
            <w:r w:rsidRPr="00673EEE">
              <w:rPr>
                <w:sz w:val="20"/>
                <w:szCs w:val="20"/>
              </w:rPr>
              <w:t>Permitir a integração correta entre bases distintas e viabilizar a criação de atributos limpos para o modelo</w:t>
            </w:r>
            <w:r w:rsidR="0054539A" w:rsidRPr="00673EEE">
              <w:rPr>
                <w:sz w:val="20"/>
                <w:szCs w:val="20"/>
              </w:rPr>
              <w:t>.</w:t>
            </w:r>
          </w:p>
        </w:tc>
      </w:tr>
      <w:tr w:rsidR="00CE443D" w:rsidRPr="00673EEE" w14:paraId="4DBDB8B9" w14:textId="77777777" w:rsidTr="17D87B44">
        <w:trPr>
          <w:cantSplit/>
          <w:jc w:val="center"/>
        </w:trPr>
        <w:tc>
          <w:tcPr>
            <w:tcW w:w="2154" w:type="dxa"/>
          </w:tcPr>
          <w:p w14:paraId="79D37311" w14:textId="37B61365" w:rsidR="00CE443D" w:rsidRPr="00673EEE" w:rsidRDefault="0054539A">
            <w:pPr>
              <w:keepNext/>
              <w:spacing w:after="0" w:line="240" w:lineRule="auto"/>
              <w:rPr>
                <w:sz w:val="20"/>
                <w:szCs w:val="20"/>
              </w:rPr>
            </w:pPr>
            <w:r w:rsidRPr="00673EEE">
              <w:rPr>
                <w:sz w:val="20"/>
                <w:szCs w:val="20"/>
              </w:rPr>
              <w:t>Variáveis indisponíveis na decisão</w:t>
            </w:r>
          </w:p>
        </w:tc>
        <w:tc>
          <w:tcPr>
            <w:tcW w:w="3105" w:type="dxa"/>
          </w:tcPr>
          <w:p w14:paraId="3FF25E78" w14:textId="39F9AC53" w:rsidR="002543AA" w:rsidRPr="00673EEE" w:rsidRDefault="2FB5E690" w:rsidP="17D87B44">
            <w:pPr>
              <w:keepNext/>
              <w:spacing w:after="0"/>
              <w:rPr>
                <w:sz w:val="20"/>
                <w:szCs w:val="20"/>
              </w:rPr>
            </w:pPr>
            <w:r w:rsidRPr="00673EEE">
              <w:rPr>
                <w:sz w:val="20"/>
                <w:szCs w:val="20"/>
              </w:rPr>
              <w:t>C</w:t>
            </w:r>
            <w:r w:rsidR="528717BD" w:rsidRPr="00673EEE">
              <w:rPr>
                <w:sz w:val="20"/>
                <w:szCs w:val="20"/>
              </w:rPr>
              <w:t>orte do histórico de consumo em cada origem e verificação da disponibilidade das demais entradas, quando documentada</w:t>
            </w:r>
            <w:r w:rsidR="1C720469" w:rsidRPr="00673EEE">
              <w:rPr>
                <w:sz w:val="20"/>
                <w:szCs w:val="20"/>
              </w:rPr>
              <w:t>.</w:t>
            </w:r>
          </w:p>
        </w:tc>
        <w:tc>
          <w:tcPr>
            <w:tcW w:w="3471" w:type="dxa"/>
          </w:tcPr>
          <w:p w14:paraId="501EEED8" w14:textId="13967A0F" w:rsidR="00CE443D" w:rsidRPr="00673EEE" w:rsidRDefault="7D69D500">
            <w:pPr>
              <w:keepNext/>
              <w:spacing w:after="0" w:line="240" w:lineRule="auto"/>
              <w:rPr>
                <w:sz w:val="20"/>
                <w:szCs w:val="20"/>
              </w:rPr>
            </w:pPr>
            <w:r w:rsidRPr="00673EEE">
              <w:rPr>
                <w:sz w:val="20"/>
                <w:szCs w:val="20"/>
              </w:rPr>
              <w:t>Controlar o uso de consumo futuro e explicitar os limites de comprovação da disponibilidade histórica das covariáveis</w:t>
            </w:r>
            <w:r w:rsidR="029390D9" w:rsidRPr="00673EEE">
              <w:rPr>
                <w:sz w:val="20"/>
                <w:szCs w:val="20"/>
              </w:rPr>
              <w:t>.</w:t>
            </w:r>
          </w:p>
        </w:tc>
      </w:tr>
      <w:tr w:rsidR="00CE443D" w:rsidRPr="00673EEE" w14:paraId="5C066D7C" w14:textId="77777777" w:rsidTr="17D87B44">
        <w:trPr>
          <w:cantSplit/>
          <w:jc w:val="center"/>
        </w:trPr>
        <w:tc>
          <w:tcPr>
            <w:tcW w:w="2154" w:type="dxa"/>
          </w:tcPr>
          <w:p w14:paraId="02646C66" w14:textId="77777777" w:rsidR="00CE443D" w:rsidRPr="00673EEE" w:rsidRDefault="0054539A">
            <w:pPr>
              <w:spacing w:after="0" w:line="240" w:lineRule="auto"/>
              <w:rPr>
                <w:sz w:val="20"/>
                <w:szCs w:val="20"/>
              </w:rPr>
            </w:pPr>
            <w:r w:rsidRPr="00673EEE">
              <w:rPr>
                <w:sz w:val="20"/>
                <w:szCs w:val="20"/>
              </w:rPr>
              <w:t>Dados sensíveis</w:t>
            </w:r>
          </w:p>
        </w:tc>
        <w:tc>
          <w:tcPr>
            <w:tcW w:w="3105" w:type="dxa"/>
          </w:tcPr>
          <w:p w14:paraId="619F3AB4" w14:textId="5E409570" w:rsidR="00CE443D" w:rsidRPr="00673EEE" w:rsidRDefault="627F91A8">
            <w:pPr>
              <w:spacing w:after="0" w:line="240" w:lineRule="auto"/>
              <w:rPr>
                <w:sz w:val="20"/>
                <w:szCs w:val="20"/>
              </w:rPr>
            </w:pPr>
            <w:r w:rsidRPr="00673EEE">
              <w:rPr>
                <w:sz w:val="20"/>
                <w:szCs w:val="20"/>
              </w:rPr>
              <w:t>Uso exclusivo de métricas agregadas por dia e resultados anonimizados</w:t>
            </w:r>
            <w:r w:rsidR="0054539A" w:rsidRPr="00673EEE">
              <w:rPr>
                <w:sz w:val="20"/>
                <w:szCs w:val="20"/>
              </w:rPr>
              <w:t>.</w:t>
            </w:r>
          </w:p>
        </w:tc>
        <w:tc>
          <w:tcPr>
            <w:tcW w:w="3471" w:type="dxa"/>
          </w:tcPr>
          <w:p w14:paraId="349BE755" w14:textId="51339FCA" w:rsidR="00CE443D" w:rsidRPr="00673EEE" w:rsidRDefault="6E31281B">
            <w:pPr>
              <w:spacing w:after="0" w:line="240" w:lineRule="auto"/>
              <w:rPr>
                <w:sz w:val="20"/>
                <w:szCs w:val="20"/>
              </w:rPr>
            </w:pPr>
            <w:r w:rsidRPr="00673EEE">
              <w:rPr>
                <w:sz w:val="20"/>
                <w:szCs w:val="20"/>
              </w:rPr>
              <w:t>Preservar a privacidade dos estudantes e resguardar a responsabilidade institucional e ética da pesquisa</w:t>
            </w:r>
            <w:r w:rsidR="0054539A" w:rsidRPr="00673EEE">
              <w:rPr>
                <w:sz w:val="20"/>
                <w:szCs w:val="20"/>
              </w:rPr>
              <w:t>.</w:t>
            </w:r>
          </w:p>
        </w:tc>
      </w:tr>
    </w:tbl>
    <w:p w14:paraId="7DA3246E" w14:textId="77777777" w:rsidR="00324E10" w:rsidRPr="00673EEE" w:rsidRDefault="00324E10" w:rsidP="00933AA9">
      <w:pPr>
        <w:jc w:val="center"/>
        <w:rPr>
          <w:b/>
          <w:bCs/>
        </w:rPr>
      </w:pPr>
      <w:r w:rsidRPr="00673EEE">
        <w:rPr>
          <w:sz w:val="20"/>
          <w:szCs w:val="20"/>
        </w:rPr>
        <w:t>Fonte: Dados da Pesquisa (2026).</w:t>
      </w:r>
    </w:p>
    <w:p w14:paraId="6D7CDDB9" w14:textId="1E3AA993" w:rsidR="00BF0D45" w:rsidRPr="00673EEE" w:rsidRDefault="127C69D6" w:rsidP="17D87B44">
      <w:pPr>
        <w:keepNext/>
        <w:spacing w:after="0" w:line="360" w:lineRule="auto"/>
        <w:ind w:firstLine="709"/>
      </w:pPr>
      <w:r w:rsidRPr="00673EEE">
        <w:t xml:space="preserve">Os controles do Quadro 7 permitem distinguir problemas de registro de situações reais do serviço. A conferência de datas e fontes ajuda a identificar duplicidades e lacunas, enquanto os cortes temporais limitam o histórico de consumo utilizado em cada previsão. Quando a disponibilidade de uma entrada não pode ser comprovada, essa limitação permanece registrada na avaliação. A qualidade das entradas e a documentação das transformações são condições relevantes para a confiabilidade dos modelos </w:t>
      </w:r>
      <w:r w:rsidR="005839E1" w:rsidRPr="005839E1">
        <w:t xml:space="preserve">(Tripathi </w:t>
      </w:r>
      <w:r w:rsidR="005839E1" w:rsidRPr="005839E1">
        <w:rPr>
          <w:i/>
          <w:iCs/>
        </w:rPr>
        <w:t>et al.</w:t>
      </w:r>
      <w:r w:rsidR="005839E1" w:rsidRPr="005839E1">
        <w:t>, 2021)</w:t>
      </w:r>
      <w:r w:rsidRPr="00673EEE">
        <w:t xml:space="preserve">. Para organizar esses </w:t>
      </w:r>
      <w:r w:rsidRPr="00673EEE">
        <w:lastRenderedPageBreak/>
        <w:t xml:space="preserve">procedimentos, foram adotadas as camadas Bronze, </w:t>
      </w:r>
      <w:r w:rsidRPr="0062564A">
        <w:rPr>
          <w:i/>
          <w:iCs/>
        </w:rPr>
        <w:t>Silver</w:t>
      </w:r>
      <w:r w:rsidRPr="00673EEE">
        <w:t xml:space="preserve"> e </w:t>
      </w:r>
      <w:r w:rsidRPr="0062564A">
        <w:rPr>
          <w:i/>
          <w:iCs/>
        </w:rPr>
        <w:t>Gold</w:t>
      </w:r>
      <w:r w:rsidRPr="00673EEE">
        <w:t>, conforme o padrão descrito pela Databricks (2026) e apresentado no Quadro 8</w:t>
      </w:r>
      <w:r w:rsidR="00D97E77" w:rsidRPr="00673EEE">
        <w:t>.</w:t>
      </w:r>
    </w:p>
    <w:p w14:paraId="3534F83C" w14:textId="128C402C" w:rsidR="00CE443D" w:rsidRPr="00673EEE" w:rsidRDefault="0054539A" w:rsidP="000B37C2">
      <w:pPr>
        <w:pStyle w:val="Legenda"/>
        <w:keepNext/>
        <w:rPr>
          <w:i/>
          <w:sz w:val="24"/>
          <w:szCs w:val="24"/>
        </w:rPr>
      </w:pPr>
      <w:bookmarkStart w:id="78" w:name="_Toc242828150"/>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8</w:t>
      </w:r>
      <w:r w:rsidR="00EE502F" w:rsidRPr="00673EEE">
        <w:rPr>
          <w:sz w:val="24"/>
          <w:szCs w:val="22"/>
        </w:rPr>
        <w:fldChar w:fldCharType="end"/>
      </w:r>
      <w:r w:rsidRPr="00673EEE">
        <w:rPr>
          <w:sz w:val="24"/>
          <w:szCs w:val="22"/>
        </w:rPr>
        <w:t xml:space="preserve"> - Camadas de dados adotadas no projeto</w:t>
      </w:r>
      <w:bookmarkEnd w:id="78"/>
    </w:p>
    <w:tbl>
      <w:tblPr>
        <w:tblStyle w:val="a7"/>
        <w:tblW w:w="873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701"/>
        <w:gridCol w:w="3628"/>
        <w:gridCol w:w="3402"/>
      </w:tblGrid>
      <w:tr w:rsidR="00CE443D" w:rsidRPr="00673EEE" w14:paraId="499A5601" w14:textId="77777777" w:rsidTr="17D87B44">
        <w:trPr>
          <w:cantSplit/>
          <w:tblHeader/>
          <w:jc w:val="center"/>
        </w:trPr>
        <w:tc>
          <w:tcPr>
            <w:tcW w:w="1701" w:type="dxa"/>
          </w:tcPr>
          <w:p w14:paraId="4C23E55F" w14:textId="77777777" w:rsidR="00CE443D" w:rsidRPr="00673EEE" w:rsidRDefault="0054539A" w:rsidP="17D87B44">
            <w:pPr>
              <w:keepNext/>
              <w:spacing w:after="0" w:line="240" w:lineRule="auto"/>
              <w:rPr>
                <w:sz w:val="20"/>
                <w:szCs w:val="20"/>
              </w:rPr>
            </w:pPr>
            <w:r w:rsidRPr="00673EEE">
              <w:rPr>
                <w:b/>
                <w:bCs/>
                <w:sz w:val="20"/>
                <w:szCs w:val="20"/>
              </w:rPr>
              <w:t>Camada</w:t>
            </w:r>
          </w:p>
        </w:tc>
        <w:tc>
          <w:tcPr>
            <w:tcW w:w="3628" w:type="dxa"/>
          </w:tcPr>
          <w:p w14:paraId="1823439B" w14:textId="77777777" w:rsidR="00CE443D" w:rsidRPr="00673EEE" w:rsidRDefault="0054539A" w:rsidP="17D87B44">
            <w:pPr>
              <w:keepNext/>
              <w:spacing w:after="0" w:line="240" w:lineRule="auto"/>
              <w:rPr>
                <w:sz w:val="20"/>
                <w:szCs w:val="20"/>
              </w:rPr>
            </w:pPr>
            <w:r w:rsidRPr="00673EEE">
              <w:rPr>
                <w:b/>
                <w:bCs/>
                <w:sz w:val="20"/>
                <w:szCs w:val="20"/>
              </w:rPr>
              <w:t>Objetivo</w:t>
            </w:r>
          </w:p>
        </w:tc>
        <w:tc>
          <w:tcPr>
            <w:tcW w:w="3402" w:type="dxa"/>
          </w:tcPr>
          <w:p w14:paraId="1BE55FD6" w14:textId="77777777" w:rsidR="00CE443D" w:rsidRPr="00673EEE" w:rsidRDefault="0054539A" w:rsidP="17D87B44">
            <w:pPr>
              <w:keepNext/>
              <w:spacing w:after="0" w:line="240" w:lineRule="auto"/>
              <w:rPr>
                <w:sz w:val="20"/>
                <w:szCs w:val="20"/>
              </w:rPr>
            </w:pPr>
            <w:r w:rsidRPr="00673EEE">
              <w:rPr>
                <w:b/>
                <w:bCs/>
                <w:sz w:val="20"/>
                <w:szCs w:val="20"/>
              </w:rPr>
              <w:t>Saídas esperadas</w:t>
            </w:r>
          </w:p>
        </w:tc>
      </w:tr>
      <w:tr w:rsidR="00CE443D" w:rsidRPr="00673EEE" w14:paraId="70F2984F" w14:textId="77777777" w:rsidTr="17D87B44">
        <w:trPr>
          <w:cantSplit/>
          <w:jc w:val="center"/>
        </w:trPr>
        <w:tc>
          <w:tcPr>
            <w:tcW w:w="1701" w:type="dxa"/>
          </w:tcPr>
          <w:p w14:paraId="40E24638" w14:textId="5867BCCE" w:rsidR="00CE443D" w:rsidRPr="00673EEE" w:rsidRDefault="58BC7B07" w:rsidP="17D87B44">
            <w:pPr>
              <w:keepNext/>
              <w:spacing w:after="0" w:line="240" w:lineRule="auto"/>
            </w:pPr>
            <w:r w:rsidRPr="00673EEE">
              <w:rPr>
                <w:sz w:val="20"/>
                <w:szCs w:val="20"/>
              </w:rPr>
              <w:t>Bronze (Dados Brutos)</w:t>
            </w:r>
          </w:p>
        </w:tc>
        <w:tc>
          <w:tcPr>
            <w:tcW w:w="3628" w:type="dxa"/>
          </w:tcPr>
          <w:p w14:paraId="43ACB4BA" w14:textId="1265BDAB" w:rsidR="00CE443D" w:rsidRPr="00673EEE" w:rsidRDefault="13A9816F" w:rsidP="17D87B44">
            <w:pPr>
              <w:keepNext/>
              <w:spacing w:after="0" w:line="240" w:lineRule="auto"/>
              <w:rPr>
                <w:sz w:val="20"/>
                <w:szCs w:val="20"/>
              </w:rPr>
            </w:pPr>
            <w:r w:rsidRPr="00673EEE">
              <w:rPr>
                <w:sz w:val="20"/>
                <w:szCs w:val="20"/>
              </w:rPr>
              <w:t>Ingerir e preservar o histórico original dos dados operacionais e contextuais em formato íntegro</w:t>
            </w:r>
            <w:r w:rsidR="0054539A" w:rsidRPr="00673EEE">
              <w:rPr>
                <w:sz w:val="20"/>
                <w:szCs w:val="20"/>
              </w:rPr>
              <w:t>.</w:t>
            </w:r>
          </w:p>
        </w:tc>
        <w:tc>
          <w:tcPr>
            <w:tcW w:w="3402" w:type="dxa"/>
          </w:tcPr>
          <w:p w14:paraId="539E0A01" w14:textId="456EF564" w:rsidR="00CE443D" w:rsidRPr="00673EEE" w:rsidRDefault="0A6D0218" w:rsidP="17D87B44">
            <w:pPr>
              <w:keepNext/>
              <w:spacing w:after="0" w:line="240" w:lineRule="auto"/>
              <w:rPr>
                <w:sz w:val="20"/>
                <w:szCs w:val="20"/>
              </w:rPr>
            </w:pPr>
            <w:r w:rsidRPr="00673EEE">
              <w:rPr>
                <w:sz w:val="20"/>
                <w:szCs w:val="20"/>
              </w:rPr>
              <w:t>Arquivos originais ou minimamente tratados, garantindo um registro exato da extração</w:t>
            </w:r>
            <w:r w:rsidR="0054539A" w:rsidRPr="00673EEE">
              <w:rPr>
                <w:sz w:val="20"/>
                <w:szCs w:val="20"/>
              </w:rPr>
              <w:t>.</w:t>
            </w:r>
          </w:p>
        </w:tc>
      </w:tr>
      <w:tr w:rsidR="00CE443D" w:rsidRPr="00673EEE" w14:paraId="27CB6E3A" w14:textId="77777777" w:rsidTr="17D87B44">
        <w:trPr>
          <w:cantSplit/>
          <w:jc w:val="center"/>
        </w:trPr>
        <w:tc>
          <w:tcPr>
            <w:tcW w:w="1701" w:type="dxa"/>
          </w:tcPr>
          <w:p w14:paraId="25CA07A3" w14:textId="56C26316" w:rsidR="00CE443D" w:rsidRPr="00673EEE" w:rsidRDefault="1380D9A2" w:rsidP="17D87B44">
            <w:pPr>
              <w:keepNext/>
              <w:spacing w:after="0" w:line="240" w:lineRule="auto"/>
            </w:pPr>
            <w:r w:rsidRPr="00673EEE">
              <w:rPr>
                <w:i/>
                <w:iCs/>
                <w:sz w:val="20"/>
                <w:szCs w:val="20"/>
              </w:rPr>
              <w:t xml:space="preserve">Silver </w:t>
            </w:r>
            <w:r w:rsidRPr="00673EEE">
              <w:rPr>
                <w:sz w:val="20"/>
                <w:szCs w:val="20"/>
              </w:rPr>
              <w:t>(Dados Padronizados)</w:t>
            </w:r>
          </w:p>
        </w:tc>
        <w:tc>
          <w:tcPr>
            <w:tcW w:w="3628" w:type="dxa"/>
          </w:tcPr>
          <w:p w14:paraId="5293B249" w14:textId="6BD5F3C4" w:rsidR="00CE443D" w:rsidRPr="00673EEE" w:rsidRDefault="1380D9A2" w:rsidP="17D87B44">
            <w:pPr>
              <w:keepNext/>
              <w:spacing w:after="0" w:line="240" w:lineRule="auto"/>
              <w:rPr>
                <w:sz w:val="20"/>
                <w:szCs w:val="20"/>
              </w:rPr>
            </w:pPr>
            <w:r w:rsidRPr="00673EEE">
              <w:rPr>
                <w:sz w:val="20"/>
                <w:szCs w:val="20"/>
              </w:rPr>
              <w:t>Higienizar, padronizar as categorias, tratar ausências pontuais e consolidar as fontes em granularidade diária</w:t>
            </w:r>
            <w:r w:rsidR="0054539A" w:rsidRPr="00673EEE">
              <w:rPr>
                <w:sz w:val="20"/>
                <w:szCs w:val="20"/>
              </w:rPr>
              <w:t>.</w:t>
            </w:r>
          </w:p>
        </w:tc>
        <w:tc>
          <w:tcPr>
            <w:tcW w:w="3402" w:type="dxa"/>
          </w:tcPr>
          <w:p w14:paraId="072B6B99" w14:textId="41FD51FA" w:rsidR="00CE443D" w:rsidRPr="00673EEE" w:rsidRDefault="002622B2" w:rsidP="17D87B44">
            <w:pPr>
              <w:keepNext/>
              <w:spacing w:after="0" w:line="240" w:lineRule="auto"/>
              <w:rPr>
                <w:sz w:val="20"/>
                <w:szCs w:val="20"/>
              </w:rPr>
            </w:pPr>
            <w:r w:rsidRPr="002622B2">
              <w:rPr>
                <w:sz w:val="20"/>
                <w:szCs w:val="20"/>
              </w:rPr>
              <w:t>Base diária padronizada e integrada, com documentação das transformações e identificação de registros sujeitos a conferência</w:t>
            </w:r>
            <w:r w:rsidR="0054539A" w:rsidRPr="00673EEE">
              <w:rPr>
                <w:sz w:val="20"/>
                <w:szCs w:val="20"/>
              </w:rPr>
              <w:t>.</w:t>
            </w:r>
          </w:p>
        </w:tc>
      </w:tr>
      <w:tr w:rsidR="00CE443D" w:rsidRPr="00673EEE" w14:paraId="45D5AA1F" w14:textId="77777777" w:rsidTr="17D87B44">
        <w:trPr>
          <w:cantSplit/>
          <w:jc w:val="center"/>
        </w:trPr>
        <w:tc>
          <w:tcPr>
            <w:tcW w:w="1701" w:type="dxa"/>
          </w:tcPr>
          <w:p w14:paraId="42506FE7" w14:textId="7CCA2689" w:rsidR="00CE443D" w:rsidRPr="00673EEE" w:rsidRDefault="4AC4944C" w:rsidP="17D87B44">
            <w:pPr>
              <w:spacing w:after="0" w:line="240" w:lineRule="auto"/>
            </w:pPr>
            <w:r w:rsidRPr="00673EEE">
              <w:rPr>
                <w:i/>
                <w:iCs/>
                <w:sz w:val="20"/>
                <w:szCs w:val="20"/>
              </w:rPr>
              <w:t xml:space="preserve">Gold </w:t>
            </w:r>
            <w:r w:rsidRPr="00673EEE">
              <w:rPr>
                <w:sz w:val="20"/>
                <w:szCs w:val="20"/>
              </w:rPr>
              <w:t>(Modelagem e Análise)</w:t>
            </w:r>
          </w:p>
        </w:tc>
        <w:tc>
          <w:tcPr>
            <w:tcW w:w="3628" w:type="dxa"/>
          </w:tcPr>
          <w:p w14:paraId="22E1B9AD" w14:textId="5DF01778" w:rsidR="00CE443D" w:rsidRPr="00673EEE" w:rsidRDefault="4AC4944C" w:rsidP="17D87B44">
            <w:pPr>
              <w:spacing w:after="0" w:line="240" w:lineRule="auto"/>
              <w:rPr>
                <w:sz w:val="20"/>
                <w:szCs w:val="20"/>
              </w:rPr>
            </w:pPr>
            <w:r w:rsidRPr="00673EEE">
              <w:rPr>
                <w:sz w:val="20"/>
                <w:szCs w:val="20"/>
              </w:rPr>
              <w:t>Realizar a engenharia de atributos e aplicar regras de negócio para formatar os dados visando o algoritmo</w:t>
            </w:r>
            <w:r w:rsidR="0054539A" w:rsidRPr="00673EEE">
              <w:rPr>
                <w:sz w:val="20"/>
                <w:szCs w:val="20"/>
              </w:rPr>
              <w:t>.</w:t>
            </w:r>
          </w:p>
        </w:tc>
        <w:tc>
          <w:tcPr>
            <w:tcW w:w="3402" w:type="dxa"/>
          </w:tcPr>
          <w:p w14:paraId="489CE3A2" w14:textId="65EF94E5" w:rsidR="002543AA" w:rsidRPr="00673EEE" w:rsidRDefault="636F8153" w:rsidP="17D87B44">
            <w:pPr>
              <w:rPr>
                <w:sz w:val="20"/>
                <w:szCs w:val="20"/>
              </w:rPr>
            </w:pPr>
            <w:r w:rsidRPr="00673EEE">
              <w:rPr>
                <w:sz w:val="20"/>
                <w:szCs w:val="20"/>
              </w:rPr>
              <w:t>Bases tabulares refinadas para a Análise Exploratória e treinamento dos modelos preditivos</w:t>
            </w:r>
            <w:r w:rsidR="39003231" w:rsidRPr="00673EEE">
              <w:rPr>
                <w:sz w:val="20"/>
                <w:szCs w:val="20"/>
              </w:rPr>
              <w:t>.</w:t>
            </w:r>
          </w:p>
        </w:tc>
      </w:tr>
    </w:tbl>
    <w:p w14:paraId="30EC5329" w14:textId="77777777" w:rsidR="004B76D6" w:rsidRPr="00673EEE" w:rsidRDefault="004B76D6" w:rsidP="00933AA9">
      <w:pPr>
        <w:spacing w:after="0" w:line="360" w:lineRule="auto"/>
        <w:ind w:firstLine="709"/>
        <w:jc w:val="center"/>
      </w:pPr>
      <w:r w:rsidRPr="00673EEE">
        <w:rPr>
          <w:sz w:val="20"/>
          <w:szCs w:val="20"/>
        </w:rPr>
        <w:t>Fonte: Dados da Pesquisa (2026).</w:t>
      </w:r>
    </w:p>
    <w:p w14:paraId="753F14F2" w14:textId="09317708" w:rsidR="00CE443D" w:rsidRPr="00673EEE" w:rsidRDefault="5337A20F">
      <w:pPr>
        <w:spacing w:before="240" w:after="0" w:line="360" w:lineRule="auto"/>
        <w:ind w:firstLine="709"/>
      </w:pPr>
      <w:r w:rsidRPr="00673EEE">
        <w:t xml:space="preserve">A camada Bronze preserva os registros de origem; a </w:t>
      </w:r>
      <w:r w:rsidRPr="0062564A">
        <w:rPr>
          <w:i/>
          <w:iCs/>
        </w:rPr>
        <w:t>Silver</w:t>
      </w:r>
      <w:r w:rsidRPr="00673EEE">
        <w:t xml:space="preserve"> reúne os dados padronizados e integrados; e a Gold organiza as bases para análise exploratória e modelagem. Essa separação permite conferir as transformações sem substituir as fontes originais. A Figura 3 apresenta o fluxo entre as camadas</w:t>
      </w:r>
      <w:r w:rsidR="0054539A" w:rsidRPr="00673EEE">
        <w:t>.</w:t>
      </w:r>
    </w:p>
    <w:p w14:paraId="10138BF1" w14:textId="3A285423" w:rsidR="00CE443D" w:rsidRPr="00673EEE" w:rsidRDefault="0054539A" w:rsidP="000B37C2">
      <w:pPr>
        <w:pStyle w:val="Legenda"/>
        <w:keepNext/>
        <w:rPr>
          <w:i/>
          <w:sz w:val="24"/>
          <w:szCs w:val="24"/>
        </w:rPr>
      </w:pPr>
      <w:bookmarkStart w:id="79" w:name="_Toc242828117"/>
      <w:r w:rsidRPr="00673EEE">
        <w:rPr>
          <w:color w:val="FF0000"/>
          <w:sz w:val="24"/>
          <w:szCs w:val="22"/>
        </w:rPr>
        <w:t xml:space="preserve">Figura </w:t>
      </w:r>
      <w:r w:rsidR="00EE502F" w:rsidRPr="00673EEE">
        <w:rPr>
          <w:color w:val="FF0000"/>
          <w:sz w:val="24"/>
          <w:szCs w:val="22"/>
        </w:rPr>
        <w:fldChar w:fldCharType="begin"/>
      </w:r>
      <w:r w:rsidR="00EE502F" w:rsidRPr="00673EEE">
        <w:rPr>
          <w:color w:val="FF0000"/>
          <w:sz w:val="24"/>
          <w:szCs w:val="22"/>
        </w:rPr>
        <w:instrText>SEQ Figura \* ARABIC</w:instrText>
      </w:r>
      <w:r w:rsidR="00EE502F" w:rsidRPr="00673EEE">
        <w:rPr>
          <w:color w:val="FF0000"/>
          <w:sz w:val="24"/>
          <w:szCs w:val="22"/>
        </w:rPr>
        <w:fldChar w:fldCharType="separate"/>
      </w:r>
      <w:r w:rsidR="00FC0684">
        <w:rPr>
          <w:noProof/>
          <w:color w:val="FF0000"/>
          <w:sz w:val="24"/>
          <w:szCs w:val="22"/>
        </w:rPr>
        <w:t>3</w:t>
      </w:r>
      <w:r w:rsidR="00EE502F" w:rsidRPr="00673EEE">
        <w:rPr>
          <w:color w:val="FF0000"/>
          <w:sz w:val="24"/>
          <w:szCs w:val="22"/>
        </w:rPr>
        <w:fldChar w:fldCharType="end"/>
      </w:r>
      <w:r w:rsidRPr="00673EEE">
        <w:rPr>
          <w:color w:val="FF0000"/>
          <w:sz w:val="24"/>
          <w:szCs w:val="22"/>
        </w:rPr>
        <w:t xml:space="preserve"> - </w:t>
      </w:r>
      <w:r w:rsidRPr="00D83F5C">
        <w:rPr>
          <w:i/>
          <w:iCs w:val="0"/>
          <w:color w:val="FF0000"/>
          <w:sz w:val="24"/>
          <w:szCs w:val="22"/>
        </w:rPr>
        <w:t>Pipeline</w:t>
      </w:r>
      <w:r w:rsidRPr="00673EEE">
        <w:rPr>
          <w:color w:val="FF0000"/>
          <w:sz w:val="24"/>
          <w:szCs w:val="22"/>
        </w:rPr>
        <w:t xml:space="preserve"> de dados em camadas</w:t>
      </w:r>
      <w:bookmarkEnd w:id="79"/>
    </w:p>
    <w:p w14:paraId="58EC5220" w14:textId="6972D4BA" w:rsidR="00CE443D" w:rsidRPr="00673EEE" w:rsidRDefault="008314A1" w:rsidP="00933AA9">
      <w:pPr>
        <w:keepNext/>
        <w:spacing w:before="60" w:after="0" w:line="240" w:lineRule="auto"/>
        <w:jc w:val="center"/>
      </w:pPr>
      <w:r w:rsidRPr="00673EEE">
        <w:rPr>
          <w:noProof/>
        </w:rPr>
        <w:drawing>
          <wp:inline distT="0" distB="0" distL="0" distR="0" wp14:anchorId="5B3A57B3" wp14:editId="7EF8F1BA">
            <wp:extent cx="5064779" cy="3362325"/>
            <wp:effectExtent l="0" t="0" r="2540" b="0"/>
            <wp:docPr id="1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3_protocolo_revisado.png"/>
                    <pic:cNvPicPr/>
                  </pic:nvPicPr>
                  <pic:blipFill rotWithShape="1">
                    <a:blip r:embed="rId15"/>
                    <a:srcRect l="2832" t="5519" r="3343" b="9509"/>
                    <a:stretch/>
                  </pic:blipFill>
                  <pic:spPr bwMode="auto">
                    <a:xfrm>
                      <a:off x="0" y="0"/>
                      <a:ext cx="5075323" cy="3369325"/>
                    </a:xfrm>
                    <a:prstGeom prst="rect">
                      <a:avLst/>
                    </a:prstGeom>
                    <a:ln>
                      <a:noFill/>
                    </a:ln>
                    <a:extLst>
                      <a:ext uri="{53640926-AAD7-44D8-BBD7-CCE9431645EC}">
                        <a14:shadowObscured xmlns:a14="http://schemas.microsoft.com/office/drawing/2010/main"/>
                      </a:ext>
                    </a:extLst>
                  </pic:spPr>
                </pic:pic>
              </a:graphicData>
            </a:graphic>
          </wp:inline>
        </w:drawing>
      </w:r>
    </w:p>
    <w:p w14:paraId="7D176A97" w14:textId="4F4E6268" w:rsidR="00CE443D" w:rsidRPr="00673EEE" w:rsidRDefault="0054539A" w:rsidP="00933AA9">
      <w:pPr>
        <w:spacing w:after="120" w:line="240" w:lineRule="auto"/>
        <w:jc w:val="center"/>
      </w:pPr>
      <w:r w:rsidRPr="00673EEE">
        <w:rPr>
          <w:sz w:val="20"/>
          <w:szCs w:val="20"/>
        </w:rPr>
        <w:t xml:space="preserve">Fonte: </w:t>
      </w:r>
      <w:r w:rsidR="00324E10" w:rsidRPr="00673EEE">
        <w:rPr>
          <w:sz w:val="20"/>
          <w:szCs w:val="20"/>
        </w:rPr>
        <w:t>Dados da Pesquisa (2026).</w:t>
      </w:r>
    </w:p>
    <w:p w14:paraId="5970816F" w14:textId="3B1BB224" w:rsidR="00CE443D" w:rsidRPr="00673EEE" w:rsidRDefault="1194DA7F" w:rsidP="00CB54BE">
      <w:pPr>
        <w:spacing w:after="0" w:line="360" w:lineRule="auto"/>
        <w:ind w:firstLine="709"/>
      </w:pPr>
      <w:r w:rsidRPr="00673EEE">
        <w:t xml:space="preserve">A Figura 3 mostra como os registros preparados alimentam a análise exploratória e a modelagem. A análise exploratória caracteriza a cobertura e os padrões do consumo; a modelagem utiliza os atributos para produzir previsões, posteriormente comparadas com o </w:t>
      </w:r>
      <w:r w:rsidRPr="00673EEE">
        <w:lastRenderedPageBreak/>
        <w:t>consumo registrado. A manutenção dos arquivos de cada etapa permite localizar a origem de uma divergência e reexecutar o processamento necessário, preservando os registros recebidos</w:t>
      </w:r>
      <w:r w:rsidR="1179420E" w:rsidRPr="00673EEE">
        <w:t xml:space="preserve">. </w:t>
      </w:r>
    </w:p>
    <w:p w14:paraId="336EE39E" w14:textId="54FC5F9E" w:rsidR="00CE443D" w:rsidRPr="00673EEE" w:rsidRDefault="1179420E" w:rsidP="17D87B44">
      <w:pPr>
        <w:spacing w:after="0" w:line="360" w:lineRule="auto"/>
        <w:ind w:firstLine="709"/>
      </w:pPr>
      <w:r w:rsidRPr="00673EEE">
        <w:t>A partir dessa infraestrutura de dados consolidada, o percurso analítico da pesquisa foi organizado em etapas interdependentes, contemplando desde a ingestão das fontes até a formulação do protocolo de acompanhamento prospectivo. Essas etapas e seus respectivos papéis metodológicos estão delineados no Quadro 9</w:t>
      </w:r>
      <w:r w:rsidR="19AC215C" w:rsidRPr="00673EEE">
        <w:t>.</w:t>
      </w:r>
    </w:p>
    <w:p w14:paraId="401EEAC2" w14:textId="2908B84A" w:rsidR="00CE443D" w:rsidRPr="00673EEE" w:rsidRDefault="0054539A" w:rsidP="000B37C2">
      <w:pPr>
        <w:pStyle w:val="Legenda"/>
        <w:keepNext/>
        <w:rPr>
          <w:i/>
          <w:sz w:val="24"/>
          <w:szCs w:val="24"/>
        </w:rPr>
      </w:pPr>
      <w:bookmarkStart w:id="80" w:name="_Toc242828151"/>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9</w:t>
      </w:r>
      <w:r w:rsidR="00EE502F" w:rsidRPr="00673EEE">
        <w:rPr>
          <w:sz w:val="24"/>
          <w:szCs w:val="22"/>
        </w:rPr>
        <w:fldChar w:fldCharType="end"/>
      </w:r>
      <w:r w:rsidRPr="00673EEE">
        <w:rPr>
          <w:sz w:val="24"/>
          <w:szCs w:val="22"/>
        </w:rPr>
        <w:t xml:space="preserve"> - </w:t>
      </w:r>
      <w:r w:rsidR="00F36E1D" w:rsidRPr="00673EEE">
        <w:rPr>
          <w:sz w:val="24"/>
          <w:szCs w:val="22"/>
        </w:rPr>
        <w:t>Etapas analíticas e protocolo de avaliação futura</w:t>
      </w:r>
      <w:bookmarkEnd w:id="80"/>
    </w:p>
    <w:tbl>
      <w:tblPr>
        <w:tblStyle w:val="a8"/>
        <w:tblW w:w="873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2721"/>
        <w:gridCol w:w="4195"/>
      </w:tblGrid>
      <w:tr w:rsidR="00CE443D" w:rsidRPr="00673EEE" w14:paraId="54B48D81" w14:textId="77777777" w:rsidTr="17D87B44">
        <w:trPr>
          <w:cantSplit/>
          <w:tblHeader/>
        </w:trPr>
        <w:tc>
          <w:tcPr>
            <w:tcW w:w="1814" w:type="dxa"/>
          </w:tcPr>
          <w:p w14:paraId="7D20DD74" w14:textId="77777777" w:rsidR="006E124E" w:rsidRPr="00673EEE" w:rsidRDefault="004A0403" w:rsidP="005148CE">
            <w:pPr>
              <w:keepNext/>
              <w:spacing w:after="40"/>
              <w:rPr>
                <w:sz w:val="20"/>
                <w:szCs w:val="20"/>
              </w:rPr>
            </w:pPr>
            <w:r w:rsidRPr="00673EEE">
              <w:rPr>
                <w:b/>
                <w:sz w:val="20"/>
                <w:szCs w:val="20"/>
              </w:rPr>
              <w:t>Grupo</w:t>
            </w:r>
          </w:p>
        </w:tc>
        <w:tc>
          <w:tcPr>
            <w:tcW w:w="2721" w:type="dxa"/>
          </w:tcPr>
          <w:p w14:paraId="70DCA831" w14:textId="77777777" w:rsidR="006E124E" w:rsidRPr="00673EEE" w:rsidRDefault="004A0403" w:rsidP="005148CE">
            <w:pPr>
              <w:keepNext/>
              <w:spacing w:after="40"/>
              <w:rPr>
                <w:sz w:val="20"/>
                <w:szCs w:val="20"/>
              </w:rPr>
            </w:pPr>
            <w:r w:rsidRPr="00673EEE">
              <w:rPr>
                <w:b/>
                <w:sz w:val="20"/>
                <w:szCs w:val="20"/>
              </w:rPr>
              <w:t>Etapa analítica</w:t>
            </w:r>
          </w:p>
        </w:tc>
        <w:tc>
          <w:tcPr>
            <w:tcW w:w="4195" w:type="dxa"/>
          </w:tcPr>
          <w:p w14:paraId="5C2D6625" w14:textId="77777777" w:rsidR="006E124E" w:rsidRPr="00673EEE" w:rsidRDefault="004A0403" w:rsidP="005148CE">
            <w:pPr>
              <w:keepNext/>
              <w:spacing w:after="40"/>
              <w:rPr>
                <w:sz w:val="20"/>
                <w:szCs w:val="20"/>
              </w:rPr>
            </w:pPr>
            <w:r w:rsidRPr="00673EEE">
              <w:rPr>
                <w:b/>
                <w:sz w:val="20"/>
                <w:szCs w:val="20"/>
              </w:rPr>
              <w:t>Papel metodológico</w:t>
            </w:r>
          </w:p>
        </w:tc>
      </w:tr>
      <w:tr w:rsidR="006E124E" w:rsidRPr="00673EEE" w14:paraId="3EEED7A1" w14:textId="77777777" w:rsidTr="17D87B44">
        <w:trPr>
          <w:cantSplit/>
        </w:trPr>
        <w:tc>
          <w:tcPr>
            <w:tcW w:w="1814" w:type="dxa"/>
          </w:tcPr>
          <w:p w14:paraId="2DA57591" w14:textId="77777777" w:rsidR="006E124E" w:rsidRPr="00673EEE" w:rsidRDefault="004A0403" w:rsidP="005148CE">
            <w:pPr>
              <w:keepNext/>
              <w:spacing w:after="40"/>
              <w:rPr>
                <w:sz w:val="20"/>
                <w:szCs w:val="20"/>
              </w:rPr>
            </w:pPr>
            <w:r w:rsidRPr="00673EEE">
              <w:rPr>
                <w:sz w:val="20"/>
                <w:szCs w:val="20"/>
              </w:rPr>
              <w:t>Ingestão</w:t>
            </w:r>
          </w:p>
        </w:tc>
        <w:tc>
          <w:tcPr>
            <w:tcW w:w="2721" w:type="dxa"/>
          </w:tcPr>
          <w:p w14:paraId="3F9BFE23" w14:textId="77777777" w:rsidR="006E124E" w:rsidRPr="00673EEE" w:rsidRDefault="004A0403" w:rsidP="005148CE">
            <w:pPr>
              <w:keepNext/>
              <w:spacing w:after="40"/>
              <w:rPr>
                <w:sz w:val="20"/>
                <w:szCs w:val="20"/>
              </w:rPr>
            </w:pPr>
            <w:r w:rsidRPr="00673EEE">
              <w:rPr>
                <w:sz w:val="20"/>
                <w:szCs w:val="20"/>
              </w:rPr>
              <w:t>Fontes operacionais e contextuais</w:t>
            </w:r>
          </w:p>
        </w:tc>
        <w:tc>
          <w:tcPr>
            <w:tcW w:w="4195" w:type="dxa"/>
          </w:tcPr>
          <w:p w14:paraId="5E7162F9" w14:textId="77777777" w:rsidR="006E124E" w:rsidRPr="00673EEE" w:rsidRDefault="004A0403" w:rsidP="005148CE">
            <w:pPr>
              <w:keepNext/>
              <w:spacing w:after="40"/>
              <w:rPr>
                <w:sz w:val="20"/>
                <w:szCs w:val="20"/>
              </w:rPr>
            </w:pPr>
            <w:r w:rsidRPr="00673EEE">
              <w:rPr>
                <w:sz w:val="20"/>
                <w:szCs w:val="20"/>
              </w:rPr>
              <w:t>Carregar reservas, consumo, cardápio, calendário e clima.</w:t>
            </w:r>
          </w:p>
        </w:tc>
      </w:tr>
      <w:tr w:rsidR="006E124E" w:rsidRPr="00673EEE" w14:paraId="0FD911D2" w14:textId="77777777" w:rsidTr="17D87B44">
        <w:trPr>
          <w:cantSplit/>
        </w:trPr>
        <w:tc>
          <w:tcPr>
            <w:tcW w:w="1814" w:type="dxa"/>
          </w:tcPr>
          <w:p w14:paraId="6BD307EA" w14:textId="77777777" w:rsidR="006E124E" w:rsidRPr="00673EEE" w:rsidRDefault="004A0403" w:rsidP="005148CE">
            <w:pPr>
              <w:keepNext/>
              <w:spacing w:after="40"/>
              <w:rPr>
                <w:sz w:val="20"/>
                <w:szCs w:val="20"/>
              </w:rPr>
            </w:pPr>
            <w:r w:rsidRPr="00673EEE">
              <w:rPr>
                <w:sz w:val="20"/>
                <w:szCs w:val="20"/>
              </w:rPr>
              <w:t>Consolidação</w:t>
            </w:r>
          </w:p>
        </w:tc>
        <w:tc>
          <w:tcPr>
            <w:tcW w:w="2721" w:type="dxa"/>
          </w:tcPr>
          <w:p w14:paraId="19E38057" w14:textId="77777777" w:rsidR="006E124E" w:rsidRPr="00673EEE" w:rsidRDefault="004A0403" w:rsidP="005148CE">
            <w:pPr>
              <w:keepNext/>
              <w:spacing w:after="40"/>
              <w:rPr>
                <w:sz w:val="20"/>
                <w:szCs w:val="20"/>
              </w:rPr>
            </w:pPr>
            <w:r w:rsidRPr="00673EEE">
              <w:rPr>
                <w:sz w:val="20"/>
                <w:szCs w:val="20"/>
              </w:rPr>
              <w:t>Qualificação e integração</w:t>
            </w:r>
          </w:p>
        </w:tc>
        <w:tc>
          <w:tcPr>
            <w:tcW w:w="4195" w:type="dxa"/>
          </w:tcPr>
          <w:p w14:paraId="47BF4579" w14:textId="3DE140E2" w:rsidR="006E124E" w:rsidRPr="00673EEE" w:rsidRDefault="3C2458D2" w:rsidP="005148CE">
            <w:pPr>
              <w:keepNext/>
              <w:spacing w:after="40"/>
              <w:rPr>
                <w:sz w:val="20"/>
                <w:szCs w:val="20"/>
              </w:rPr>
            </w:pPr>
            <w:r w:rsidRPr="00673EEE">
              <w:rPr>
                <w:sz w:val="20"/>
                <w:szCs w:val="20"/>
              </w:rPr>
              <w:t>Unificar e qualificar os diferentes registros operacionais na base diária agregada</w:t>
            </w:r>
            <w:r w:rsidR="004A0403" w:rsidRPr="00673EEE">
              <w:rPr>
                <w:sz w:val="20"/>
                <w:szCs w:val="20"/>
              </w:rPr>
              <w:t>.</w:t>
            </w:r>
          </w:p>
        </w:tc>
      </w:tr>
      <w:tr w:rsidR="006E124E" w:rsidRPr="00673EEE" w14:paraId="404632F8" w14:textId="77777777" w:rsidTr="17D87B44">
        <w:trPr>
          <w:cantSplit/>
        </w:trPr>
        <w:tc>
          <w:tcPr>
            <w:tcW w:w="1814" w:type="dxa"/>
          </w:tcPr>
          <w:p w14:paraId="158D571F" w14:textId="77777777" w:rsidR="006E124E" w:rsidRPr="00673EEE" w:rsidRDefault="004A0403" w:rsidP="005148CE">
            <w:pPr>
              <w:keepNext/>
              <w:spacing w:after="40"/>
              <w:rPr>
                <w:sz w:val="20"/>
                <w:szCs w:val="20"/>
              </w:rPr>
            </w:pPr>
            <w:r w:rsidRPr="00673EEE">
              <w:rPr>
                <w:sz w:val="20"/>
                <w:szCs w:val="20"/>
              </w:rPr>
              <w:t>Diagnóstico</w:t>
            </w:r>
          </w:p>
        </w:tc>
        <w:tc>
          <w:tcPr>
            <w:tcW w:w="2721" w:type="dxa"/>
          </w:tcPr>
          <w:p w14:paraId="6A53EBB8" w14:textId="77777777" w:rsidR="006E124E" w:rsidRPr="00673EEE" w:rsidRDefault="004A0403" w:rsidP="005148CE">
            <w:pPr>
              <w:keepNext/>
              <w:spacing w:after="40"/>
              <w:rPr>
                <w:sz w:val="20"/>
                <w:szCs w:val="20"/>
              </w:rPr>
            </w:pPr>
            <w:r w:rsidRPr="00673EEE">
              <w:rPr>
                <w:sz w:val="20"/>
                <w:szCs w:val="20"/>
              </w:rPr>
              <w:t>Análise exploratória e auditoria</w:t>
            </w:r>
          </w:p>
        </w:tc>
        <w:tc>
          <w:tcPr>
            <w:tcW w:w="4195" w:type="dxa"/>
          </w:tcPr>
          <w:p w14:paraId="3086D92C" w14:textId="77AA105B" w:rsidR="006E124E" w:rsidRPr="00673EEE" w:rsidRDefault="37EF80B7" w:rsidP="005148CE">
            <w:pPr>
              <w:keepNext/>
              <w:spacing w:after="40"/>
              <w:rPr>
                <w:sz w:val="20"/>
                <w:szCs w:val="20"/>
              </w:rPr>
            </w:pPr>
            <w:r w:rsidRPr="00673EEE">
              <w:rPr>
                <w:sz w:val="20"/>
                <w:szCs w:val="20"/>
              </w:rPr>
              <w:t>Compreender os padrões da demanda, identificar lacunas e verificar comportamentos entre sinais antecipados e consumo real</w:t>
            </w:r>
            <w:r w:rsidR="004A0403" w:rsidRPr="00673EEE">
              <w:rPr>
                <w:sz w:val="20"/>
                <w:szCs w:val="20"/>
              </w:rPr>
              <w:t>.</w:t>
            </w:r>
          </w:p>
        </w:tc>
      </w:tr>
      <w:tr w:rsidR="006E124E" w:rsidRPr="00673EEE" w14:paraId="0F941541" w14:textId="77777777" w:rsidTr="17D87B44">
        <w:trPr>
          <w:cantSplit/>
        </w:trPr>
        <w:tc>
          <w:tcPr>
            <w:tcW w:w="1814" w:type="dxa"/>
          </w:tcPr>
          <w:p w14:paraId="601E2098" w14:textId="77777777" w:rsidR="006E124E" w:rsidRPr="00673EEE" w:rsidRDefault="004A0403" w:rsidP="005148CE">
            <w:pPr>
              <w:keepNext/>
              <w:spacing w:after="40"/>
              <w:rPr>
                <w:sz w:val="20"/>
                <w:szCs w:val="20"/>
              </w:rPr>
            </w:pPr>
            <w:r w:rsidRPr="00673EEE">
              <w:rPr>
                <w:sz w:val="20"/>
                <w:szCs w:val="20"/>
              </w:rPr>
              <w:t>Atributos</w:t>
            </w:r>
          </w:p>
        </w:tc>
        <w:tc>
          <w:tcPr>
            <w:tcW w:w="2721" w:type="dxa"/>
          </w:tcPr>
          <w:p w14:paraId="7ED55283" w14:textId="77777777" w:rsidR="006E124E" w:rsidRPr="00673EEE" w:rsidRDefault="004A0403" w:rsidP="005148CE">
            <w:pPr>
              <w:keepNext/>
              <w:spacing w:after="40"/>
              <w:rPr>
                <w:sz w:val="20"/>
                <w:szCs w:val="20"/>
              </w:rPr>
            </w:pPr>
            <w:r w:rsidRPr="00673EEE">
              <w:rPr>
                <w:sz w:val="20"/>
                <w:szCs w:val="20"/>
              </w:rPr>
              <w:t>Preparação da base de modelagem</w:t>
            </w:r>
          </w:p>
        </w:tc>
        <w:tc>
          <w:tcPr>
            <w:tcW w:w="4195" w:type="dxa"/>
          </w:tcPr>
          <w:p w14:paraId="58CB6FFD" w14:textId="50E3FC95" w:rsidR="006E124E" w:rsidRPr="00673EEE" w:rsidRDefault="14551911" w:rsidP="005148CE">
            <w:pPr>
              <w:keepNext/>
              <w:spacing w:after="40"/>
              <w:rPr>
                <w:sz w:val="20"/>
                <w:szCs w:val="20"/>
              </w:rPr>
            </w:pPr>
            <w:r w:rsidRPr="00673EEE">
              <w:rPr>
                <w:sz w:val="20"/>
                <w:szCs w:val="20"/>
              </w:rPr>
              <w:t>Derivar novas variáveis (</w:t>
            </w:r>
            <w:r w:rsidRPr="00673EEE">
              <w:rPr>
                <w:i/>
                <w:iCs/>
                <w:sz w:val="20"/>
                <w:szCs w:val="20"/>
              </w:rPr>
              <w:t>features</w:t>
            </w:r>
            <w:r w:rsidRPr="00673EEE">
              <w:rPr>
                <w:sz w:val="20"/>
                <w:szCs w:val="20"/>
              </w:rPr>
              <w:t>) e aplicar cortes temporais rigorosos para validação</w:t>
            </w:r>
            <w:r w:rsidR="004A0403" w:rsidRPr="00673EEE">
              <w:rPr>
                <w:sz w:val="20"/>
                <w:szCs w:val="20"/>
              </w:rPr>
              <w:t>.</w:t>
            </w:r>
          </w:p>
        </w:tc>
      </w:tr>
      <w:tr w:rsidR="006E124E" w:rsidRPr="00673EEE" w14:paraId="20D14E12" w14:textId="77777777" w:rsidTr="17D87B44">
        <w:trPr>
          <w:cantSplit/>
        </w:trPr>
        <w:tc>
          <w:tcPr>
            <w:tcW w:w="1814" w:type="dxa"/>
          </w:tcPr>
          <w:p w14:paraId="3F001802" w14:textId="77777777" w:rsidR="006E124E" w:rsidRPr="00673EEE" w:rsidRDefault="004A0403" w:rsidP="005148CE">
            <w:pPr>
              <w:keepNext/>
              <w:spacing w:after="40"/>
              <w:rPr>
                <w:i/>
                <w:iCs/>
                <w:sz w:val="20"/>
                <w:szCs w:val="20"/>
              </w:rPr>
            </w:pPr>
            <w:r w:rsidRPr="00673EEE">
              <w:rPr>
                <w:i/>
                <w:iCs/>
                <w:sz w:val="20"/>
                <w:szCs w:val="20"/>
              </w:rPr>
              <w:t>Benchmark</w:t>
            </w:r>
          </w:p>
        </w:tc>
        <w:tc>
          <w:tcPr>
            <w:tcW w:w="2721" w:type="dxa"/>
          </w:tcPr>
          <w:p w14:paraId="01A5E3D1" w14:textId="77777777" w:rsidR="006E124E" w:rsidRPr="00673EEE" w:rsidRDefault="004A0403" w:rsidP="005148CE">
            <w:pPr>
              <w:keepNext/>
              <w:spacing w:after="40"/>
              <w:rPr>
                <w:sz w:val="20"/>
                <w:szCs w:val="20"/>
              </w:rPr>
            </w:pPr>
            <w:r w:rsidRPr="00673EEE">
              <w:rPr>
                <w:sz w:val="20"/>
                <w:szCs w:val="20"/>
              </w:rPr>
              <w:t>Competição retrospectiva</w:t>
            </w:r>
          </w:p>
        </w:tc>
        <w:tc>
          <w:tcPr>
            <w:tcW w:w="4195" w:type="dxa"/>
          </w:tcPr>
          <w:p w14:paraId="5421694B" w14:textId="431D175B" w:rsidR="006E124E" w:rsidRPr="00673EEE" w:rsidRDefault="30736D0C" w:rsidP="005148CE">
            <w:pPr>
              <w:keepNext/>
              <w:spacing w:after="40"/>
              <w:rPr>
                <w:sz w:val="20"/>
                <w:szCs w:val="20"/>
              </w:rPr>
            </w:pPr>
            <w:r w:rsidRPr="00673EEE">
              <w:rPr>
                <w:sz w:val="20"/>
                <w:szCs w:val="20"/>
              </w:rPr>
              <w:t>Treinar e comparar sistematicamente o desempenho preditivo de diferentes métodos com validação</w:t>
            </w:r>
            <w:r w:rsidR="004A0403" w:rsidRPr="00673EEE">
              <w:rPr>
                <w:sz w:val="20"/>
                <w:szCs w:val="20"/>
              </w:rPr>
              <w:t xml:space="preserve"> </w:t>
            </w:r>
            <w:r w:rsidR="004A0403" w:rsidRPr="00673EEE">
              <w:rPr>
                <w:i/>
                <w:iCs/>
                <w:sz w:val="20"/>
                <w:szCs w:val="20"/>
              </w:rPr>
              <w:t>walk-forward</w:t>
            </w:r>
            <w:r w:rsidR="004A0403" w:rsidRPr="00673EEE">
              <w:rPr>
                <w:sz w:val="20"/>
                <w:szCs w:val="20"/>
              </w:rPr>
              <w:t>.</w:t>
            </w:r>
          </w:p>
        </w:tc>
      </w:tr>
      <w:tr w:rsidR="006E124E" w:rsidRPr="00673EEE" w14:paraId="67790E3D" w14:textId="77777777" w:rsidTr="17D87B44">
        <w:trPr>
          <w:cantSplit/>
        </w:trPr>
        <w:tc>
          <w:tcPr>
            <w:tcW w:w="1814" w:type="dxa"/>
          </w:tcPr>
          <w:p w14:paraId="18ACD618" w14:textId="77777777" w:rsidR="006E124E" w:rsidRPr="00673EEE" w:rsidRDefault="004A0403" w:rsidP="005148CE">
            <w:pPr>
              <w:keepNext/>
              <w:spacing w:after="40"/>
              <w:rPr>
                <w:sz w:val="20"/>
                <w:szCs w:val="20"/>
              </w:rPr>
            </w:pPr>
            <w:r w:rsidRPr="00673EEE">
              <w:rPr>
                <w:sz w:val="20"/>
                <w:szCs w:val="20"/>
              </w:rPr>
              <w:t>Políticas</w:t>
            </w:r>
          </w:p>
        </w:tc>
        <w:tc>
          <w:tcPr>
            <w:tcW w:w="2721" w:type="dxa"/>
          </w:tcPr>
          <w:p w14:paraId="399E0A1F" w14:textId="77777777" w:rsidR="006E124E" w:rsidRPr="00673EEE" w:rsidRDefault="004A0403" w:rsidP="005148CE">
            <w:pPr>
              <w:keepNext/>
              <w:spacing w:after="40"/>
              <w:rPr>
                <w:sz w:val="20"/>
                <w:szCs w:val="20"/>
              </w:rPr>
            </w:pPr>
            <w:r w:rsidRPr="00673EEE">
              <w:rPr>
                <w:sz w:val="20"/>
                <w:szCs w:val="20"/>
              </w:rPr>
              <w:t>Cenários de margem e comparação</w:t>
            </w:r>
          </w:p>
        </w:tc>
        <w:tc>
          <w:tcPr>
            <w:tcW w:w="4195" w:type="dxa"/>
          </w:tcPr>
          <w:p w14:paraId="7EF711F6" w14:textId="292C3E3D" w:rsidR="006E124E" w:rsidRPr="00673EEE" w:rsidRDefault="43F0D939" w:rsidP="005148CE">
            <w:pPr>
              <w:keepNext/>
              <w:spacing w:after="40"/>
              <w:rPr>
                <w:sz w:val="20"/>
                <w:szCs w:val="20"/>
              </w:rPr>
            </w:pPr>
            <w:r w:rsidRPr="00673EEE">
              <w:rPr>
                <w:sz w:val="20"/>
                <w:szCs w:val="20"/>
              </w:rPr>
              <w:t>Avaliar opções de planejamento (margens fixas ou percentuais), referências institucionais e estratégias de seleção temporal</w:t>
            </w:r>
            <w:r w:rsidR="72102E0C" w:rsidRPr="00673EEE">
              <w:rPr>
                <w:sz w:val="20"/>
                <w:szCs w:val="20"/>
              </w:rPr>
              <w:t>.</w:t>
            </w:r>
          </w:p>
        </w:tc>
      </w:tr>
      <w:tr w:rsidR="006E124E" w:rsidRPr="00673EEE" w14:paraId="5D6FE6F9" w14:textId="77777777" w:rsidTr="17D87B44">
        <w:trPr>
          <w:cantSplit/>
        </w:trPr>
        <w:tc>
          <w:tcPr>
            <w:tcW w:w="1814" w:type="dxa"/>
          </w:tcPr>
          <w:p w14:paraId="2A242E60" w14:textId="185B7366" w:rsidR="006E124E" w:rsidRPr="00673EEE" w:rsidRDefault="00286C45" w:rsidP="005148CE">
            <w:pPr>
              <w:spacing w:after="40"/>
              <w:rPr>
                <w:sz w:val="20"/>
                <w:szCs w:val="20"/>
              </w:rPr>
            </w:pPr>
            <w:r w:rsidRPr="00673EEE">
              <w:rPr>
                <w:sz w:val="20"/>
                <w:szCs w:val="20"/>
              </w:rPr>
              <w:t>Protocolo prospectivo</w:t>
            </w:r>
          </w:p>
        </w:tc>
        <w:tc>
          <w:tcPr>
            <w:tcW w:w="2721" w:type="dxa"/>
          </w:tcPr>
          <w:p w14:paraId="4913E826" w14:textId="2814A642" w:rsidR="006E124E" w:rsidRPr="00673EEE" w:rsidRDefault="0A024BE4" w:rsidP="005148CE">
            <w:pPr>
              <w:spacing w:after="40"/>
            </w:pPr>
            <w:r w:rsidRPr="00673EEE">
              <w:rPr>
                <w:sz w:val="20"/>
                <w:szCs w:val="20"/>
              </w:rPr>
              <w:t>Planejamento da avaliação em modo sombra</w:t>
            </w:r>
          </w:p>
        </w:tc>
        <w:tc>
          <w:tcPr>
            <w:tcW w:w="4195" w:type="dxa"/>
          </w:tcPr>
          <w:p w14:paraId="1BBDDA64" w14:textId="650C81C7" w:rsidR="006E124E" w:rsidRPr="00673EEE" w:rsidRDefault="676F2781" w:rsidP="005148CE">
            <w:pPr>
              <w:spacing w:after="40"/>
            </w:pPr>
            <w:r w:rsidRPr="00673EEE">
              <w:rPr>
                <w:sz w:val="20"/>
                <w:szCs w:val="20"/>
              </w:rPr>
              <w:t>Delimitar as métricas, os registros e o passo a passo da avaliação de uso real do modelo</w:t>
            </w:r>
            <w:r w:rsidR="44083C19" w:rsidRPr="00673EEE">
              <w:rPr>
                <w:sz w:val="20"/>
                <w:szCs w:val="20"/>
              </w:rPr>
              <w:t>.</w:t>
            </w:r>
          </w:p>
        </w:tc>
      </w:tr>
    </w:tbl>
    <w:p w14:paraId="28FCC496" w14:textId="77777777" w:rsidR="004B76D6" w:rsidRPr="00673EEE" w:rsidRDefault="004B76D6" w:rsidP="00933AA9">
      <w:pPr>
        <w:jc w:val="center"/>
        <w:rPr>
          <w:b/>
          <w:bCs/>
        </w:rPr>
      </w:pPr>
      <w:r w:rsidRPr="00673EEE">
        <w:rPr>
          <w:sz w:val="20"/>
          <w:szCs w:val="20"/>
        </w:rPr>
        <w:t>Fonte: Dados da Pesquisa (2026).</w:t>
      </w:r>
    </w:p>
    <w:p w14:paraId="72AC7CA7" w14:textId="327B52B9" w:rsidR="00CE443D" w:rsidRPr="00673EEE" w:rsidRDefault="7F554AAD" w:rsidP="00124ECF">
      <w:pPr>
        <w:spacing w:after="0" w:line="360" w:lineRule="auto"/>
        <w:ind w:firstLine="709"/>
      </w:pPr>
      <w:r w:rsidRPr="00673EEE">
        <w:t xml:space="preserve">O Quadro 9 organiza as etapas conforme suas dependências: a preparação dos registros antecede a modelagem, e a avaliação das margens utiliza as previsões já produzidas. O acompanhamento prospectivo aparece como uma etapa planejada, distinta dos experimentos retrospectivos. </w:t>
      </w:r>
      <w:r w:rsidR="00BB236D" w:rsidRPr="00BB236D">
        <w:t>No pipeline atual, as configurações avaliadas reuniram 22 atributos na base, 28 com clima e 29 com clima e estimativa institucional, antes do pré-processamento ajustado em cada conjunto de treinamento</w:t>
      </w:r>
      <w:r w:rsidR="65C2915A" w:rsidRPr="00673EEE">
        <w:t xml:space="preserve">. </w:t>
      </w:r>
    </w:p>
    <w:p w14:paraId="6D3ABF0F" w14:textId="02DC3755" w:rsidR="00CE443D" w:rsidRPr="00673EEE" w:rsidRDefault="059EB588" w:rsidP="17D87B44">
      <w:pPr>
        <w:spacing w:after="0" w:line="360" w:lineRule="auto"/>
        <w:ind w:firstLine="709"/>
      </w:pPr>
      <w:r w:rsidRPr="00673EEE">
        <w:t>Os atributos derivados do consumo utilizaram somente observações anteriores à origem da previsão. Para as demais entradas, adotou-se como requisito sua disponibilidade antes da emissão. Entretanto, a ausência de registros completos de publicação limita a comprovação dessa disponibilidade nos experimentos históricos, conforme descrito na seção 3.6</w:t>
      </w:r>
      <w:r w:rsidR="65C2915A" w:rsidRPr="00673EEE">
        <w:t xml:space="preserve">. </w:t>
      </w:r>
    </w:p>
    <w:p w14:paraId="57D54005" w14:textId="6601FFB5" w:rsidR="00CE443D" w:rsidRPr="00673EEE" w:rsidRDefault="5FE53766" w:rsidP="17D87B44">
      <w:pPr>
        <w:spacing w:after="0" w:line="360" w:lineRule="auto"/>
        <w:ind w:firstLine="709"/>
      </w:pPr>
      <w:r w:rsidRPr="00673EEE">
        <w:t xml:space="preserve">Como análise exploratória complementar, foram calculadas correlações de Spearman para descrever associações entre atributos e consumo na amostra. Esses coeficientes não foram </w:t>
      </w:r>
      <w:r w:rsidRPr="00673EEE">
        <w:lastRenderedPageBreak/>
        <w:t>utilizados para definir os pesos dos modelos nem permitem interpretação causal. A contribuição das fontes à previsão foi examinada separadamente nas comparações temporais</w:t>
      </w:r>
      <w:r w:rsidR="0054539A" w:rsidRPr="00673EEE">
        <w:t>.</w:t>
      </w:r>
    </w:p>
    <w:p w14:paraId="2B05E100" w14:textId="77777777" w:rsidR="00CE443D" w:rsidRPr="00673EEE" w:rsidRDefault="0054539A">
      <w:pPr>
        <w:pStyle w:val="Ttulo2"/>
        <w:spacing w:before="120" w:after="60" w:line="360" w:lineRule="auto"/>
        <w:rPr>
          <w:rFonts w:cs="Times New Roman"/>
        </w:rPr>
      </w:pPr>
      <w:bookmarkStart w:id="81" w:name="_Toc241874610"/>
      <w:bookmarkStart w:id="82" w:name="_Toc242828199"/>
      <w:r w:rsidRPr="00673EEE">
        <w:rPr>
          <w:rFonts w:cs="Times New Roman"/>
        </w:rPr>
        <w:t>3.4 Modelagem preditiva e validação temporal</w:t>
      </w:r>
      <w:bookmarkEnd w:id="81"/>
      <w:bookmarkEnd w:id="82"/>
    </w:p>
    <w:p w14:paraId="72541B1B" w14:textId="77777777" w:rsidR="0078119E" w:rsidRDefault="0078119E" w:rsidP="0078119E">
      <w:pPr>
        <w:spacing w:after="0" w:line="360" w:lineRule="auto"/>
        <w:ind w:firstLine="709"/>
      </w:pPr>
      <w:r>
        <w:t xml:space="preserve">Após a estruturação da base analítica (Camada </w:t>
      </w:r>
      <w:r w:rsidRPr="0078119E">
        <w:rPr>
          <w:i/>
          <w:iCs/>
        </w:rPr>
        <w:t>Gold</w:t>
      </w:r>
      <w:r>
        <w:t>), a etapa seguinte consistiu na seleção, treinamento e avaliação dos algoritmos responsáveis por estimar o consumo diário de refeições. A literatura de previsão de demanda destaca que não existe um modelo universalmente superior para todos os cenários; o desempenho depende da estrutura dos dados, do horizonte de previsão e da métrica de avaliação (Rodrigues et al., 2024). Nos resultados exportados para a competição atual, constam 12 algoritmos avaliados em cinco combinações de cenário e horizonte, além da referência institucional, totalizando 61 linhas de métricas.</w:t>
      </w:r>
    </w:p>
    <w:p w14:paraId="48046FC1" w14:textId="1FA0C97B" w:rsidR="00CE443D" w:rsidRPr="00673EEE" w:rsidRDefault="0078119E" w:rsidP="0078119E">
      <w:pPr>
        <w:spacing w:after="0" w:line="360" w:lineRule="auto"/>
        <w:ind w:firstLine="709"/>
      </w:pPr>
      <w:r>
        <w:rPr>
          <w:color w:val="FF0000"/>
        </w:rPr>
        <w:t>Dentro de cada análise, os métodos foram comparados nas mesmas datas elegíveis, com pré-processamento ajustado no respectivo treinamento. Os conjuntos de datas variaram entre as análises, conforme apresentado na Tabela 2. O Quadro 10 relaciona as famílias de modelos consideradas e suas formas de representar os atributos e a dependência temporal.</w:t>
      </w:r>
    </w:p>
    <w:p w14:paraId="6D400B03" w14:textId="20F1D318" w:rsidR="00CE443D" w:rsidRPr="00673EEE" w:rsidRDefault="42D6D45D" w:rsidP="6E6C17D9">
      <w:pPr>
        <w:pStyle w:val="Legenda"/>
        <w:keepNext/>
        <w:rPr>
          <w:i/>
          <w:sz w:val="24"/>
          <w:szCs w:val="22"/>
        </w:rPr>
      </w:pPr>
      <w:bookmarkStart w:id="83" w:name="_Toc242828152"/>
      <w:r w:rsidRPr="00673EEE">
        <w:rPr>
          <w:sz w:val="24"/>
          <w:szCs w:val="22"/>
        </w:rPr>
        <w:t xml:space="preserve">Quadro </w:t>
      </w:r>
      <w:r w:rsidR="0054539A" w:rsidRPr="00673EEE">
        <w:rPr>
          <w:sz w:val="24"/>
          <w:szCs w:val="22"/>
        </w:rPr>
        <w:fldChar w:fldCharType="begin"/>
      </w:r>
      <w:r w:rsidR="0054539A" w:rsidRPr="00673EEE">
        <w:rPr>
          <w:sz w:val="24"/>
          <w:szCs w:val="22"/>
        </w:rPr>
        <w:instrText>SEQ Quadro \* ARABIC</w:instrText>
      </w:r>
      <w:r w:rsidR="0054539A" w:rsidRPr="00673EEE">
        <w:rPr>
          <w:sz w:val="24"/>
          <w:szCs w:val="22"/>
        </w:rPr>
        <w:fldChar w:fldCharType="separate"/>
      </w:r>
      <w:r w:rsidR="00FC0684">
        <w:rPr>
          <w:noProof/>
          <w:sz w:val="24"/>
          <w:szCs w:val="22"/>
        </w:rPr>
        <w:t>10</w:t>
      </w:r>
      <w:r w:rsidR="0054539A" w:rsidRPr="00673EEE">
        <w:rPr>
          <w:sz w:val="24"/>
          <w:szCs w:val="22"/>
        </w:rPr>
        <w:fldChar w:fldCharType="end"/>
      </w:r>
      <w:r w:rsidRPr="00673EEE">
        <w:rPr>
          <w:sz w:val="24"/>
          <w:szCs w:val="22"/>
        </w:rPr>
        <w:t xml:space="preserve"> - Famílias de modelos exploradas no projeto</w:t>
      </w:r>
      <w:bookmarkEnd w:id="83"/>
    </w:p>
    <w:tbl>
      <w:tblPr>
        <w:tblStyle w:val="a9"/>
        <w:tblW w:w="861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28"/>
        <w:gridCol w:w="2948"/>
        <w:gridCol w:w="3742"/>
      </w:tblGrid>
      <w:tr w:rsidR="00CE443D" w:rsidRPr="00673EEE" w14:paraId="43565F45" w14:textId="77777777" w:rsidTr="17D87B44">
        <w:trPr>
          <w:cantSplit/>
          <w:tblHeader/>
          <w:jc w:val="center"/>
        </w:trPr>
        <w:tc>
          <w:tcPr>
            <w:tcW w:w="1928" w:type="dxa"/>
          </w:tcPr>
          <w:p w14:paraId="4CF3725E" w14:textId="77777777" w:rsidR="00CE443D" w:rsidRPr="00673EEE" w:rsidRDefault="42D6D45D" w:rsidP="005148CE">
            <w:pPr>
              <w:keepNext/>
              <w:spacing w:after="0" w:line="240" w:lineRule="auto"/>
              <w:rPr>
                <w:sz w:val="20"/>
                <w:szCs w:val="20"/>
              </w:rPr>
            </w:pPr>
            <w:r w:rsidRPr="00673EEE">
              <w:rPr>
                <w:b/>
                <w:bCs/>
                <w:sz w:val="20"/>
                <w:szCs w:val="20"/>
              </w:rPr>
              <w:t>Família</w:t>
            </w:r>
          </w:p>
        </w:tc>
        <w:tc>
          <w:tcPr>
            <w:tcW w:w="2948" w:type="dxa"/>
          </w:tcPr>
          <w:p w14:paraId="327758CA" w14:textId="77777777" w:rsidR="00CE443D" w:rsidRPr="00673EEE" w:rsidRDefault="0054539A" w:rsidP="005148CE">
            <w:pPr>
              <w:keepNext/>
              <w:spacing w:after="0" w:line="240" w:lineRule="auto"/>
              <w:rPr>
                <w:sz w:val="20"/>
                <w:szCs w:val="20"/>
              </w:rPr>
            </w:pPr>
            <w:r w:rsidRPr="00673EEE">
              <w:rPr>
                <w:b/>
                <w:bCs/>
                <w:sz w:val="20"/>
                <w:szCs w:val="20"/>
              </w:rPr>
              <w:t>Exemplos</w:t>
            </w:r>
          </w:p>
        </w:tc>
        <w:tc>
          <w:tcPr>
            <w:tcW w:w="3742" w:type="dxa"/>
          </w:tcPr>
          <w:p w14:paraId="279612A7" w14:textId="77777777" w:rsidR="00CE443D" w:rsidRPr="00673EEE" w:rsidRDefault="0054539A" w:rsidP="005148CE">
            <w:pPr>
              <w:keepNext/>
              <w:spacing w:after="0" w:line="240" w:lineRule="auto"/>
              <w:rPr>
                <w:sz w:val="20"/>
                <w:szCs w:val="20"/>
              </w:rPr>
            </w:pPr>
            <w:r w:rsidRPr="00673EEE">
              <w:rPr>
                <w:b/>
                <w:bCs/>
                <w:sz w:val="20"/>
                <w:szCs w:val="20"/>
              </w:rPr>
              <w:t>Justificativa metodológica</w:t>
            </w:r>
          </w:p>
        </w:tc>
      </w:tr>
      <w:tr w:rsidR="00CE443D" w:rsidRPr="00673EEE" w14:paraId="3DBD5F7B" w14:textId="77777777" w:rsidTr="17D87B44">
        <w:trPr>
          <w:cantSplit/>
          <w:jc w:val="center"/>
        </w:trPr>
        <w:tc>
          <w:tcPr>
            <w:tcW w:w="1928" w:type="dxa"/>
          </w:tcPr>
          <w:p w14:paraId="6391A24C" w14:textId="77777777" w:rsidR="00CE443D" w:rsidRPr="00673EEE" w:rsidRDefault="0054539A" w:rsidP="005148CE">
            <w:pPr>
              <w:keepNext/>
              <w:spacing w:after="0" w:line="240" w:lineRule="auto"/>
              <w:rPr>
                <w:sz w:val="20"/>
                <w:szCs w:val="20"/>
              </w:rPr>
            </w:pPr>
            <w:r w:rsidRPr="00D83F5C">
              <w:rPr>
                <w:i/>
                <w:iCs/>
                <w:sz w:val="20"/>
                <w:szCs w:val="20"/>
              </w:rPr>
              <w:t>Baselines</w:t>
            </w:r>
            <w:r w:rsidRPr="00673EEE">
              <w:rPr>
                <w:sz w:val="20"/>
                <w:szCs w:val="20"/>
              </w:rPr>
              <w:t xml:space="preserve"> e lineares</w:t>
            </w:r>
          </w:p>
        </w:tc>
        <w:tc>
          <w:tcPr>
            <w:tcW w:w="2948" w:type="dxa"/>
          </w:tcPr>
          <w:p w14:paraId="650C1B58" w14:textId="77777777" w:rsidR="00CE443D" w:rsidRPr="00673EEE" w:rsidRDefault="0054539A" w:rsidP="005148CE">
            <w:pPr>
              <w:keepNext/>
              <w:spacing w:after="0" w:line="240" w:lineRule="auto"/>
              <w:rPr>
                <w:sz w:val="20"/>
                <w:szCs w:val="20"/>
              </w:rPr>
            </w:pPr>
            <w:r w:rsidRPr="00673EEE">
              <w:rPr>
                <w:sz w:val="20"/>
                <w:szCs w:val="20"/>
              </w:rPr>
              <w:t>Regressão linear, Ridge, Lasso e Elastic Net.</w:t>
            </w:r>
          </w:p>
        </w:tc>
        <w:tc>
          <w:tcPr>
            <w:tcW w:w="3742" w:type="dxa"/>
          </w:tcPr>
          <w:p w14:paraId="1C81E1BA" w14:textId="416E9BAA" w:rsidR="00CE443D" w:rsidRPr="00673EEE" w:rsidRDefault="74C0496F" w:rsidP="005148CE">
            <w:pPr>
              <w:keepNext/>
              <w:spacing w:after="0" w:line="240" w:lineRule="auto"/>
              <w:rPr>
                <w:sz w:val="20"/>
                <w:szCs w:val="20"/>
              </w:rPr>
            </w:pPr>
            <w:r w:rsidRPr="00673EEE">
              <w:rPr>
                <w:sz w:val="20"/>
                <w:szCs w:val="20"/>
              </w:rPr>
              <w:t>Atuam como referências simples, de alta interpretabilidade e baixo custo computacional</w:t>
            </w:r>
            <w:r w:rsidR="0054539A" w:rsidRPr="00673EEE">
              <w:rPr>
                <w:sz w:val="20"/>
                <w:szCs w:val="20"/>
              </w:rPr>
              <w:t>.</w:t>
            </w:r>
          </w:p>
        </w:tc>
      </w:tr>
      <w:tr w:rsidR="00CE443D" w:rsidRPr="00673EEE" w14:paraId="3004CA82" w14:textId="77777777" w:rsidTr="17D87B44">
        <w:trPr>
          <w:cantSplit/>
          <w:jc w:val="center"/>
        </w:trPr>
        <w:tc>
          <w:tcPr>
            <w:tcW w:w="1928" w:type="dxa"/>
          </w:tcPr>
          <w:p w14:paraId="2504D364" w14:textId="77777777" w:rsidR="00CE443D" w:rsidRPr="00673EEE" w:rsidRDefault="0054539A" w:rsidP="005148CE">
            <w:pPr>
              <w:keepNext/>
              <w:spacing w:after="0" w:line="240" w:lineRule="auto"/>
              <w:rPr>
                <w:sz w:val="20"/>
                <w:szCs w:val="20"/>
              </w:rPr>
            </w:pPr>
            <w:r w:rsidRPr="00673EEE">
              <w:rPr>
                <w:sz w:val="20"/>
                <w:szCs w:val="20"/>
              </w:rPr>
              <w:t>ML clássico</w:t>
            </w:r>
          </w:p>
        </w:tc>
        <w:tc>
          <w:tcPr>
            <w:tcW w:w="2948" w:type="dxa"/>
          </w:tcPr>
          <w:p w14:paraId="452E77C6" w14:textId="77777777" w:rsidR="00CE443D" w:rsidRPr="00673EEE" w:rsidRDefault="19AC215C" w:rsidP="005148CE">
            <w:pPr>
              <w:keepNext/>
              <w:spacing w:after="0" w:line="240" w:lineRule="auto"/>
              <w:rPr>
                <w:sz w:val="20"/>
                <w:szCs w:val="20"/>
                <w:lang w:val="en-US"/>
              </w:rPr>
            </w:pPr>
            <w:r w:rsidRPr="00673EEE">
              <w:rPr>
                <w:sz w:val="20"/>
                <w:szCs w:val="20"/>
                <w:lang w:val="en-US"/>
              </w:rPr>
              <w:t xml:space="preserve">KNN, SVR, </w:t>
            </w:r>
            <w:r w:rsidRPr="00673EEE">
              <w:rPr>
                <w:i/>
                <w:iCs/>
                <w:sz w:val="20"/>
                <w:szCs w:val="20"/>
                <w:lang w:val="en-US"/>
              </w:rPr>
              <w:t>Random Forest</w:t>
            </w:r>
            <w:r w:rsidRPr="00673EEE">
              <w:rPr>
                <w:sz w:val="20"/>
                <w:szCs w:val="20"/>
                <w:lang w:val="en-US"/>
              </w:rPr>
              <w:t xml:space="preserve">, </w:t>
            </w:r>
            <w:r w:rsidRPr="00673EEE">
              <w:rPr>
                <w:i/>
                <w:iCs/>
                <w:sz w:val="20"/>
                <w:szCs w:val="20"/>
                <w:lang w:val="en-US"/>
              </w:rPr>
              <w:t>ExtraTrees</w:t>
            </w:r>
            <w:r w:rsidRPr="00673EEE">
              <w:rPr>
                <w:sz w:val="20"/>
                <w:szCs w:val="20"/>
                <w:lang w:val="en-US"/>
              </w:rPr>
              <w:t xml:space="preserve"> e MLP.</w:t>
            </w:r>
          </w:p>
        </w:tc>
        <w:tc>
          <w:tcPr>
            <w:tcW w:w="3742" w:type="dxa"/>
          </w:tcPr>
          <w:p w14:paraId="22B5B59B" w14:textId="586AF1DA" w:rsidR="00CE443D" w:rsidRPr="00673EEE" w:rsidRDefault="0AA6A586" w:rsidP="005148CE">
            <w:pPr>
              <w:keepNext/>
              <w:spacing w:after="0" w:line="240" w:lineRule="auto"/>
              <w:rPr>
                <w:sz w:val="20"/>
                <w:szCs w:val="20"/>
              </w:rPr>
            </w:pPr>
            <w:r w:rsidRPr="00673EEE">
              <w:rPr>
                <w:sz w:val="20"/>
                <w:szCs w:val="20"/>
              </w:rPr>
              <w:t>Capazes de capturar relações não lineares complexas e interações variadas entre os atributos</w:t>
            </w:r>
            <w:r w:rsidR="0054539A" w:rsidRPr="00673EEE">
              <w:rPr>
                <w:sz w:val="20"/>
                <w:szCs w:val="20"/>
              </w:rPr>
              <w:t>.</w:t>
            </w:r>
          </w:p>
        </w:tc>
      </w:tr>
      <w:tr w:rsidR="00CE443D" w:rsidRPr="00673EEE" w14:paraId="60912652" w14:textId="77777777" w:rsidTr="17D87B44">
        <w:trPr>
          <w:cantSplit/>
          <w:jc w:val="center"/>
        </w:trPr>
        <w:tc>
          <w:tcPr>
            <w:tcW w:w="1928" w:type="dxa"/>
          </w:tcPr>
          <w:p w14:paraId="42D9B6D7" w14:textId="77777777" w:rsidR="00CE443D" w:rsidRPr="00673EEE" w:rsidRDefault="19AC215C" w:rsidP="66191572">
            <w:pPr>
              <w:keepNext/>
              <w:spacing w:after="0" w:line="240" w:lineRule="auto"/>
              <w:rPr>
                <w:i/>
                <w:iCs/>
                <w:sz w:val="20"/>
                <w:szCs w:val="20"/>
              </w:rPr>
            </w:pPr>
            <w:r w:rsidRPr="00673EEE">
              <w:rPr>
                <w:i/>
                <w:iCs/>
                <w:sz w:val="20"/>
                <w:szCs w:val="20"/>
              </w:rPr>
              <w:t>Boosting</w:t>
            </w:r>
          </w:p>
        </w:tc>
        <w:tc>
          <w:tcPr>
            <w:tcW w:w="2948" w:type="dxa"/>
          </w:tcPr>
          <w:p w14:paraId="3548393D" w14:textId="77777777" w:rsidR="00CE443D" w:rsidRPr="00673EEE" w:rsidRDefault="19AC215C" w:rsidP="005148CE">
            <w:pPr>
              <w:keepNext/>
              <w:spacing w:after="0" w:line="240" w:lineRule="auto"/>
              <w:rPr>
                <w:sz w:val="20"/>
                <w:szCs w:val="20"/>
                <w:lang w:val="en-US"/>
              </w:rPr>
            </w:pPr>
            <w:r w:rsidRPr="00673EEE">
              <w:rPr>
                <w:i/>
                <w:iCs/>
                <w:sz w:val="20"/>
                <w:szCs w:val="20"/>
                <w:lang w:val="en-US"/>
              </w:rPr>
              <w:t>Gradient Boosting, XGBoost</w:t>
            </w:r>
            <w:r w:rsidRPr="00673EEE">
              <w:rPr>
                <w:sz w:val="20"/>
                <w:szCs w:val="20"/>
                <w:lang w:val="en-US"/>
              </w:rPr>
              <w:t xml:space="preserve"> e </w:t>
            </w:r>
            <w:r w:rsidRPr="00673EEE">
              <w:rPr>
                <w:i/>
                <w:iCs/>
                <w:sz w:val="20"/>
                <w:szCs w:val="20"/>
                <w:lang w:val="en-US"/>
              </w:rPr>
              <w:t>CatBoost</w:t>
            </w:r>
            <w:r w:rsidRPr="00673EEE">
              <w:rPr>
                <w:sz w:val="20"/>
                <w:szCs w:val="20"/>
                <w:lang w:val="en-US"/>
              </w:rPr>
              <w:t>.</w:t>
            </w:r>
          </w:p>
        </w:tc>
        <w:tc>
          <w:tcPr>
            <w:tcW w:w="3742" w:type="dxa"/>
          </w:tcPr>
          <w:p w14:paraId="2EC8988D" w14:textId="788069DE" w:rsidR="00CE443D" w:rsidRPr="00673EEE" w:rsidRDefault="6D44A635" w:rsidP="005148CE">
            <w:pPr>
              <w:keepNext/>
              <w:spacing w:after="0" w:line="240" w:lineRule="auto"/>
              <w:rPr>
                <w:sz w:val="20"/>
                <w:szCs w:val="20"/>
              </w:rPr>
            </w:pPr>
            <w:r w:rsidRPr="00673EEE">
              <w:rPr>
                <w:sz w:val="20"/>
                <w:szCs w:val="20"/>
              </w:rPr>
              <w:t>Modelos altamente competitivos para dados tabulares, que realizam a correção sequencial de erros</w:t>
            </w:r>
            <w:r w:rsidR="0054539A" w:rsidRPr="00673EEE">
              <w:rPr>
                <w:sz w:val="20"/>
                <w:szCs w:val="20"/>
              </w:rPr>
              <w:t>.</w:t>
            </w:r>
          </w:p>
        </w:tc>
      </w:tr>
      <w:tr w:rsidR="00CE443D" w:rsidRPr="00673EEE" w14:paraId="659B6A07" w14:textId="77777777" w:rsidTr="17D87B44">
        <w:trPr>
          <w:cantSplit/>
          <w:jc w:val="center"/>
        </w:trPr>
        <w:tc>
          <w:tcPr>
            <w:tcW w:w="1928" w:type="dxa"/>
          </w:tcPr>
          <w:p w14:paraId="3B781478" w14:textId="77777777" w:rsidR="00CE443D" w:rsidRPr="00673EEE" w:rsidRDefault="0054539A" w:rsidP="005148CE">
            <w:pPr>
              <w:keepNext/>
              <w:spacing w:after="0" w:line="240" w:lineRule="auto"/>
              <w:rPr>
                <w:sz w:val="20"/>
                <w:szCs w:val="20"/>
              </w:rPr>
            </w:pPr>
            <w:r w:rsidRPr="00673EEE">
              <w:rPr>
                <w:sz w:val="20"/>
                <w:szCs w:val="20"/>
              </w:rPr>
              <w:t>Séries temporais</w:t>
            </w:r>
          </w:p>
        </w:tc>
        <w:tc>
          <w:tcPr>
            <w:tcW w:w="2948" w:type="dxa"/>
          </w:tcPr>
          <w:p w14:paraId="08B62307" w14:textId="77777777" w:rsidR="002543AA" w:rsidRPr="00673EEE" w:rsidRDefault="1891C530">
            <w:pPr>
              <w:keepNext/>
              <w:rPr>
                <w:sz w:val="20"/>
                <w:szCs w:val="20"/>
              </w:rPr>
            </w:pPr>
            <w:r w:rsidRPr="00673EEE">
              <w:rPr>
                <w:sz w:val="20"/>
                <w:szCs w:val="20"/>
              </w:rPr>
              <w:t xml:space="preserve">SARIMAX e </w:t>
            </w:r>
            <w:r w:rsidRPr="00673EEE">
              <w:rPr>
                <w:i/>
                <w:iCs/>
                <w:sz w:val="20"/>
                <w:szCs w:val="20"/>
              </w:rPr>
              <w:t>Prophet</w:t>
            </w:r>
            <w:r w:rsidRPr="00673EEE">
              <w:rPr>
                <w:sz w:val="20"/>
                <w:szCs w:val="20"/>
              </w:rPr>
              <w:t>.</w:t>
            </w:r>
          </w:p>
        </w:tc>
        <w:tc>
          <w:tcPr>
            <w:tcW w:w="3742" w:type="dxa"/>
          </w:tcPr>
          <w:p w14:paraId="4E6A7871" w14:textId="1B206B71" w:rsidR="00CE443D" w:rsidRPr="00673EEE" w:rsidRDefault="006DAEEA" w:rsidP="005148CE">
            <w:pPr>
              <w:keepNext/>
              <w:spacing w:after="0" w:line="240" w:lineRule="auto"/>
              <w:rPr>
                <w:sz w:val="20"/>
                <w:szCs w:val="20"/>
              </w:rPr>
            </w:pPr>
            <w:r w:rsidRPr="00673EEE">
              <w:rPr>
                <w:sz w:val="20"/>
                <w:szCs w:val="20"/>
              </w:rPr>
              <w:t>Focados na representação explícita de dependência temporal, tendência e sazonalidade da demanda</w:t>
            </w:r>
            <w:r w:rsidR="0054539A" w:rsidRPr="00673EEE">
              <w:rPr>
                <w:sz w:val="20"/>
                <w:szCs w:val="20"/>
              </w:rPr>
              <w:t>.</w:t>
            </w:r>
          </w:p>
        </w:tc>
      </w:tr>
      <w:tr w:rsidR="00CE443D" w:rsidRPr="00673EEE" w14:paraId="2F50C7DB" w14:textId="77777777" w:rsidTr="17D87B44">
        <w:trPr>
          <w:cantSplit/>
          <w:jc w:val="center"/>
        </w:trPr>
        <w:tc>
          <w:tcPr>
            <w:tcW w:w="1928" w:type="dxa"/>
          </w:tcPr>
          <w:p w14:paraId="163F8CBA" w14:textId="77777777" w:rsidR="00CE443D" w:rsidRPr="00673EEE" w:rsidRDefault="19AC215C" w:rsidP="005148CE">
            <w:pPr>
              <w:spacing w:after="0" w:line="240" w:lineRule="auto"/>
              <w:rPr>
                <w:sz w:val="20"/>
                <w:szCs w:val="20"/>
              </w:rPr>
            </w:pPr>
            <w:r w:rsidRPr="00673EEE">
              <w:rPr>
                <w:sz w:val="20"/>
                <w:szCs w:val="20"/>
              </w:rPr>
              <w:t>Comitês/</w:t>
            </w:r>
            <w:r w:rsidRPr="00673EEE">
              <w:rPr>
                <w:i/>
                <w:iCs/>
                <w:sz w:val="20"/>
                <w:szCs w:val="20"/>
              </w:rPr>
              <w:t>ensembles</w:t>
            </w:r>
          </w:p>
        </w:tc>
        <w:tc>
          <w:tcPr>
            <w:tcW w:w="2948" w:type="dxa"/>
          </w:tcPr>
          <w:p w14:paraId="1F066A8D" w14:textId="77777777" w:rsidR="00CE443D" w:rsidRPr="00673EEE" w:rsidRDefault="19AC215C" w:rsidP="005148CE">
            <w:pPr>
              <w:spacing w:after="0" w:line="240" w:lineRule="auto"/>
              <w:rPr>
                <w:sz w:val="20"/>
                <w:szCs w:val="20"/>
              </w:rPr>
            </w:pPr>
            <w:r w:rsidRPr="00673EEE">
              <w:rPr>
                <w:sz w:val="20"/>
                <w:szCs w:val="20"/>
              </w:rPr>
              <w:t xml:space="preserve">Médias, ponderações, </w:t>
            </w:r>
            <w:r w:rsidRPr="00673EEE">
              <w:rPr>
                <w:i/>
                <w:iCs/>
                <w:sz w:val="20"/>
                <w:szCs w:val="20"/>
              </w:rPr>
              <w:t xml:space="preserve">stacking </w:t>
            </w:r>
            <w:r w:rsidRPr="00673EEE">
              <w:rPr>
                <w:sz w:val="20"/>
                <w:szCs w:val="20"/>
              </w:rPr>
              <w:t>e combinações por família.</w:t>
            </w:r>
          </w:p>
        </w:tc>
        <w:tc>
          <w:tcPr>
            <w:tcW w:w="3742" w:type="dxa"/>
          </w:tcPr>
          <w:p w14:paraId="543278CA" w14:textId="757FF1D3" w:rsidR="00CE443D" w:rsidRPr="00673EEE" w:rsidRDefault="0DCD2239" w:rsidP="005148CE">
            <w:pPr>
              <w:spacing w:after="0" w:line="240" w:lineRule="auto"/>
              <w:rPr>
                <w:sz w:val="20"/>
                <w:szCs w:val="20"/>
              </w:rPr>
            </w:pPr>
            <w:r w:rsidRPr="00673EEE">
              <w:rPr>
                <w:sz w:val="20"/>
                <w:szCs w:val="20"/>
              </w:rPr>
              <w:t>Avaliar se a combinação matemática de vários modelos mitiga os erros individuais e eleva a robustez geral</w:t>
            </w:r>
            <w:r w:rsidR="42D6D45D" w:rsidRPr="00673EEE">
              <w:rPr>
                <w:sz w:val="20"/>
                <w:szCs w:val="20"/>
              </w:rPr>
              <w:t>.</w:t>
            </w:r>
          </w:p>
        </w:tc>
      </w:tr>
    </w:tbl>
    <w:p w14:paraId="490FFAAB" w14:textId="77777777" w:rsidR="004B76D6" w:rsidRPr="00673EEE" w:rsidRDefault="004B76D6" w:rsidP="00933AA9">
      <w:pPr>
        <w:jc w:val="center"/>
        <w:rPr>
          <w:b/>
          <w:bCs/>
          <w:i/>
          <w:iCs/>
        </w:rPr>
      </w:pPr>
      <w:r w:rsidRPr="00673EEE">
        <w:rPr>
          <w:sz w:val="20"/>
          <w:szCs w:val="20"/>
        </w:rPr>
        <w:t>Fonte: Dados da Pesquisa (2026).</w:t>
      </w:r>
    </w:p>
    <w:p w14:paraId="67D064ED" w14:textId="2F3D2E70" w:rsidR="00267B53" w:rsidRPr="00673EEE" w:rsidRDefault="686A291B" w:rsidP="00681202">
      <w:pPr>
        <w:spacing w:after="0" w:line="360" w:lineRule="auto"/>
        <w:ind w:firstLine="709"/>
      </w:pPr>
      <w:r w:rsidRPr="00673EEE">
        <w:t>As referências simples permitem avaliar se a complexidade adicional dos modelos oferece ganho preditivo. Sua eventual adoção operacional também depende da estabilidade dos resultados, das condições de atualização e do esforço de manutenção</w:t>
      </w:r>
      <w:r w:rsidR="105769BF" w:rsidRPr="00673EEE">
        <w:t>.</w:t>
      </w:r>
    </w:p>
    <w:p w14:paraId="5F2EA849" w14:textId="1B74798D" w:rsidR="00267B53" w:rsidRPr="00673EEE" w:rsidRDefault="72F92FB1" w:rsidP="17D87B44">
      <w:pPr>
        <w:spacing w:after="0" w:line="360" w:lineRule="auto"/>
        <w:ind w:firstLine="709"/>
      </w:pPr>
      <w:r w:rsidRPr="00673EEE">
        <w:t xml:space="preserve">O pré-processamento foi ajustado no conjunto de treinamento de cada origem e aplicado às entradas de avaliação. No </w:t>
      </w:r>
      <w:r w:rsidRPr="00D83F5C">
        <w:rPr>
          <w:i/>
          <w:iCs/>
        </w:rPr>
        <w:t>pipeline</w:t>
      </w:r>
      <w:r w:rsidRPr="00673EEE">
        <w:t xml:space="preserve"> geral, ausências numéricas foram preenchidas pela mediana do treinamento, e categorias ausentes ou desconhecidas receberam o tratamento previsto para cada estimador. Os modelos que exigiam ajuste de escala receberam </w:t>
      </w:r>
      <w:r w:rsidRPr="00673EEE">
        <w:lastRenderedPageBreak/>
        <w:t>padronização. Os procedimentos específicos de cada família preservaram a separação entre treinamento e avaliação</w:t>
      </w:r>
      <w:r w:rsidR="105769BF" w:rsidRPr="00673EEE">
        <w:t>.</w:t>
      </w:r>
    </w:p>
    <w:p w14:paraId="4F327BFF" w14:textId="397197CD" w:rsidR="00267B53" w:rsidRPr="00673EEE" w:rsidRDefault="00452161" w:rsidP="17D87B44">
      <w:pPr>
        <w:spacing w:after="0" w:line="360" w:lineRule="auto"/>
        <w:ind w:firstLine="709"/>
      </w:pPr>
      <w:r w:rsidRPr="00452161">
        <w:t xml:space="preserve">Essas avaliações foram conduzidas em diferentes conjuntos de datas, dependendo do escopo da análise (competição entre modelos, ablação de atributos ou confronto com as reservas discentes históricas). A Tabela </w:t>
      </w:r>
      <w:r>
        <w:t>2</w:t>
      </w:r>
      <w:r w:rsidRPr="00452161">
        <w:t xml:space="preserve"> sistematiza a volumetria da base histórica e detalha o número de datas (</w:t>
      </w:r>
      <w:r w:rsidRPr="00452161">
        <w:rPr>
          <w:i/>
          <w:iCs/>
        </w:rPr>
        <w:t>n</w:t>
      </w:r>
      <w:r w:rsidRPr="00452161">
        <w:t>) aplicadas a cada tipo de teste preditivo, incluindo os recortes preliminares de 2026</w:t>
      </w:r>
      <w:r w:rsidR="006F4141" w:rsidRPr="00673EEE">
        <w:t>.</w:t>
      </w:r>
    </w:p>
    <w:p w14:paraId="6BF28091" w14:textId="4A58E480" w:rsidR="00460672" w:rsidRPr="00673EEE" w:rsidRDefault="00460672" w:rsidP="00460672">
      <w:pPr>
        <w:pStyle w:val="Legenda"/>
        <w:keepNext/>
        <w:rPr>
          <w:i/>
          <w:sz w:val="24"/>
          <w:szCs w:val="24"/>
        </w:rPr>
      </w:pPr>
      <w:bookmarkStart w:id="84" w:name="_Toc242550306"/>
      <w:bookmarkStart w:id="85" w:name="_Toc242828160"/>
      <w:r w:rsidRPr="00673EEE">
        <w:rPr>
          <w:sz w:val="24"/>
          <w:szCs w:val="24"/>
        </w:rPr>
        <w:t xml:space="preserve">Tabela </w:t>
      </w:r>
      <w:r w:rsidRPr="00673EEE">
        <w:rPr>
          <w:sz w:val="24"/>
          <w:szCs w:val="24"/>
        </w:rPr>
        <w:fldChar w:fldCharType="begin"/>
      </w:r>
      <w:r w:rsidRPr="00673EEE">
        <w:rPr>
          <w:sz w:val="24"/>
          <w:szCs w:val="24"/>
        </w:rPr>
        <w:instrText xml:space="preserve"> SEQ Tabela \* ARABIC </w:instrText>
      </w:r>
      <w:r w:rsidRPr="00673EEE">
        <w:rPr>
          <w:sz w:val="24"/>
          <w:szCs w:val="24"/>
        </w:rPr>
        <w:fldChar w:fldCharType="separate"/>
      </w:r>
      <w:r w:rsidR="00FC0684">
        <w:rPr>
          <w:noProof/>
          <w:sz w:val="24"/>
          <w:szCs w:val="24"/>
        </w:rPr>
        <w:t>2</w:t>
      </w:r>
      <w:r w:rsidRPr="00673EEE">
        <w:rPr>
          <w:sz w:val="24"/>
          <w:szCs w:val="24"/>
        </w:rPr>
        <w:fldChar w:fldCharType="end"/>
      </w:r>
      <w:r w:rsidRPr="00673EEE">
        <w:rPr>
          <w:sz w:val="24"/>
          <w:szCs w:val="24"/>
        </w:rPr>
        <w:t xml:space="preserve"> - Base histórica e conjuntos de avaliação</w:t>
      </w:r>
      <w:bookmarkEnd w:id="84"/>
      <w:bookmarkEnd w:id="85"/>
    </w:p>
    <w:tbl>
      <w:tblPr>
        <w:tblStyle w:val="TableNormal"/>
        <w:tblW w:w="8221" w:type="dxa"/>
        <w:jc w:val="center"/>
        <w:tblInd w:w="0" w:type="dxa"/>
        <w:tblBorders>
          <w:insideH w:val="single" w:sz="4" w:space="0" w:color="auto"/>
        </w:tblBorders>
        <w:tblLayout w:type="fixed"/>
        <w:tblLook w:val="0400" w:firstRow="0" w:lastRow="0" w:firstColumn="0" w:lastColumn="0" w:noHBand="0" w:noVBand="1"/>
      </w:tblPr>
      <w:tblGrid>
        <w:gridCol w:w="2189"/>
        <w:gridCol w:w="1770"/>
        <w:gridCol w:w="4262"/>
      </w:tblGrid>
      <w:tr w:rsidR="006F7779" w:rsidRPr="006F7779" w14:paraId="60FA86E8" w14:textId="77777777" w:rsidTr="17D87B44">
        <w:trPr>
          <w:cantSplit/>
          <w:tblHeader/>
          <w:jc w:val="center"/>
        </w:trPr>
        <w:tc>
          <w:tcPr>
            <w:tcW w:w="2189" w:type="dxa"/>
          </w:tcPr>
          <w:p w14:paraId="513B3615" w14:textId="1E987378" w:rsidR="00460672" w:rsidRPr="006F7779" w:rsidRDefault="002F2103" w:rsidP="0044486D">
            <w:pPr>
              <w:keepNext/>
              <w:spacing w:after="0" w:line="240" w:lineRule="auto"/>
              <w:rPr>
                <w:sz w:val="20"/>
                <w:szCs w:val="20"/>
              </w:rPr>
            </w:pPr>
            <w:r w:rsidRPr="006F7779">
              <w:rPr>
                <w:b/>
                <w:sz w:val="20"/>
                <w:szCs w:val="20"/>
              </w:rPr>
              <w:t>Conjunto</w:t>
            </w:r>
          </w:p>
        </w:tc>
        <w:tc>
          <w:tcPr>
            <w:tcW w:w="1770" w:type="dxa"/>
          </w:tcPr>
          <w:p w14:paraId="6796A3C3" w14:textId="77777777" w:rsidR="00460672" w:rsidRPr="006F7779" w:rsidRDefault="00460672" w:rsidP="0044486D">
            <w:pPr>
              <w:keepNext/>
              <w:spacing w:after="0" w:line="240" w:lineRule="auto"/>
              <w:rPr>
                <w:sz w:val="20"/>
                <w:szCs w:val="20"/>
              </w:rPr>
            </w:pPr>
            <w:r w:rsidRPr="006F7779">
              <w:rPr>
                <w:b/>
                <w:sz w:val="20"/>
                <w:szCs w:val="20"/>
              </w:rPr>
              <w:t>Quantidade</w:t>
            </w:r>
          </w:p>
        </w:tc>
        <w:tc>
          <w:tcPr>
            <w:tcW w:w="4262" w:type="dxa"/>
          </w:tcPr>
          <w:p w14:paraId="19154B68" w14:textId="77777777" w:rsidR="00460672" w:rsidRPr="006F7779" w:rsidRDefault="00460672" w:rsidP="0044486D">
            <w:pPr>
              <w:keepNext/>
              <w:spacing w:after="0" w:line="240" w:lineRule="auto"/>
              <w:rPr>
                <w:sz w:val="20"/>
                <w:szCs w:val="20"/>
              </w:rPr>
            </w:pPr>
            <w:r>
              <w:rPr>
                <w:b/>
                <w:color w:val="FF0000"/>
                <w:sz w:val="20"/>
                <w:szCs w:val="20"/>
              </w:rPr>
              <w:t>Critério ou Finalidade</w:t>
            </w:r>
          </w:p>
        </w:tc>
      </w:tr>
      <w:tr w:rsidR="006F7779" w:rsidRPr="006F7779" w14:paraId="7BA0F5EF" w14:textId="77777777" w:rsidTr="17D87B44">
        <w:trPr>
          <w:cantSplit/>
          <w:jc w:val="center"/>
        </w:trPr>
        <w:tc>
          <w:tcPr>
            <w:tcW w:w="2189" w:type="dxa"/>
          </w:tcPr>
          <w:p w14:paraId="06165FFB" w14:textId="4A8AB068" w:rsidR="006F7779" w:rsidRPr="006F7779" w:rsidRDefault="006F7779" w:rsidP="006F7779">
            <w:pPr>
              <w:keepNext/>
              <w:spacing w:after="0" w:line="240" w:lineRule="auto"/>
              <w:rPr>
                <w:sz w:val="20"/>
                <w:szCs w:val="20"/>
              </w:rPr>
            </w:pPr>
            <w:r w:rsidRPr="006F7779">
              <w:rPr>
                <w:sz w:val="20"/>
                <w:szCs w:val="20"/>
              </w:rPr>
              <w:t>Consumo registrado</w:t>
            </w:r>
          </w:p>
        </w:tc>
        <w:tc>
          <w:tcPr>
            <w:tcW w:w="1770" w:type="dxa"/>
          </w:tcPr>
          <w:p w14:paraId="236CD0AA" w14:textId="67C44890" w:rsidR="006F7779" w:rsidRPr="006F7779" w:rsidRDefault="006F7779" w:rsidP="006F7779">
            <w:pPr>
              <w:keepNext/>
              <w:spacing w:after="0" w:line="240" w:lineRule="auto"/>
              <w:rPr>
                <w:sz w:val="20"/>
                <w:szCs w:val="20"/>
              </w:rPr>
            </w:pPr>
            <w:r w:rsidRPr="006F7779">
              <w:rPr>
                <w:sz w:val="20"/>
                <w:szCs w:val="20"/>
              </w:rPr>
              <w:t>655 datas</w:t>
            </w:r>
          </w:p>
        </w:tc>
        <w:tc>
          <w:tcPr>
            <w:tcW w:w="4262" w:type="dxa"/>
          </w:tcPr>
          <w:p w14:paraId="208DD13E" w14:textId="2DBA0181" w:rsidR="006F7779" w:rsidRPr="006F7779" w:rsidRDefault="006F7779" w:rsidP="006F7779">
            <w:pPr>
              <w:keepNext/>
              <w:spacing w:after="0" w:line="240" w:lineRule="auto"/>
              <w:rPr>
                <w:sz w:val="20"/>
                <w:szCs w:val="20"/>
              </w:rPr>
            </w:pPr>
            <w:r w:rsidRPr="006F7779">
              <w:rPr>
                <w:sz w:val="20"/>
                <w:szCs w:val="20"/>
              </w:rPr>
              <w:t>Registros de 2023 a agosto de 2026; base para a decomposição anual.</w:t>
            </w:r>
          </w:p>
        </w:tc>
      </w:tr>
      <w:tr w:rsidR="006F7779" w:rsidRPr="006F7779" w14:paraId="74FBFDB8" w14:textId="77777777" w:rsidTr="17D87B44">
        <w:trPr>
          <w:cantSplit/>
          <w:jc w:val="center"/>
        </w:trPr>
        <w:tc>
          <w:tcPr>
            <w:tcW w:w="2189" w:type="dxa"/>
          </w:tcPr>
          <w:p w14:paraId="6907DDCA" w14:textId="33E1DC2B" w:rsidR="006F7779" w:rsidRPr="006F7779" w:rsidRDefault="006F7779" w:rsidP="006F7779">
            <w:pPr>
              <w:keepNext/>
              <w:spacing w:after="0" w:line="240" w:lineRule="auto"/>
              <w:rPr>
                <w:sz w:val="20"/>
                <w:szCs w:val="20"/>
              </w:rPr>
            </w:pPr>
            <w:r w:rsidRPr="006F7779">
              <w:rPr>
                <w:sz w:val="20"/>
                <w:szCs w:val="20"/>
              </w:rPr>
              <w:t xml:space="preserve">Base </w:t>
            </w:r>
            <w:r w:rsidRPr="006F7779">
              <w:rPr>
                <w:i/>
                <w:iCs/>
                <w:sz w:val="20"/>
                <w:szCs w:val="20"/>
              </w:rPr>
              <w:t>Gold</w:t>
            </w:r>
            <w:r w:rsidRPr="006F7779">
              <w:rPr>
                <w:sz w:val="20"/>
                <w:szCs w:val="20"/>
              </w:rPr>
              <w:t xml:space="preserve"> de modelagem</w:t>
            </w:r>
          </w:p>
        </w:tc>
        <w:tc>
          <w:tcPr>
            <w:tcW w:w="1770" w:type="dxa"/>
          </w:tcPr>
          <w:p w14:paraId="6DD473E8" w14:textId="6E2CB9BA" w:rsidR="006F7779" w:rsidRPr="006F7779" w:rsidRDefault="006F7779" w:rsidP="006F7779">
            <w:pPr>
              <w:keepNext/>
              <w:spacing w:after="0" w:line="240" w:lineRule="auto"/>
              <w:rPr>
                <w:sz w:val="20"/>
                <w:szCs w:val="20"/>
              </w:rPr>
            </w:pPr>
            <w:r>
              <w:rPr>
                <w:color w:val="FF0000"/>
                <w:sz w:val="20"/>
                <w:szCs w:val="20"/>
              </w:rPr>
              <w:t>588 datas x 106 colunas</w:t>
            </w:r>
          </w:p>
        </w:tc>
        <w:tc>
          <w:tcPr>
            <w:tcW w:w="4262" w:type="dxa"/>
          </w:tcPr>
          <w:p w14:paraId="0A6F9035" w14:textId="13D8E3D2" w:rsidR="006F7779" w:rsidRPr="006F7779" w:rsidRDefault="006F7779" w:rsidP="006F7779">
            <w:pPr>
              <w:keepNext/>
              <w:spacing w:after="0" w:line="240" w:lineRule="auto"/>
              <w:rPr>
                <w:sz w:val="20"/>
                <w:szCs w:val="20"/>
              </w:rPr>
            </w:pPr>
            <w:r>
              <w:rPr>
                <w:color w:val="FF0000"/>
                <w:sz w:val="20"/>
                <w:szCs w:val="20"/>
              </w:rPr>
              <w:t>588 datas × 106 colunas</w:t>
            </w:r>
          </w:p>
        </w:tc>
      </w:tr>
      <w:tr w:rsidR="006F7779" w:rsidRPr="006F7779" w14:paraId="7650376D" w14:textId="77777777" w:rsidTr="17D87B44">
        <w:trPr>
          <w:cantSplit/>
          <w:jc w:val="center"/>
        </w:trPr>
        <w:tc>
          <w:tcPr>
            <w:tcW w:w="2189" w:type="dxa"/>
          </w:tcPr>
          <w:p w14:paraId="02416C17" w14:textId="1D8407D5" w:rsidR="006F7779" w:rsidRPr="006F7779" w:rsidRDefault="006F7779" w:rsidP="006F7779">
            <w:pPr>
              <w:keepNext/>
              <w:spacing w:after="0" w:line="240" w:lineRule="auto"/>
              <w:rPr>
                <w:sz w:val="20"/>
                <w:szCs w:val="20"/>
              </w:rPr>
            </w:pPr>
            <w:r>
              <w:rPr>
                <w:color w:val="FF0000"/>
                <w:sz w:val="20"/>
                <w:szCs w:val="20"/>
              </w:rPr>
              <w:t>Competição de algoritmos</w:t>
            </w:r>
          </w:p>
        </w:tc>
        <w:tc>
          <w:tcPr>
            <w:tcW w:w="1770" w:type="dxa"/>
          </w:tcPr>
          <w:p w14:paraId="22DC65BB" w14:textId="77F68761" w:rsidR="006F7779" w:rsidRPr="006F7779" w:rsidRDefault="006F7779" w:rsidP="006F7779">
            <w:pPr>
              <w:keepNext/>
              <w:spacing w:after="0" w:line="240" w:lineRule="auto"/>
              <w:rPr>
                <w:sz w:val="20"/>
                <w:szCs w:val="20"/>
              </w:rPr>
            </w:pPr>
            <w:r>
              <w:rPr>
                <w:color w:val="FF0000"/>
                <w:sz w:val="20"/>
                <w:szCs w:val="20"/>
              </w:rPr>
              <w:t>61 linhas de métricas</w:t>
            </w:r>
          </w:p>
        </w:tc>
        <w:tc>
          <w:tcPr>
            <w:tcW w:w="4262" w:type="dxa"/>
          </w:tcPr>
          <w:p w14:paraId="7C377353" w14:textId="72F2245A" w:rsidR="006F7779" w:rsidRPr="006F7779" w:rsidRDefault="006F7779" w:rsidP="006F7779">
            <w:pPr>
              <w:keepNext/>
              <w:spacing w:after="0" w:line="240" w:lineRule="auto"/>
              <w:rPr>
                <w:sz w:val="20"/>
                <w:szCs w:val="20"/>
              </w:rPr>
            </w:pPr>
            <w:r>
              <w:rPr>
                <w:color w:val="FF0000"/>
                <w:sz w:val="20"/>
                <w:szCs w:val="20"/>
              </w:rPr>
              <w:t>12 algoritmos em cinco combinações de cenário/horizonte, mais o benchmark institucional.</w:t>
            </w:r>
          </w:p>
        </w:tc>
      </w:tr>
      <w:tr w:rsidR="006F7779" w:rsidRPr="006F7779" w14:paraId="13E13E33" w14:textId="77777777" w:rsidTr="17D87B44">
        <w:trPr>
          <w:cantSplit/>
          <w:jc w:val="center"/>
        </w:trPr>
        <w:tc>
          <w:tcPr>
            <w:tcW w:w="2189" w:type="dxa"/>
          </w:tcPr>
          <w:p w14:paraId="7E6B4F99" w14:textId="3F596260" w:rsidR="006F7779" w:rsidRPr="006F7779" w:rsidRDefault="006F7779" w:rsidP="006F7779">
            <w:pPr>
              <w:keepNext/>
              <w:spacing w:after="0" w:line="240" w:lineRule="auto"/>
              <w:rPr>
                <w:sz w:val="20"/>
                <w:szCs w:val="20"/>
              </w:rPr>
            </w:pPr>
            <w:r w:rsidRPr="006F7779">
              <w:rPr>
                <w:sz w:val="20"/>
                <w:szCs w:val="20"/>
              </w:rPr>
              <w:t>Classificação e políticas pareadas</w:t>
            </w:r>
          </w:p>
        </w:tc>
        <w:tc>
          <w:tcPr>
            <w:tcW w:w="1770" w:type="dxa"/>
          </w:tcPr>
          <w:p w14:paraId="75D99C49" w14:textId="54104399" w:rsidR="006F7779" w:rsidRPr="006F7779" w:rsidRDefault="006F7779" w:rsidP="006F7779">
            <w:pPr>
              <w:keepNext/>
              <w:spacing w:after="0" w:line="240" w:lineRule="auto"/>
              <w:rPr>
                <w:sz w:val="20"/>
                <w:szCs w:val="20"/>
              </w:rPr>
            </w:pPr>
            <w:r w:rsidRPr="006F7779">
              <w:rPr>
                <w:sz w:val="20"/>
                <w:szCs w:val="20"/>
              </w:rPr>
              <w:t>83 datas</w:t>
            </w:r>
          </w:p>
        </w:tc>
        <w:tc>
          <w:tcPr>
            <w:tcW w:w="4262" w:type="dxa"/>
          </w:tcPr>
          <w:p w14:paraId="384D9887" w14:textId="4474D755" w:rsidR="006F7779" w:rsidRPr="006F7779" w:rsidRDefault="006F7779" w:rsidP="006F7779">
            <w:pPr>
              <w:keepNext/>
              <w:spacing w:after="0" w:line="240" w:lineRule="auto"/>
              <w:rPr>
                <w:sz w:val="20"/>
                <w:szCs w:val="20"/>
              </w:rPr>
            </w:pPr>
            <w:r>
              <w:rPr>
                <w:color w:val="FF0000"/>
                <w:sz w:val="20"/>
                <w:szCs w:val="20"/>
              </w:rPr>
              <w:t>Comparação de modelos e simulação das políticas no recorte de 2026.</w:t>
            </w:r>
          </w:p>
        </w:tc>
      </w:tr>
      <w:tr w:rsidR="006F7779" w:rsidRPr="006F7779" w14:paraId="2B4E1CE2" w14:textId="77777777" w:rsidTr="17D87B44">
        <w:trPr>
          <w:cantSplit/>
          <w:jc w:val="center"/>
        </w:trPr>
        <w:tc>
          <w:tcPr>
            <w:tcW w:w="2189" w:type="dxa"/>
          </w:tcPr>
          <w:p w14:paraId="431BE51F" w14:textId="291069F6" w:rsidR="006F7779" w:rsidRPr="006F7779" w:rsidRDefault="006F7779" w:rsidP="006F7779">
            <w:pPr>
              <w:keepNext/>
              <w:spacing w:after="0" w:line="240" w:lineRule="auto"/>
              <w:rPr>
                <w:sz w:val="20"/>
                <w:szCs w:val="20"/>
              </w:rPr>
            </w:pPr>
            <w:r w:rsidRPr="006F7779">
              <w:rPr>
                <w:sz w:val="20"/>
                <w:szCs w:val="20"/>
              </w:rPr>
              <w:t>Regime de reservas</w:t>
            </w:r>
          </w:p>
        </w:tc>
        <w:tc>
          <w:tcPr>
            <w:tcW w:w="1770" w:type="dxa"/>
          </w:tcPr>
          <w:p w14:paraId="2031B1C0" w14:textId="0BA23DE0" w:rsidR="006F7779" w:rsidRPr="006F7779" w:rsidRDefault="006F7779" w:rsidP="006F7779">
            <w:pPr>
              <w:keepNext/>
              <w:spacing w:after="0" w:line="240" w:lineRule="auto"/>
              <w:rPr>
                <w:sz w:val="20"/>
                <w:szCs w:val="20"/>
              </w:rPr>
            </w:pPr>
            <w:r w:rsidRPr="006F7779">
              <w:rPr>
                <w:sz w:val="20"/>
                <w:szCs w:val="20"/>
              </w:rPr>
              <w:t>458 datas</w:t>
            </w:r>
          </w:p>
        </w:tc>
        <w:tc>
          <w:tcPr>
            <w:tcW w:w="4262" w:type="dxa"/>
          </w:tcPr>
          <w:p w14:paraId="2D7CE446" w14:textId="456816E7" w:rsidR="006F7779" w:rsidRPr="006F7779" w:rsidRDefault="006F7779" w:rsidP="006F7779">
            <w:pPr>
              <w:keepNext/>
              <w:spacing w:after="0" w:line="240" w:lineRule="auto"/>
              <w:rPr>
                <w:sz w:val="20"/>
                <w:szCs w:val="20"/>
              </w:rPr>
            </w:pPr>
            <w:r w:rsidRPr="006F7779">
              <w:rPr>
                <w:sz w:val="20"/>
                <w:szCs w:val="20"/>
              </w:rPr>
              <w:t>Soma das coortes anuais de 2023 a 2025: 181, 122 e 155 datas.</w:t>
            </w:r>
          </w:p>
        </w:tc>
      </w:tr>
      <w:tr w:rsidR="006F7779" w:rsidRPr="006F7779" w14:paraId="790FBE20" w14:textId="77777777" w:rsidTr="17D87B44">
        <w:trPr>
          <w:cantSplit/>
          <w:jc w:val="center"/>
        </w:trPr>
        <w:tc>
          <w:tcPr>
            <w:tcW w:w="2189" w:type="dxa"/>
          </w:tcPr>
          <w:p w14:paraId="6EB6E091" w14:textId="47292F3C" w:rsidR="006F7779" w:rsidRPr="006F7779" w:rsidRDefault="006F7779" w:rsidP="006F7779">
            <w:pPr>
              <w:keepNext/>
              <w:spacing w:after="0" w:line="240" w:lineRule="auto"/>
              <w:rPr>
                <w:sz w:val="20"/>
                <w:szCs w:val="20"/>
              </w:rPr>
            </w:pPr>
            <w:r w:rsidRPr="006F7779">
              <w:rPr>
                <w:sz w:val="20"/>
                <w:szCs w:val="20"/>
              </w:rPr>
              <w:t>Regime institucional</w:t>
            </w:r>
          </w:p>
        </w:tc>
        <w:tc>
          <w:tcPr>
            <w:tcW w:w="1770" w:type="dxa"/>
          </w:tcPr>
          <w:p w14:paraId="78D20C0A" w14:textId="0A23A894" w:rsidR="006F7779" w:rsidRPr="006F7779" w:rsidRDefault="006F7779" w:rsidP="006F7779">
            <w:pPr>
              <w:keepNext/>
              <w:spacing w:after="0" w:line="240" w:lineRule="auto"/>
              <w:rPr>
                <w:sz w:val="20"/>
                <w:szCs w:val="20"/>
              </w:rPr>
            </w:pPr>
            <w:r w:rsidRPr="006F7779">
              <w:rPr>
                <w:sz w:val="20"/>
                <w:szCs w:val="20"/>
              </w:rPr>
              <w:t>140 datas anuais; 83 pareadas</w:t>
            </w:r>
          </w:p>
        </w:tc>
        <w:tc>
          <w:tcPr>
            <w:tcW w:w="4262" w:type="dxa"/>
          </w:tcPr>
          <w:p w14:paraId="2D24D518" w14:textId="43FE0EE7" w:rsidR="006F7779" w:rsidRPr="006F7779" w:rsidRDefault="006F7779" w:rsidP="006F7779">
            <w:pPr>
              <w:keepNext/>
              <w:spacing w:after="0" w:line="240" w:lineRule="auto"/>
              <w:rPr>
                <w:sz w:val="20"/>
                <w:szCs w:val="20"/>
              </w:rPr>
            </w:pPr>
            <w:r>
              <w:rPr>
                <w:color w:val="FF0000"/>
                <w:sz w:val="20"/>
                <w:szCs w:val="20"/>
              </w:rPr>
              <w:t>140 datas na decomposição anual de 2026; 83 na comparação pareada de modelos e políticas.</w:t>
            </w:r>
          </w:p>
        </w:tc>
      </w:tr>
    </w:tbl>
    <w:p w14:paraId="2EE3F757" w14:textId="77777777" w:rsidR="00460672" w:rsidRPr="00673EEE" w:rsidRDefault="00460672" w:rsidP="00460672">
      <w:pPr>
        <w:keepNext/>
        <w:jc w:val="center"/>
        <w:rPr>
          <w:sz w:val="20"/>
          <w:szCs w:val="20"/>
        </w:rPr>
      </w:pPr>
      <w:r w:rsidRPr="00673EEE">
        <w:rPr>
          <w:sz w:val="20"/>
          <w:szCs w:val="20"/>
        </w:rPr>
        <w:t>Fonte: Resultado da Pesquisa (2026).</w:t>
      </w:r>
    </w:p>
    <w:p w14:paraId="329C724D" w14:textId="07330B84" w:rsidR="00267B53" w:rsidRPr="00673EEE" w:rsidRDefault="00F163DA" w:rsidP="00C62C61">
      <w:pPr>
        <w:spacing w:after="0" w:line="360" w:lineRule="auto"/>
        <w:ind w:firstLine="709"/>
      </w:pPr>
      <w:r w:rsidRPr="00F163DA">
        <w:t xml:space="preserve">As métricas foram organizadas por cenário e horizonte. O arquivo atual registra 61 resultados: 12 algoritmos em cada uma das cinco combinações avaliadas (t+1 e t+2 no cenário-base; t+1 e t+2 com clima; t+1 com clima e estimativa institucional), além do </w:t>
      </w:r>
      <w:r w:rsidRPr="00493943">
        <w:rPr>
          <w:i/>
          <w:iCs/>
        </w:rPr>
        <w:t>benchmark</w:t>
      </w:r>
      <w:r w:rsidRPr="00F163DA">
        <w:t xml:space="preserve"> humano. A classificação de modelos e as simulações de políticas usam coortes pareadas de 83 datas de 2026. A análise anual dos regimes de planejamento permanece separada: 181, 122 e 155 datas com reservas em 2023, 2024 e 2025, e 140 datas com referência institucional em 2026</w:t>
      </w:r>
      <w:r w:rsidR="00011981" w:rsidRPr="00011981">
        <w:t>.</w:t>
      </w:r>
    </w:p>
    <w:p w14:paraId="0D7562F1" w14:textId="2F7E6FCE" w:rsidR="00267B53" w:rsidRPr="00673EEE" w:rsidRDefault="239F92C8" w:rsidP="17D87B44">
      <w:pPr>
        <w:spacing w:after="0" w:line="360" w:lineRule="auto"/>
        <w:ind w:firstLine="709"/>
      </w:pPr>
      <w:r w:rsidRPr="00673EEE">
        <w:t xml:space="preserve">Para conduzir esses experimentos, adotou-se o método de validação temporal progressiva, conhecido na literatura como </w:t>
      </w:r>
      <w:r w:rsidRPr="00673EEE">
        <w:rPr>
          <w:i/>
          <w:iCs/>
        </w:rPr>
        <w:t>walk-forward validation</w:t>
      </w:r>
      <w:r w:rsidRPr="00673EEE">
        <w:t xml:space="preserve"> </w:t>
      </w:r>
      <w:r w:rsidR="008D7033" w:rsidRPr="008D7033">
        <w:t>(Tashman, 2000)</w:t>
      </w:r>
      <w:r w:rsidRPr="00673EEE">
        <w:t>. Em problemas preditivos de operações, métodos tradicionais de divisão aleatória (</w:t>
      </w:r>
      <w:r w:rsidRPr="00673EEE">
        <w:rPr>
          <w:i/>
          <w:iCs/>
        </w:rPr>
        <w:t>random train-test split</w:t>
      </w:r>
      <w:r w:rsidRPr="00673EEE">
        <w:t>) ou validação cruzada simples (</w:t>
      </w:r>
      <w:r w:rsidRPr="00673EEE">
        <w:rPr>
          <w:i/>
          <w:iCs/>
        </w:rPr>
        <w:t>k-fold</w:t>
      </w:r>
      <w:r w:rsidRPr="00673EEE">
        <w:t xml:space="preserve">) não são recomendados, pois embaralham a linha do tempo e permitem que informações do futuro vazem para o treinamento do passado. O fluxo estruturado do protocolo </w:t>
      </w:r>
      <w:r w:rsidRPr="00673EEE">
        <w:rPr>
          <w:i/>
          <w:iCs/>
        </w:rPr>
        <w:t>walk-forward</w:t>
      </w:r>
      <w:r w:rsidRPr="00673EEE">
        <w:t xml:space="preserve"> adotado nesta pesquisa está esquematizado na Figura 4</w:t>
      </w:r>
      <w:r w:rsidR="00C62C61" w:rsidRPr="00673EEE">
        <w:t>.</w:t>
      </w:r>
    </w:p>
    <w:p w14:paraId="65B7661E" w14:textId="36973C00" w:rsidR="00CE443D" w:rsidRPr="00673EEE" w:rsidRDefault="0054539A" w:rsidP="000B37C2">
      <w:pPr>
        <w:pStyle w:val="Legenda"/>
        <w:keepNext/>
        <w:rPr>
          <w:i/>
          <w:sz w:val="24"/>
          <w:szCs w:val="24"/>
        </w:rPr>
      </w:pPr>
      <w:bookmarkStart w:id="86" w:name="_Toc242828118"/>
      <w:r w:rsidRPr="00673EEE">
        <w:rPr>
          <w:color w:val="FF0000"/>
          <w:sz w:val="24"/>
          <w:szCs w:val="22"/>
        </w:rPr>
        <w:lastRenderedPageBreak/>
        <w:t xml:space="preserve">Figura </w:t>
      </w:r>
      <w:r w:rsidR="00EE502F" w:rsidRPr="00673EEE">
        <w:rPr>
          <w:color w:val="FF0000"/>
          <w:sz w:val="24"/>
          <w:szCs w:val="22"/>
        </w:rPr>
        <w:fldChar w:fldCharType="begin"/>
      </w:r>
      <w:r w:rsidR="00EE502F" w:rsidRPr="00673EEE">
        <w:rPr>
          <w:color w:val="FF0000"/>
          <w:sz w:val="24"/>
          <w:szCs w:val="22"/>
        </w:rPr>
        <w:instrText>SEQ Figura \* ARABIC</w:instrText>
      </w:r>
      <w:r w:rsidR="00EE502F" w:rsidRPr="00673EEE">
        <w:rPr>
          <w:color w:val="FF0000"/>
          <w:sz w:val="24"/>
          <w:szCs w:val="22"/>
        </w:rPr>
        <w:fldChar w:fldCharType="separate"/>
      </w:r>
      <w:r w:rsidR="00FC0684">
        <w:rPr>
          <w:noProof/>
          <w:color w:val="FF0000"/>
          <w:sz w:val="24"/>
          <w:szCs w:val="22"/>
        </w:rPr>
        <w:t>4</w:t>
      </w:r>
      <w:r w:rsidR="00EE502F" w:rsidRPr="00673EEE">
        <w:rPr>
          <w:color w:val="FF0000"/>
          <w:sz w:val="24"/>
          <w:szCs w:val="22"/>
        </w:rPr>
        <w:fldChar w:fldCharType="end"/>
      </w:r>
      <w:r w:rsidRPr="00673EEE">
        <w:rPr>
          <w:color w:val="FF0000"/>
          <w:sz w:val="24"/>
          <w:szCs w:val="22"/>
        </w:rPr>
        <w:t xml:space="preserve"> - Protocolo de modelagem e validação temporal</w:t>
      </w:r>
      <w:bookmarkEnd w:id="86"/>
    </w:p>
    <w:p w14:paraId="47D56B9C" w14:textId="2FE63FC0" w:rsidR="00CE443D" w:rsidRPr="00673EEE" w:rsidRDefault="007C55C7" w:rsidP="005148CE">
      <w:pPr>
        <w:keepNext/>
        <w:spacing w:before="60" w:after="0" w:line="240" w:lineRule="auto"/>
        <w:jc w:val="center"/>
      </w:pPr>
      <w:r w:rsidRPr="00673EEE">
        <w:rPr>
          <w:noProof/>
        </w:rPr>
        <w:drawing>
          <wp:inline distT="0" distB="0" distL="0" distR="0" wp14:anchorId="2D3EEC82" wp14:editId="0C1E83E2">
            <wp:extent cx="4624070" cy="3152851"/>
            <wp:effectExtent l="0" t="0" r="5080" b="9525"/>
            <wp:docPr id="3" name="Picture 39" descr="Figura 4: revisão de descrição e rótulos em 04/10/2026; resultados históricos preserv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4_protocolo_revisado.png"/>
                    <pic:cNvPicPr/>
                  </pic:nvPicPr>
                  <pic:blipFill rotWithShape="1">
                    <a:blip r:embed="rId16"/>
                    <a:srcRect t="1114" b="6747"/>
                    <a:stretch/>
                  </pic:blipFill>
                  <pic:spPr bwMode="auto">
                    <a:xfrm>
                      <a:off x="0" y="0"/>
                      <a:ext cx="4630822" cy="3157455"/>
                    </a:xfrm>
                    <a:prstGeom prst="rect">
                      <a:avLst/>
                    </a:prstGeom>
                    <a:ln>
                      <a:noFill/>
                    </a:ln>
                    <a:extLst>
                      <a:ext uri="{53640926-AAD7-44D8-BBD7-CCE9431645EC}">
                        <a14:shadowObscured xmlns:a14="http://schemas.microsoft.com/office/drawing/2010/main"/>
                      </a:ext>
                    </a:extLst>
                  </pic:spPr>
                </pic:pic>
              </a:graphicData>
            </a:graphic>
          </wp:inline>
        </w:drawing>
      </w:r>
    </w:p>
    <w:p w14:paraId="618E09ED" w14:textId="7B2B8305" w:rsidR="00CE443D" w:rsidRPr="00673EEE" w:rsidRDefault="0054539A" w:rsidP="000F20F2">
      <w:pPr>
        <w:spacing w:after="120" w:line="240" w:lineRule="auto"/>
        <w:jc w:val="center"/>
      </w:pPr>
      <w:r w:rsidRPr="00673EEE">
        <w:rPr>
          <w:sz w:val="20"/>
          <w:szCs w:val="20"/>
        </w:rPr>
        <w:t xml:space="preserve">Fonte: </w:t>
      </w:r>
      <w:r w:rsidR="004B76D6" w:rsidRPr="00673EEE">
        <w:rPr>
          <w:sz w:val="20"/>
          <w:szCs w:val="20"/>
        </w:rPr>
        <w:t>Dados da Pesquisa (2026).</w:t>
      </w:r>
    </w:p>
    <w:p w14:paraId="719D8AB0" w14:textId="0DDFDD75" w:rsidR="00C87D0D" w:rsidRPr="00673EEE" w:rsidRDefault="2A62A8BC" w:rsidP="000745F7">
      <w:pPr>
        <w:spacing w:after="0" w:line="360" w:lineRule="auto"/>
        <w:ind w:firstLine="709"/>
      </w:pPr>
      <w:r w:rsidRPr="00673EEE">
        <w:t>Como ilustrado na Figura 4, a validação respeita a ordem cronológica estrita do ambiente do restaurante. O processo simula as emissões ocorrendo exclusivamente às sextas-feiras (as "Origens"). Em cada origem semanal iterativa, o algoritmo é treinado utilizando apenas os consumos registrados historicamente até o dia anterior. Com o modelo ajustado, ele emite as estimativas para os dias letivos da semana seguinte (horizonte de 3 a 7 dias para preparo) e, em protocolo expandido, para a semana posterior (10 a 14 dias para programação de compras).</w:t>
      </w:r>
    </w:p>
    <w:p w14:paraId="5053F571" w14:textId="1CCF31AF" w:rsidR="00C87D0D" w:rsidRPr="00673EEE" w:rsidRDefault="097BB337" w:rsidP="17D87B44">
      <w:pPr>
        <w:spacing w:after="0" w:line="360" w:lineRule="auto"/>
        <w:ind w:firstLine="709"/>
      </w:pPr>
      <w:r w:rsidRPr="00673EEE">
        <w:t>As transformações estimadas a partir dos dados foram ajustadas no treinamento de cada origem. Esse procedimento evita que as estatísticas do período avaliado sejam utilizadas no pré-processamento, mas não comprova ausência de sobreajuste nem disponibilidade histórica de todas as entradas. Como os resultados foram examinados durante o desenvolvimento, a avaliação permanece retrospectiva e não constitui um teste final independente</w:t>
      </w:r>
      <w:r w:rsidR="00C87D0D" w:rsidRPr="00673EEE">
        <w:t>.</w:t>
      </w:r>
    </w:p>
    <w:p w14:paraId="1DFFA1DD" w14:textId="37FF1AAF" w:rsidR="00CE443D" w:rsidRPr="00673EEE" w:rsidRDefault="0054539A">
      <w:pPr>
        <w:pStyle w:val="Ttulo2"/>
        <w:spacing w:before="120" w:after="60" w:line="360" w:lineRule="auto"/>
        <w:rPr>
          <w:rFonts w:cs="Times New Roman"/>
        </w:rPr>
      </w:pPr>
      <w:bookmarkStart w:id="87" w:name="_Toc241874611"/>
      <w:bookmarkStart w:id="88" w:name="_Toc242828200"/>
      <w:r w:rsidRPr="00673EEE">
        <w:rPr>
          <w:rFonts w:cs="Times New Roman"/>
        </w:rPr>
        <w:t xml:space="preserve">3.5 </w:t>
      </w:r>
      <w:bookmarkEnd w:id="87"/>
      <w:r w:rsidR="7856D704" w:rsidRPr="00673EEE">
        <w:rPr>
          <w:rFonts w:cs="Times New Roman"/>
        </w:rPr>
        <w:t>Métricas de avaliação e simulação operacional</w:t>
      </w:r>
      <w:bookmarkEnd w:id="88"/>
    </w:p>
    <w:p w14:paraId="49BAA0A5" w14:textId="13146587" w:rsidR="00CE443D" w:rsidRPr="00673EEE" w:rsidRDefault="166DF336" w:rsidP="003306B7">
      <w:pPr>
        <w:spacing w:after="0" w:line="360" w:lineRule="auto"/>
        <w:ind w:firstLine="709"/>
      </w:pPr>
      <w:r w:rsidRPr="00673EEE">
        <w:t>A avaliação examinou o erro das previsões e as diferenças potenciais entre as quantidades planejadas e o consumo registrado. Essa separação permite analisar o desempenho do modelo e o efeito das margens sobre os planos simulados. Os efeitos sobre produção, desperdício e atendimento exigem registros próprios do serviço</w:t>
      </w:r>
      <w:r w:rsidR="2B4C8E5E" w:rsidRPr="00673EEE">
        <w:t>.</w:t>
      </w:r>
    </w:p>
    <w:p w14:paraId="6F40A290" w14:textId="7E85B5C2" w:rsidR="00CE443D" w:rsidRPr="00673EEE" w:rsidRDefault="2B4C8E5E" w:rsidP="17D87B44">
      <w:pPr>
        <w:spacing w:after="0" w:line="360" w:lineRule="auto"/>
        <w:ind w:firstLine="709"/>
      </w:pPr>
      <w:r w:rsidRPr="00673EEE">
        <w:t>A primeira frente de avaliação quantificou o erro das previsões contínuas (a saída bruta do modelo, sem arredondamentos ou margens). Para isso, adotaram-se métricas consolidadas na literatura de séries temporais e previsão de demanda:</w:t>
      </w:r>
    </w:p>
    <w:p w14:paraId="00A65E9A" w14:textId="711B4E27" w:rsidR="00CE443D" w:rsidRPr="00673EEE" w:rsidRDefault="2B4C8E5E" w:rsidP="17D87B44">
      <w:pPr>
        <w:pStyle w:val="PargrafodaLista"/>
        <w:numPr>
          <w:ilvl w:val="0"/>
          <w:numId w:val="7"/>
        </w:numPr>
        <w:spacing w:after="0" w:line="360" w:lineRule="auto"/>
      </w:pPr>
      <w:r w:rsidRPr="00673EEE">
        <w:lastRenderedPageBreak/>
        <w:t>Erro Absoluto Médio (MAE) e Raiz do Erro Quadrático Médio (RMSE): Utilizados para mensurar a magnitude geral dos erros na escala original do problema (refeições). O RMSE foi incluído por penalizar de forma mais rigorosa os desvios de grande magnitude.</w:t>
      </w:r>
    </w:p>
    <w:p w14:paraId="7E7A0247" w14:textId="0F8CD572" w:rsidR="00CE443D" w:rsidRPr="00673EEE" w:rsidRDefault="2B4C8E5E" w:rsidP="17D87B44">
      <w:pPr>
        <w:pStyle w:val="PargrafodaLista"/>
        <w:numPr>
          <w:ilvl w:val="0"/>
          <w:numId w:val="7"/>
        </w:numPr>
        <w:spacing w:after="0" w:line="360" w:lineRule="auto"/>
      </w:pPr>
      <w:r>
        <w:rPr>
          <w:color w:val="FF0000"/>
        </w:rPr>
        <w:t>Erro Percentual Absoluto Ponderado (WAPE): empregado para relativizar o erro absoluto frente ao volume total do consumo registrado no período, facilitando comparações entre janelas com diferentes níveis de consumo.</w:t>
      </w:r>
    </w:p>
    <w:p w14:paraId="7183A870" w14:textId="1AA91246" w:rsidR="00CE443D" w:rsidRPr="00673EEE" w:rsidRDefault="00F9702E" w:rsidP="17D87B44">
      <w:pPr>
        <w:pStyle w:val="PargrafodaLista"/>
        <w:numPr>
          <w:ilvl w:val="0"/>
          <w:numId w:val="7"/>
        </w:numPr>
        <w:spacing w:after="0" w:line="360" w:lineRule="auto"/>
      </w:pPr>
      <w:r>
        <w:rPr>
          <w:color w:val="FF0000"/>
        </w:rPr>
        <w:t>Coeficiente de determinação (R²): calculado no conjunto de dados avaliado, e não como média de resultados semanais, complementa as métricas de erro. Não corresponde a percentual de acerto e não substitui a leitura do MAE e do RMSE.</w:t>
      </w:r>
    </w:p>
    <w:p w14:paraId="395982EA" w14:textId="5C21D3EC" w:rsidR="00CE443D" w:rsidRPr="00673EEE" w:rsidRDefault="2B4C8E5E" w:rsidP="17D87B44">
      <w:pPr>
        <w:spacing w:after="0" w:line="360" w:lineRule="auto"/>
        <w:ind w:firstLine="709"/>
      </w:pPr>
      <w:r w:rsidRPr="00673EEE">
        <w:t>A segunda frente metodológica avaliou a conversão dessas estimativas matemáticas em cenários de planejamento tangíveis para a gestão. Nessa simulação, as previsões foram arredondadas para o inteiro superior e acrescidas de diferentes políticas de margem de segurança (cujas lógicas sistêmicas são detalhadas no Capítulo 4).</w:t>
      </w:r>
    </w:p>
    <w:p w14:paraId="09B55DBD" w14:textId="5C7F8F76" w:rsidR="00CE443D" w:rsidRPr="00673EEE" w:rsidRDefault="732738FF" w:rsidP="17D87B44">
      <w:pPr>
        <w:spacing w:after="0" w:line="360" w:lineRule="auto"/>
        <w:ind w:firstLine="709"/>
      </w:pPr>
      <w:r w:rsidRPr="00673EEE">
        <w:t>Para cada dia, o excesso potencial corresponde à diferença positiva entre plano e consumo registrado, e o déficit potencial corresponde à diferença positiva entre consumo registrado e plano. Essas diferenças foram somadas separadamente no período avaliado. Os indicadores não medem sobras físicas, descarte ou estudantes sem atendimento</w:t>
      </w:r>
      <w:r w:rsidR="2B4C8E5E" w:rsidRPr="00673EEE">
        <w:t>.</w:t>
      </w:r>
    </w:p>
    <w:p w14:paraId="33737A45" w14:textId="6A30C54E" w:rsidR="00CE443D" w:rsidRPr="00673EEE" w:rsidRDefault="4775D183" w:rsidP="17D87B44">
      <w:pPr>
        <w:spacing w:after="0" w:line="360" w:lineRule="auto"/>
        <w:ind w:firstLine="709"/>
      </w:pPr>
      <w:r w:rsidRPr="00673EEE">
        <w:t>Na seleção das regras de planejamento, foi utilizado um indicador que soma o excesso potencial a duas vezes o déficit potencial. A razão 2:1 representa uma prioridade hipotética de evitar déficit. Esses pesos não foram derivados de custos mensurados nem correspondem a parâmetros financeiros aprovados pela instituição</w:t>
      </w:r>
      <w:r w:rsidR="2B4C8E5E" w:rsidRPr="00673EEE">
        <w:t>.</w:t>
      </w:r>
    </w:p>
    <w:p w14:paraId="550624FE" w14:textId="57551731" w:rsidR="00CE443D" w:rsidRDefault="78A8FB88" w:rsidP="17D87B44">
      <w:pPr>
        <w:spacing w:after="0" w:line="360" w:lineRule="auto"/>
        <w:ind w:firstLine="709"/>
      </w:pPr>
      <w:r w:rsidRPr="00673EEE">
        <w:t>A combinação de modelo e margem foi selecionada com dados de anos anteriores ao período de avaliação: 2023 para escolher a regra de 2024 e 2023 a 2024 para escolher a de 2025. Esse procedimento separa a escolha da regra de sua avaliação no ano seguinte. Entretanto, como os períodos históricos já haviam sido examinados durante o desenvolvimento, os resultados não constituem confirmação independente da versão final</w:t>
      </w:r>
      <w:r w:rsidR="2B4C8E5E" w:rsidRPr="00673EEE">
        <w:t>.</w:t>
      </w:r>
    </w:p>
    <w:p w14:paraId="2ACC1C2C" w14:textId="3F43D911" w:rsidR="003A5DFE" w:rsidRPr="00673EEE" w:rsidRDefault="003A5DFE" w:rsidP="17D87B44">
      <w:pPr>
        <w:spacing w:after="0" w:line="360" w:lineRule="auto"/>
        <w:ind w:firstLine="709"/>
      </w:pPr>
      <w:r w:rsidRPr="003A5DFE">
        <w:t xml:space="preserve">Uma análise complementar examinou a correção do nível recente de consumo por regressão Ridge. A referência foi calculada pela média das quatro últimas ocorrências do mesmo dia da semana anteriores à origem; quando indisponível, utilizou-se a média das dez últimas observações e, na ausência de histórico, zero. A regressão Ridge, com parâmetro de regularização α=100, estimou o resíduo em relação a essa referência. O plano foi arredondado </w:t>
      </w:r>
      <w:r w:rsidRPr="003A5DFE">
        <w:lastRenderedPageBreak/>
        <w:t>para cima e recebeu margem de dez refeições. A regra foi selecionada com os resultados de 2024 pelo indicador 2:1 e aplicada posteriormente em 2025. Também foram examinadas combinações com as reservas históricas, cuja seleção manteve peso de 100% na previsão e de 0% nas reservas. Como os períodos já haviam sido consultados durante o desenvolvimento, essa análise permaneceu retrospectiva e exploratória</w:t>
      </w:r>
      <w:r>
        <w:t>.</w:t>
      </w:r>
    </w:p>
    <w:p w14:paraId="61BD9F74" w14:textId="5A1F4281" w:rsidR="00CE443D" w:rsidRPr="00673EEE" w:rsidRDefault="00F9702E" w:rsidP="17D87B44">
      <w:pPr>
        <w:spacing w:after="0" w:line="360" w:lineRule="auto"/>
        <w:ind w:firstLine="709"/>
      </w:pPr>
      <w:r>
        <w:rPr>
          <w:color w:val="FF0000"/>
        </w:rPr>
        <w:t>Por fim, o delineamento prevê uma avaliação prospectiva após a qualificação. Em modo sombra, a versão do artefato, as entradas e os parâmetros deverão ser congelados antes da emissão; previsões, ajustes e resultados do serviço serão registrados por data. A comparação com o consumo posterior permitirá examinar o desempenho em novas observações, enquanto a utilidade das saídas será discutida com a nutricionista e a gestora. Essa etapa ainda não integra os resultados apresentados nesta versão.</w:t>
      </w:r>
    </w:p>
    <w:p w14:paraId="429B0B1E" w14:textId="77777777" w:rsidR="00CE443D" w:rsidRPr="00673EEE" w:rsidRDefault="0054539A">
      <w:pPr>
        <w:pStyle w:val="Ttulo2"/>
        <w:spacing w:before="120" w:after="60" w:line="360" w:lineRule="auto"/>
        <w:rPr>
          <w:rFonts w:cs="Times New Roman"/>
        </w:rPr>
      </w:pPr>
      <w:bookmarkStart w:id="89" w:name="_Toc241874612"/>
      <w:bookmarkStart w:id="90" w:name="_Toc242828201"/>
      <w:r w:rsidRPr="00673EEE">
        <w:rPr>
          <w:rFonts w:cs="Times New Roman"/>
        </w:rPr>
        <w:t>3.6 Validade, confiabilidade, ética e limitações</w:t>
      </w:r>
      <w:bookmarkEnd w:id="89"/>
      <w:bookmarkEnd w:id="90"/>
    </w:p>
    <w:p w14:paraId="0877F5AD" w14:textId="0E52654D" w:rsidR="00CE443D" w:rsidRPr="00673EEE" w:rsidRDefault="01EB6DCD" w:rsidP="17D87B44">
      <w:pPr>
        <w:spacing w:after="0" w:line="360" w:lineRule="auto"/>
        <w:ind w:firstLine="709"/>
      </w:pPr>
      <w:r w:rsidRPr="00673EEE">
        <w:t>A validade da avaliação depende da definição do consumo registrado como alvo, dos cortes temporais e da disponibilidade das entradas utilizadas. O versionamento do código, a padronização das saídas e a documentação das falhas e dos conjuntos de datas apoiam a conferência e a reexecução dos procedimentos. As restrições de acesso às bases institucionais limitam a reprodução externa integral dos resultados</w:t>
      </w:r>
      <w:r w:rsidR="76A95E30" w:rsidRPr="00673EEE">
        <w:t>.</w:t>
      </w:r>
    </w:p>
    <w:p w14:paraId="72F31381" w14:textId="5AD5C495" w:rsidR="00CE443D" w:rsidRPr="00673EEE" w:rsidRDefault="0AD161AF" w:rsidP="17D87B44">
      <w:pPr>
        <w:spacing w:after="0" w:line="360" w:lineRule="auto"/>
        <w:ind w:firstLine="709"/>
      </w:pPr>
      <w:r w:rsidRPr="00673EEE">
        <w:t>O preenchimento manual de arquivos mantidos por diferentes profissionais pode produzir omissões, duplicidades ou divergências. As conferências descritas na seção 3.3 reduzem esses riscos, mas não comprovam que os registros sejam livres de falhas. Como o consumo registrado também é a referência para calcular os erros, imprecisões na coleta podem afetar o treinamento e a avaliação dos modelos</w:t>
      </w:r>
      <w:r w:rsidR="76A95E30" w:rsidRPr="00673EEE">
        <w:t>.</w:t>
      </w:r>
    </w:p>
    <w:p w14:paraId="5B00E5F4" w14:textId="09BED083" w:rsidR="00CE443D" w:rsidRPr="00673EEE" w:rsidRDefault="76A95E30" w:rsidP="17D87B44">
      <w:pPr>
        <w:spacing w:after="0" w:line="360" w:lineRule="auto"/>
        <w:ind w:firstLine="709"/>
      </w:pPr>
      <w:r w:rsidRPr="00673EEE">
        <w:t>No âmbito ético, a pesquisa lida exclusivamente com dados institucionais agregados por dia. Procedimentos e resultados consolidados são apresentados sem a mineração ou divulgação de informações em nível de usuário, garantindo o anonimato e a não exposição do comportamento individual dos discentes. Ademais, o delineamento sistêmico do artefato respeita a ética do trabalho e a autonomia profissional: os cenários gerados não visam substituir o julgamento humano, mas atuar como ferramenta de apoio à decisão. O registro das escolhas finais visa resguardar a responsabilidade da nutricionista e da gestora no planejamento do serviço.</w:t>
      </w:r>
    </w:p>
    <w:p w14:paraId="5FF85A3F" w14:textId="1E90C9E4" w:rsidR="00CE443D" w:rsidRPr="00673EEE" w:rsidRDefault="76A95E30" w:rsidP="17D87B44">
      <w:pPr>
        <w:spacing w:after="0" w:line="360" w:lineRule="auto"/>
        <w:ind w:firstLine="709"/>
      </w:pPr>
      <w:r w:rsidRPr="00673EEE">
        <w:t xml:space="preserve">Em conformidade com as diretrizes contemporâneas de integridade e transparência acadêmica, declara-se o uso de ferramentas baseadas em Inteligência Artificial para atividades </w:t>
      </w:r>
      <w:r w:rsidRPr="00673EEE">
        <w:lastRenderedPageBreak/>
        <w:t>instrumentais de apoio durante a pesquisa. Ferramentas como Antigravity e Codex auxiliaram na elaboração e depuração pontual de rotinas de código, enquanto ChatGPT e Gemini apoiaram a organização estrutural e a revisão linguística do texto. O pesquisador assegura a autoria intelectual integral do trabalho, a curadoria de todas as sugestões e assume total responsabilidade pelas fontes, decisões metodológicas, interpretação dos resultados empíricos e versão final desta dissertação.</w:t>
      </w:r>
    </w:p>
    <w:p w14:paraId="61E8D08F" w14:textId="009A03FD" w:rsidR="00CE443D" w:rsidRPr="00673EEE" w:rsidRDefault="76A95E30" w:rsidP="17D87B44">
      <w:pPr>
        <w:spacing w:after="0" w:line="360" w:lineRule="auto"/>
        <w:ind w:firstLine="709"/>
      </w:pPr>
      <w:r w:rsidRPr="00673EEE">
        <w:t>Por fim, as limitações metodológicas do presente estudo concentram-se em quatro eixos principais:</w:t>
      </w:r>
    </w:p>
    <w:p w14:paraId="794B9CBB" w14:textId="5A39209E" w:rsidR="00CE443D" w:rsidRPr="00673EEE" w:rsidRDefault="24D7C8AA" w:rsidP="17D87B44">
      <w:pPr>
        <w:pStyle w:val="PargrafodaLista"/>
        <w:numPr>
          <w:ilvl w:val="0"/>
          <w:numId w:val="5"/>
        </w:numPr>
        <w:spacing w:after="0" w:line="360" w:lineRule="auto"/>
      </w:pPr>
      <w:r w:rsidRPr="00673EEE">
        <w:t>Validade externa: A restrição do estudo a um único restaurante institucional limita a generalização automática dos padrões de previsão para outras unidades ou instituições que possuam dinâmicas acadêmicas e operacionais distintas</w:t>
      </w:r>
      <w:r w:rsidR="76A95E30" w:rsidRPr="00673EEE">
        <w:t>.</w:t>
      </w:r>
    </w:p>
    <w:p w14:paraId="6FFD7C2B" w14:textId="5DAEAD0E" w:rsidR="00CE443D" w:rsidRPr="00673EEE" w:rsidRDefault="1C2DDEA7" w:rsidP="17D87B44">
      <w:pPr>
        <w:pStyle w:val="PargrafodaLista"/>
        <w:numPr>
          <w:ilvl w:val="0"/>
          <w:numId w:val="5"/>
        </w:numPr>
        <w:spacing w:after="0" w:line="360" w:lineRule="auto"/>
      </w:pPr>
      <w:r>
        <w:rPr>
          <w:color w:val="FF0000"/>
        </w:rPr>
        <w:t>Limitação da avaliação retrospectiva: os recortes de 2023 a 2025 e de fevereiro a agosto de 2026 foram examinados durante o diagnóstico e o refinamento do artefato. Esse conhecimento prévio limita sua interpretação como avaliação independente. Uma coorte futura deverá ser definida antes da análise, com protocolo que preserve as previsões anteriores ao serviço quando houver acompanhamento prospectivo.</w:t>
      </w:r>
    </w:p>
    <w:p w14:paraId="26AA9B73" w14:textId="49C15930" w:rsidR="00CE443D" w:rsidRPr="00673EEE" w:rsidRDefault="00F5636B" w:rsidP="17D87B44">
      <w:pPr>
        <w:pStyle w:val="PargrafodaLista"/>
        <w:numPr>
          <w:ilvl w:val="0"/>
          <w:numId w:val="5"/>
        </w:numPr>
        <w:spacing w:after="0" w:line="360" w:lineRule="auto"/>
      </w:pPr>
      <w:r w:rsidRPr="00F5636B">
        <w:t>Disponibilidade histórica das entradas: os arquivos analisados não preservam uma trilha completa dos horários de publicação ou recebimento das reservas, dos cardápios, das informações de calendário, dos quantitativos institucionais e das previsões meteorológicas. Os cortes temporais do código controlam o histórico de consumo utilizado no treinamento, mas não comprovam a disponibilidade de todas as demais entradas na origem simulada. Essa restrição limita a interpretação dos resultados como evidência de desempenho operacional com antecedência</w:t>
      </w:r>
      <w:r w:rsidR="76A95E30" w:rsidRPr="00673EEE">
        <w:t>.</w:t>
      </w:r>
    </w:p>
    <w:p w14:paraId="215B4421" w14:textId="26BF88DB" w:rsidR="00CE443D" w:rsidRPr="00673EEE" w:rsidRDefault="042D4D74" w:rsidP="17D87B44">
      <w:pPr>
        <w:pStyle w:val="PargrafodaLista"/>
        <w:numPr>
          <w:ilvl w:val="0"/>
          <w:numId w:val="5"/>
        </w:numPr>
        <w:spacing w:after="0" w:line="360" w:lineRule="auto"/>
      </w:pPr>
      <w:r w:rsidRPr="00673EEE">
        <w:t>Mensuração empírica do desperdício e do não atendimento: Embora o restaurante possua o registro da produção efetivamente realizada, a instituição não realiza a pesagem contínua e estruturada das sobras físicas (descarte de alimentos), tampouco contabiliza o número de estudantes que porventura tenham ficado sem refeição (demanda não atendida). Consequentemente, as métricas de excesso e déficit operacionais discutidas neste estudo limitam-se a representar diferenças potenciais entre o planejamento simulado pelo artefato e o consumo efetivamente registrado. Essa condição impede que se afira, com exatidão empírica nesta etapa, o impacto real do modelo na redução física do desperdício ou na mitigação da falta de refeições</w:t>
      </w:r>
      <w:r w:rsidR="76A95E30" w:rsidRPr="00673EEE">
        <w:t>.</w:t>
      </w:r>
    </w:p>
    <w:p w14:paraId="5E453FE2" w14:textId="77777777" w:rsidR="00CE443D" w:rsidRPr="00673EEE" w:rsidRDefault="0054539A">
      <w:pPr>
        <w:pStyle w:val="Ttulo1"/>
        <w:pageBreakBefore/>
        <w:spacing w:line="360" w:lineRule="auto"/>
        <w:rPr>
          <w:rFonts w:cs="Times New Roman"/>
          <w:color w:val="EE0000"/>
        </w:rPr>
      </w:pPr>
      <w:bookmarkStart w:id="91" w:name="_Toc241874614"/>
      <w:bookmarkStart w:id="92" w:name="_Toc242828202"/>
      <w:r w:rsidRPr="00673EEE">
        <w:rPr>
          <w:rFonts w:cs="Times New Roman"/>
        </w:rPr>
        <w:lastRenderedPageBreak/>
        <w:t>4 MODELO SISTÊMICO DO ARTEFATO</w:t>
      </w:r>
      <w:bookmarkEnd w:id="91"/>
      <w:bookmarkEnd w:id="92"/>
    </w:p>
    <w:p w14:paraId="0F462073" w14:textId="7494945D" w:rsidR="00CE443D" w:rsidRPr="00673EEE" w:rsidRDefault="43D5D2FD" w:rsidP="00FB2B2B">
      <w:pPr>
        <w:spacing w:after="0" w:line="360" w:lineRule="auto"/>
        <w:ind w:firstLine="709"/>
      </w:pPr>
      <w:r w:rsidRPr="00673EEE">
        <w:t>Este capítulo descreve os componentes do artefato e o fluxo entre registros operacionais, atributos, previsões e cenários de planejamento. São apresentados sua finalidade, seus requisitos e as saídas previstas para compras e preparo. A nutricionista e a gestora interpretam essas informações e mantêm a decisão sobre as quantidades a planejar</w:t>
      </w:r>
      <w:r w:rsidR="6B8B5FB8" w:rsidRPr="00673EEE">
        <w:t>.</w:t>
      </w:r>
    </w:p>
    <w:p w14:paraId="10579C72" w14:textId="1260C741" w:rsidR="00CE443D" w:rsidRPr="00673EEE" w:rsidRDefault="0054539A" w:rsidP="17D87B44">
      <w:pPr>
        <w:pStyle w:val="Ttulo2"/>
        <w:spacing w:before="120" w:after="60" w:line="360" w:lineRule="auto"/>
        <w:rPr>
          <w:rFonts w:eastAsia="Times New Roman" w:cs="Times New Roman"/>
        </w:rPr>
      </w:pPr>
      <w:bookmarkStart w:id="93" w:name="_Toc241874615"/>
      <w:bookmarkStart w:id="94" w:name="_Toc242828203"/>
      <w:r w:rsidRPr="00673EEE">
        <w:rPr>
          <w:rFonts w:eastAsia="Times New Roman" w:cs="Times New Roman"/>
        </w:rPr>
        <w:t xml:space="preserve">4.1 </w:t>
      </w:r>
      <w:bookmarkEnd w:id="93"/>
      <w:r w:rsidR="09488925" w:rsidRPr="00673EEE">
        <w:rPr>
          <w:rFonts w:eastAsia="Times New Roman" w:cs="Times New Roman"/>
        </w:rPr>
        <w:t>Finalidade e requisitos do artefato</w:t>
      </w:r>
      <w:bookmarkEnd w:id="94"/>
    </w:p>
    <w:p w14:paraId="6E0BA6A8" w14:textId="2A4D9977" w:rsidR="682236C5" w:rsidRPr="00673EEE" w:rsidRDefault="682236C5" w:rsidP="17D87B44">
      <w:pPr>
        <w:spacing w:after="0" w:line="360" w:lineRule="auto"/>
        <w:ind w:firstLine="709"/>
      </w:pPr>
      <w:r w:rsidRPr="00673EEE">
        <w:t xml:space="preserve">O artefato foi concebido para atuar como um Sistema de Apoio à Decisão no ambiente do restaurante institucional. Sua principal finalidade é organizar os registros do serviço, estimar o consumo diário das refeições e fornecer à gestão alternativas calculadas de quantidade (cenários). Dessa forma, a nutricionista e a gestora recebem uma referência documentada para programar as compras e o preparo, podendo confrontar essas saídas do sistema com o conhecimento prático que possuem sobre o comportamento dos estudantes, a aceitação do cardápio e a rotina do campus. </w:t>
      </w:r>
      <w:r w:rsidR="20F01A48" w:rsidRPr="00673EEE">
        <w:t>O registro das previsões e dos ajustes realizados pela gestão também pode apoiar a continuidade do planejamento quando houver mudanças na equipe ou na empresa contratada</w:t>
      </w:r>
      <w:r w:rsidRPr="00673EEE">
        <w:t>.</w:t>
      </w:r>
    </w:p>
    <w:p w14:paraId="7CBDE6B8" w14:textId="4FCDEEC3" w:rsidR="65D0341C" w:rsidRPr="00673EEE" w:rsidRDefault="65D0341C" w:rsidP="17D87B44">
      <w:pPr>
        <w:spacing w:after="0" w:line="360" w:lineRule="auto"/>
        <w:ind w:firstLine="709"/>
      </w:pPr>
      <w:r w:rsidRPr="00673EEE">
        <w:t>Os requisitos funcionais descrevem as tarefas do artefato, enquanto os não funcionais estabelecem condições de rastreabilidade, controle temporal e supervisão humana. O Quadro 11 reúne esses requisitos</w:t>
      </w:r>
      <w:r w:rsidR="682236C5" w:rsidRPr="00673EEE">
        <w:t>.</w:t>
      </w:r>
    </w:p>
    <w:p w14:paraId="3CE7DC57" w14:textId="735F5C31" w:rsidR="5F1E0BAC" w:rsidRPr="00673EEE" w:rsidRDefault="5F1E0BAC" w:rsidP="17D87B44">
      <w:pPr>
        <w:pStyle w:val="Legenda"/>
        <w:keepNext/>
        <w:rPr>
          <w:i/>
          <w:sz w:val="24"/>
          <w:szCs w:val="24"/>
        </w:rPr>
      </w:pPr>
      <w:bookmarkStart w:id="95" w:name="_Toc242828153"/>
      <w:r w:rsidRPr="00673EEE">
        <w:rPr>
          <w:sz w:val="24"/>
          <w:szCs w:val="24"/>
        </w:rPr>
        <w:t xml:space="preserve">Quadro </w:t>
      </w:r>
      <w:r w:rsidRPr="00673EEE">
        <w:rPr>
          <w:sz w:val="24"/>
          <w:szCs w:val="24"/>
        </w:rPr>
        <w:fldChar w:fldCharType="begin"/>
      </w:r>
      <w:r w:rsidRPr="00673EEE">
        <w:rPr>
          <w:sz w:val="24"/>
          <w:szCs w:val="24"/>
        </w:rPr>
        <w:instrText>SEQ Quadro \* ARABIC</w:instrText>
      </w:r>
      <w:r w:rsidRPr="00673EEE">
        <w:rPr>
          <w:sz w:val="24"/>
          <w:szCs w:val="24"/>
        </w:rPr>
        <w:fldChar w:fldCharType="separate"/>
      </w:r>
      <w:r w:rsidR="00FC0684">
        <w:rPr>
          <w:noProof/>
          <w:sz w:val="24"/>
          <w:szCs w:val="24"/>
        </w:rPr>
        <w:t>11</w:t>
      </w:r>
      <w:r w:rsidRPr="00673EEE">
        <w:rPr>
          <w:sz w:val="24"/>
          <w:szCs w:val="24"/>
        </w:rPr>
        <w:fldChar w:fldCharType="end"/>
      </w:r>
      <w:r w:rsidRPr="00673EEE">
        <w:rPr>
          <w:sz w:val="24"/>
          <w:szCs w:val="24"/>
        </w:rPr>
        <w:t xml:space="preserve"> - Requisitos do artefato</w:t>
      </w:r>
      <w:bookmarkEnd w:id="9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276"/>
        <w:gridCol w:w="3135"/>
        <w:gridCol w:w="4378"/>
      </w:tblGrid>
      <w:tr w:rsidR="17D87B44" w:rsidRPr="00673EEE" w14:paraId="49D026FD" w14:textId="77777777" w:rsidTr="0044486D">
        <w:trPr>
          <w:trHeight w:val="300"/>
          <w:tblHeader/>
          <w:jc w:val="center"/>
        </w:trPr>
        <w:tc>
          <w:tcPr>
            <w:tcW w:w="1276" w:type="dxa"/>
          </w:tcPr>
          <w:p w14:paraId="1A8BDE35" w14:textId="62A56BDA" w:rsidR="17D87B44" w:rsidRPr="00673EEE" w:rsidRDefault="17D87B44" w:rsidP="17D87B44">
            <w:pPr>
              <w:spacing w:after="0" w:line="240" w:lineRule="auto"/>
              <w:rPr>
                <w:sz w:val="20"/>
                <w:szCs w:val="20"/>
              </w:rPr>
            </w:pPr>
            <w:r w:rsidRPr="00673EEE">
              <w:rPr>
                <w:b/>
                <w:bCs/>
                <w:sz w:val="20"/>
                <w:szCs w:val="20"/>
              </w:rPr>
              <w:t>Tipo</w:t>
            </w:r>
          </w:p>
        </w:tc>
        <w:tc>
          <w:tcPr>
            <w:tcW w:w="3135" w:type="dxa"/>
          </w:tcPr>
          <w:p w14:paraId="19CC7BBD" w14:textId="276045FC" w:rsidR="17D87B44" w:rsidRPr="00673EEE" w:rsidRDefault="17D87B44" w:rsidP="17D87B44">
            <w:pPr>
              <w:spacing w:after="0" w:line="240" w:lineRule="auto"/>
              <w:rPr>
                <w:sz w:val="20"/>
                <w:szCs w:val="20"/>
              </w:rPr>
            </w:pPr>
            <w:r w:rsidRPr="00673EEE">
              <w:rPr>
                <w:b/>
                <w:bCs/>
                <w:sz w:val="20"/>
                <w:szCs w:val="20"/>
              </w:rPr>
              <w:t>Requisito</w:t>
            </w:r>
          </w:p>
        </w:tc>
        <w:tc>
          <w:tcPr>
            <w:tcW w:w="4378" w:type="dxa"/>
          </w:tcPr>
          <w:p w14:paraId="219D5DA3" w14:textId="740F8EC7" w:rsidR="17D87B44" w:rsidRPr="00673EEE" w:rsidRDefault="17D87B44" w:rsidP="17D87B44">
            <w:pPr>
              <w:spacing w:after="0" w:line="240" w:lineRule="auto"/>
              <w:rPr>
                <w:sz w:val="20"/>
                <w:szCs w:val="20"/>
              </w:rPr>
            </w:pPr>
            <w:r w:rsidRPr="00673EEE">
              <w:rPr>
                <w:b/>
                <w:bCs/>
                <w:sz w:val="20"/>
                <w:szCs w:val="20"/>
              </w:rPr>
              <w:t>Justificativa</w:t>
            </w:r>
          </w:p>
        </w:tc>
      </w:tr>
      <w:tr w:rsidR="17D87B44" w:rsidRPr="00673EEE" w14:paraId="3BE2237E" w14:textId="77777777" w:rsidTr="17D87B44">
        <w:trPr>
          <w:trHeight w:val="300"/>
          <w:jc w:val="center"/>
        </w:trPr>
        <w:tc>
          <w:tcPr>
            <w:tcW w:w="1276" w:type="dxa"/>
          </w:tcPr>
          <w:p w14:paraId="7762D2C2" w14:textId="61CCEE8E" w:rsidR="17D87B44" w:rsidRPr="00673EEE" w:rsidRDefault="17D87B44" w:rsidP="17D87B44">
            <w:pPr>
              <w:spacing w:after="0" w:line="240" w:lineRule="auto"/>
              <w:rPr>
                <w:sz w:val="20"/>
                <w:szCs w:val="20"/>
              </w:rPr>
            </w:pPr>
            <w:r w:rsidRPr="00673EEE">
              <w:rPr>
                <w:sz w:val="20"/>
                <w:szCs w:val="20"/>
              </w:rPr>
              <w:t>Funcional</w:t>
            </w:r>
          </w:p>
        </w:tc>
        <w:tc>
          <w:tcPr>
            <w:tcW w:w="3135" w:type="dxa"/>
          </w:tcPr>
          <w:p>
            <w:r>
              <w:rPr>
                <w:color w:val="FF0000"/>
              </w:rPr>
              <w:t>Integrar dados de consumo, cardápio e calendário acadêmico, com variáveis meteorológicas do Open-Meteo e quantitativo institucional conforme cenário e disponibilidade no horizonte.</w:t>
            </w:r>
          </w:p>
        </w:tc>
        <w:tc>
          <w:tcPr>
            <w:tcW w:w="4378" w:type="dxa"/>
          </w:tcPr>
          <w:p w14:paraId="0A1B1719" w14:textId="649ABFE3" w:rsidR="2AA90F67" w:rsidRPr="00673EEE" w:rsidRDefault="2AA90F67" w:rsidP="17D87B44">
            <w:pPr>
              <w:spacing w:after="0" w:line="240" w:lineRule="auto"/>
              <w:rPr>
                <w:sz w:val="20"/>
                <w:szCs w:val="20"/>
              </w:rPr>
            </w:pPr>
            <w:r w:rsidRPr="00673EEE">
              <w:rPr>
                <w:sz w:val="20"/>
                <w:szCs w:val="20"/>
              </w:rPr>
              <w:t>Garantir que o núcleo do sistema opere com uma base de dados comum e consolidada, permitindo extensões futuras controladas</w:t>
            </w:r>
            <w:r w:rsidR="17D87B44" w:rsidRPr="00673EEE">
              <w:rPr>
                <w:sz w:val="20"/>
                <w:szCs w:val="20"/>
              </w:rPr>
              <w:t>.</w:t>
            </w:r>
          </w:p>
        </w:tc>
      </w:tr>
      <w:tr w:rsidR="17D87B44" w:rsidRPr="00673EEE" w14:paraId="111D3668" w14:textId="77777777" w:rsidTr="17D87B44">
        <w:trPr>
          <w:trHeight w:val="300"/>
          <w:jc w:val="center"/>
        </w:trPr>
        <w:tc>
          <w:tcPr>
            <w:tcW w:w="1276" w:type="dxa"/>
          </w:tcPr>
          <w:p w14:paraId="6AB8E3DE" w14:textId="1C957E84"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22FCDE43" w14:textId="4CD08608" w:rsidR="7A569C14" w:rsidRPr="00673EEE" w:rsidRDefault="7A569C14" w:rsidP="17D87B44">
            <w:pPr>
              <w:spacing w:after="0" w:line="240" w:lineRule="auto"/>
              <w:rPr>
                <w:sz w:val="20"/>
                <w:szCs w:val="20"/>
              </w:rPr>
            </w:pPr>
            <w:r w:rsidRPr="00673EEE">
              <w:rPr>
                <w:sz w:val="20"/>
                <w:szCs w:val="20"/>
              </w:rPr>
              <w:t>Estimar o consumo para os almoços elegíveis em duas janelas: preparo (3 a 7 dias) e compras (10 a 14 dias), excluindo fins de semana</w:t>
            </w:r>
            <w:r w:rsidR="17D87B44" w:rsidRPr="00673EEE">
              <w:rPr>
                <w:sz w:val="20"/>
                <w:szCs w:val="20"/>
              </w:rPr>
              <w:t>.</w:t>
            </w:r>
          </w:p>
        </w:tc>
        <w:tc>
          <w:tcPr>
            <w:tcW w:w="4378" w:type="dxa"/>
          </w:tcPr>
          <w:p w14:paraId="223554F6" w14:textId="2761CA60" w:rsidR="7C4199C9" w:rsidRPr="00673EEE" w:rsidRDefault="7C4199C9" w:rsidP="17D87B44">
            <w:pPr>
              <w:spacing w:after="0" w:line="240" w:lineRule="auto"/>
              <w:rPr>
                <w:sz w:val="20"/>
                <w:szCs w:val="20"/>
              </w:rPr>
            </w:pPr>
            <w:r w:rsidRPr="00673EEE">
              <w:rPr>
                <w:sz w:val="20"/>
                <w:szCs w:val="20"/>
              </w:rPr>
              <w:t>O prazo deve alinhar-se à rotina de decisão da gestão. Datas sem atendimento não devem distorcer o planejamento</w:t>
            </w:r>
            <w:r w:rsidR="17D87B44" w:rsidRPr="00673EEE">
              <w:rPr>
                <w:sz w:val="20"/>
                <w:szCs w:val="20"/>
              </w:rPr>
              <w:t>.</w:t>
            </w:r>
          </w:p>
        </w:tc>
      </w:tr>
      <w:tr w:rsidR="17D87B44" w:rsidRPr="00673EEE" w14:paraId="789AF61F" w14:textId="77777777" w:rsidTr="17D87B44">
        <w:trPr>
          <w:trHeight w:val="300"/>
          <w:jc w:val="center"/>
        </w:trPr>
        <w:tc>
          <w:tcPr>
            <w:tcW w:w="1276" w:type="dxa"/>
          </w:tcPr>
          <w:p w14:paraId="019EB4FB" w14:textId="74A4A384"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3F530A1B" w14:textId="64BD65EC" w:rsidR="6EA679AC" w:rsidRPr="00673EEE" w:rsidRDefault="6EA679AC" w:rsidP="17D87B44">
            <w:pPr>
              <w:spacing w:after="0" w:line="240" w:lineRule="auto"/>
              <w:rPr>
                <w:sz w:val="20"/>
                <w:szCs w:val="20"/>
              </w:rPr>
            </w:pPr>
            <w:r w:rsidRPr="00673EEE">
              <w:rPr>
                <w:sz w:val="20"/>
                <w:szCs w:val="20"/>
              </w:rPr>
              <w:t>Avaliar e comparar modelos e configurações sob o mesmo protocolo de tempo</w:t>
            </w:r>
            <w:r w:rsidR="17D87B44" w:rsidRPr="00673EEE">
              <w:rPr>
                <w:sz w:val="20"/>
                <w:szCs w:val="20"/>
              </w:rPr>
              <w:t>.</w:t>
            </w:r>
          </w:p>
        </w:tc>
        <w:tc>
          <w:tcPr>
            <w:tcW w:w="4378" w:type="dxa"/>
          </w:tcPr>
          <w:p w14:paraId="6946AFA5" w14:textId="1B07CA17" w:rsidR="176821D6" w:rsidRPr="00673EEE" w:rsidRDefault="176821D6" w:rsidP="17D87B44">
            <w:pPr>
              <w:spacing w:after="0" w:line="240" w:lineRule="auto"/>
              <w:rPr>
                <w:sz w:val="20"/>
                <w:szCs w:val="20"/>
              </w:rPr>
            </w:pPr>
            <w:r w:rsidRPr="00673EEE">
              <w:rPr>
                <w:sz w:val="20"/>
                <w:szCs w:val="20"/>
              </w:rPr>
              <w:t>Evitar que falsos ganhos de precisão sejam atribuídos a períodos ou bases de dados diferentes</w:t>
            </w:r>
            <w:r w:rsidR="17D87B44" w:rsidRPr="00673EEE">
              <w:rPr>
                <w:sz w:val="20"/>
                <w:szCs w:val="20"/>
              </w:rPr>
              <w:t>.</w:t>
            </w:r>
          </w:p>
        </w:tc>
      </w:tr>
      <w:tr w:rsidR="17D87B44" w:rsidRPr="00673EEE" w14:paraId="63B487D9" w14:textId="77777777" w:rsidTr="17D87B44">
        <w:trPr>
          <w:trHeight w:val="300"/>
          <w:jc w:val="center"/>
        </w:trPr>
        <w:tc>
          <w:tcPr>
            <w:tcW w:w="1276" w:type="dxa"/>
          </w:tcPr>
          <w:p w14:paraId="2E84CC28" w14:textId="322CE071"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34ACB0AB" w14:textId="27F76FF8" w:rsidR="0A2EE472" w:rsidRPr="00673EEE" w:rsidRDefault="0A2EE472" w:rsidP="17D87B44">
            <w:pPr>
              <w:spacing w:after="0" w:line="240" w:lineRule="auto"/>
              <w:rPr>
                <w:sz w:val="20"/>
                <w:szCs w:val="20"/>
              </w:rPr>
            </w:pPr>
            <w:r w:rsidRPr="00673EEE">
              <w:rPr>
                <w:sz w:val="20"/>
                <w:szCs w:val="20"/>
              </w:rPr>
              <w:t>Apresentar separadamente a previsão matemática (pura) e os cenários com margens de segurança</w:t>
            </w:r>
            <w:r w:rsidR="17D87B44" w:rsidRPr="00673EEE">
              <w:rPr>
                <w:sz w:val="20"/>
                <w:szCs w:val="20"/>
              </w:rPr>
              <w:t>.</w:t>
            </w:r>
          </w:p>
        </w:tc>
        <w:tc>
          <w:tcPr>
            <w:tcW w:w="4378" w:type="dxa"/>
          </w:tcPr>
          <w:p w14:paraId="2BC0BABF" w14:textId="02FE23E0" w:rsidR="6B30AD68" w:rsidRPr="00673EEE" w:rsidRDefault="6B30AD68" w:rsidP="17D87B44">
            <w:pPr>
              <w:spacing w:after="0" w:line="240" w:lineRule="auto"/>
              <w:rPr>
                <w:sz w:val="20"/>
                <w:szCs w:val="20"/>
              </w:rPr>
            </w:pPr>
            <w:r w:rsidRPr="00673EEE">
              <w:rPr>
                <w:sz w:val="20"/>
                <w:szCs w:val="20"/>
              </w:rPr>
              <w:t>Explicitar para a gestora o compromisso de risco entre o potencial de sobra e o potencial de falta de refeições</w:t>
            </w:r>
            <w:r w:rsidR="17D87B44" w:rsidRPr="00673EEE">
              <w:rPr>
                <w:sz w:val="20"/>
                <w:szCs w:val="20"/>
              </w:rPr>
              <w:t>.</w:t>
            </w:r>
          </w:p>
        </w:tc>
      </w:tr>
      <w:tr w:rsidR="17D87B44" w:rsidRPr="00673EEE" w14:paraId="490CEC00" w14:textId="77777777" w:rsidTr="17D87B44">
        <w:trPr>
          <w:trHeight w:val="300"/>
          <w:jc w:val="center"/>
        </w:trPr>
        <w:tc>
          <w:tcPr>
            <w:tcW w:w="1276" w:type="dxa"/>
          </w:tcPr>
          <w:p w14:paraId="214CF007" w14:textId="4B79C295"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6932C67A" w14:textId="369027E2" w:rsidR="1D68125D" w:rsidRPr="00673EEE" w:rsidRDefault="1D68125D" w:rsidP="17D87B44">
            <w:pPr>
              <w:spacing w:after="0" w:line="240" w:lineRule="auto"/>
              <w:rPr>
                <w:sz w:val="20"/>
                <w:szCs w:val="20"/>
              </w:rPr>
            </w:pPr>
            <w:r w:rsidRPr="00673EEE">
              <w:rPr>
                <w:sz w:val="20"/>
                <w:szCs w:val="20"/>
              </w:rPr>
              <w:t>Exibir indicadores operacionais compreensíveis e ressaltar os limites das evidências</w:t>
            </w:r>
            <w:r w:rsidR="17D87B44" w:rsidRPr="00673EEE">
              <w:rPr>
                <w:sz w:val="20"/>
                <w:szCs w:val="20"/>
              </w:rPr>
              <w:t>.</w:t>
            </w:r>
          </w:p>
        </w:tc>
        <w:tc>
          <w:tcPr>
            <w:tcW w:w="4378" w:type="dxa"/>
          </w:tcPr>
          <w:p w14:paraId="6DACCD48" w14:textId="4D4EF4C3" w:rsidR="2AE42F6B" w:rsidRPr="00673EEE" w:rsidRDefault="2AE42F6B" w:rsidP="17D87B44">
            <w:pPr>
              <w:spacing w:after="0" w:line="240" w:lineRule="auto"/>
              <w:rPr>
                <w:sz w:val="20"/>
                <w:szCs w:val="20"/>
              </w:rPr>
            </w:pPr>
            <w:r w:rsidRPr="00673EEE">
              <w:rPr>
                <w:sz w:val="20"/>
                <w:szCs w:val="20"/>
              </w:rPr>
              <w:t>Deixar claro que estimativas de erro matemático não substituem os registros físicos reais de produção e resultados observados.</w:t>
            </w:r>
          </w:p>
        </w:tc>
      </w:tr>
      <w:tr w:rsidR="17D87B44" w:rsidRPr="00673EEE" w14:paraId="5AAF3741" w14:textId="77777777" w:rsidTr="17D87B44">
        <w:trPr>
          <w:trHeight w:val="300"/>
          <w:jc w:val="center"/>
        </w:trPr>
        <w:tc>
          <w:tcPr>
            <w:tcW w:w="1276" w:type="dxa"/>
          </w:tcPr>
          <w:p w14:paraId="22AE3FA0" w14:textId="54150C78" w:rsidR="17D87B44" w:rsidRPr="00673EEE" w:rsidRDefault="17D87B44" w:rsidP="17D87B44">
            <w:pPr>
              <w:spacing w:after="0" w:line="240" w:lineRule="auto"/>
              <w:rPr>
                <w:sz w:val="20"/>
                <w:szCs w:val="20"/>
              </w:rPr>
            </w:pPr>
            <w:r w:rsidRPr="00673EEE">
              <w:rPr>
                <w:sz w:val="20"/>
                <w:szCs w:val="20"/>
              </w:rPr>
              <w:t>Não funcional</w:t>
            </w:r>
          </w:p>
        </w:tc>
        <w:tc>
          <w:tcPr>
            <w:tcW w:w="3135" w:type="dxa"/>
          </w:tcPr>
          <w:p w14:paraId="724B8AD7" w14:textId="5366AC8D" w:rsidR="1948AEBB" w:rsidRPr="00673EEE" w:rsidRDefault="1948AEBB" w:rsidP="17D87B44">
            <w:pPr>
              <w:spacing w:after="0" w:line="240" w:lineRule="auto"/>
              <w:rPr>
                <w:sz w:val="20"/>
                <w:szCs w:val="20"/>
              </w:rPr>
            </w:pPr>
            <w:r w:rsidRPr="00673EEE">
              <w:rPr>
                <w:sz w:val="20"/>
                <w:szCs w:val="20"/>
              </w:rPr>
              <w:t>Garantir rastreabilidade, execução reprodutível e vínculo claro entre as atualizações de compras e de preparo</w:t>
            </w:r>
            <w:r w:rsidR="17D87B44" w:rsidRPr="00673EEE">
              <w:rPr>
                <w:sz w:val="20"/>
                <w:szCs w:val="20"/>
              </w:rPr>
              <w:t>.</w:t>
            </w:r>
          </w:p>
        </w:tc>
        <w:tc>
          <w:tcPr>
            <w:tcW w:w="4378" w:type="dxa"/>
          </w:tcPr>
          <w:p w14:paraId="14BE001F" w14:textId="353DCB34" w:rsidR="4EC38D4E" w:rsidRPr="00673EEE" w:rsidRDefault="4EC38D4E" w:rsidP="17D87B44">
            <w:pPr>
              <w:spacing w:after="0" w:line="240" w:lineRule="auto"/>
              <w:rPr>
                <w:sz w:val="20"/>
                <w:szCs w:val="20"/>
              </w:rPr>
            </w:pPr>
            <w:r w:rsidRPr="00673EEE">
              <w:rPr>
                <w:sz w:val="20"/>
                <w:szCs w:val="20"/>
              </w:rPr>
              <w:t>Preservar o histórico de emissões e horários reais para permitir auditorias, sem excluir dados suspeitos de forma automática.</w:t>
            </w:r>
          </w:p>
        </w:tc>
      </w:tr>
      <w:tr w:rsidR="17D87B44" w:rsidRPr="00673EEE" w14:paraId="35653429" w14:textId="77777777" w:rsidTr="17D87B44">
        <w:trPr>
          <w:trHeight w:val="300"/>
          <w:jc w:val="center"/>
        </w:trPr>
        <w:tc>
          <w:tcPr>
            <w:tcW w:w="1276" w:type="dxa"/>
          </w:tcPr>
          <w:p w14:paraId="6902612F" w14:textId="4C29BBC0" w:rsidR="17D87B44" w:rsidRPr="00673EEE" w:rsidRDefault="17D87B44" w:rsidP="17D87B44">
            <w:pPr>
              <w:spacing w:after="0" w:line="240" w:lineRule="auto"/>
              <w:rPr>
                <w:sz w:val="20"/>
                <w:szCs w:val="20"/>
              </w:rPr>
            </w:pPr>
            <w:r w:rsidRPr="00673EEE">
              <w:rPr>
                <w:sz w:val="20"/>
                <w:szCs w:val="20"/>
              </w:rPr>
              <w:t>Não funcional</w:t>
            </w:r>
          </w:p>
        </w:tc>
        <w:tc>
          <w:tcPr>
            <w:tcW w:w="3135" w:type="dxa"/>
          </w:tcPr>
          <w:p w14:paraId="1C59CBFC" w14:textId="3367096F" w:rsidR="6569C346" w:rsidRPr="00673EEE" w:rsidRDefault="6569C346" w:rsidP="17D87B44">
            <w:pPr>
              <w:spacing w:after="0" w:line="240" w:lineRule="auto"/>
              <w:rPr>
                <w:sz w:val="20"/>
                <w:szCs w:val="20"/>
              </w:rPr>
            </w:pPr>
            <w:r w:rsidRPr="00673EEE">
              <w:rPr>
                <w:sz w:val="20"/>
                <w:szCs w:val="20"/>
              </w:rPr>
              <w:t>Bloquear o "vazamento temporal" (uso indevido de informações futuras)</w:t>
            </w:r>
            <w:r w:rsidR="17D87B44" w:rsidRPr="00673EEE">
              <w:rPr>
                <w:sz w:val="20"/>
                <w:szCs w:val="20"/>
              </w:rPr>
              <w:t>.</w:t>
            </w:r>
          </w:p>
        </w:tc>
        <w:tc>
          <w:tcPr>
            <w:tcW w:w="4378" w:type="dxa"/>
          </w:tcPr>
          <w:p w14:paraId="18EF1D25" w14:textId="00FF68D6" w:rsidR="30E529C5" w:rsidRPr="00673EEE" w:rsidRDefault="30E529C5" w:rsidP="17D87B44">
            <w:pPr>
              <w:spacing w:after="0" w:line="240" w:lineRule="auto"/>
              <w:rPr>
                <w:sz w:val="20"/>
                <w:szCs w:val="20"/>
              </w:rPr>
            </w:pPr>
            <w:r w:rsidRPr="00673EEE">
              <w:rPr>
                <w:sz w:val="20"/>
                <w:szCs w:val="20"/>
              </w:rPr>
              <w:t>Assegurar que a emissão da previsão utilize estritamente as informações que estariam disponíveis na data real do planejamento</w:t>
            </w:r>
            <w:r w:rsidR="17D87B44" w:rsidRPr="00673EEE">
              <w:rPr>
                <w:sz w:val="20"/>
                <w:szCs w:val="20"/>
              </w:rPr>
              <w:t>.</w:t>
            </w:r>
          </w:p>
        </w:tc>
      </w:tr>
      <w:tr w:rsidR="17D87B44" w:rsidRPr="00673EEE" w14:paraId="6421E4A3" w14:textId="77777777" w:rsidTr="17D87B44">
        <w:trPr>
          <w:trHeight w:val="300"/>
          <w:jc w:val="center"/>
        </w:trPr>
        <w:tc>
          <w:tcPr>
            <w:tcW w:w="1276" w:type="dxa"/>
          </w:tcPr>
          <w:p w14:paraId="013B3690" w14:textId="452DB7B8" w:rsidR="17D87B44" w:rsidRPr="00673EEE" w:rsidRDefault="17D87B44" w:rsidP="17D87B44">
            <w:pPr>
              <w:spacing w:after="0" w:line="240" w:lineRule="auto"/>
              <w:rPr>
                <w:sz w:val="20"/>
                <w:szCs w:val="20"/>
              </w:rPr>
            </w:pPr>
            <w:r w:rsidRPr="00673EEE">
              <w:rPr>
                <w:sz w:val="20"/>
                <w:szCs w:val="20"/>
              </w:rPr>
              <w:lastRenderedPageBreak/>
              <w:t>Não funcional</w:t>
            </w:r>
          </w:p>
        </w:tc>
        <w:tc>
          <w:tcPr>
            <w:tcW w:w="3135" w:type="dxa"/>
          </w:tcPr>
          <w:p w14:paraId="3250AA80" w14:textId="29C33C80" w:rsidR="6542719E" w:rsidRPr="00673EEE" w:rsidRDefault="6542719E" w:rsidP="17D87B44">
            <w:pPr>
              <w:spacing w:after="0" w:line="240" w:lineRule="auto"/>
              <w:rPr>
                <w:sz w:val="20"/>
                <w:szCs w:val="20"/>
              </w:rPr>
            </w:pPr>
            <w:r w:rsidRPr="00673EEE">
              <w:rPr>
                <w:sz w:val="20"/>
                <w:szCs w:val="20"/>
              </w:rPr>
              <w:t>Preservar a autonomia e a decisão humana final</w:t>
            </w:r>
            <w:r w:rsidR="17D87B44" w:rsidRPr="00673EEE">
              <w:rPr>
                <w:sz w:val="20"/>
                <w:szCs w:val="20"/>
              </w:rPr>
              <w:t>.</w:t>
            </w:r>
          </w:p>
        </w:tc>
        <w:tc>
          <w:tcPr>
            <w:tcW w:w="4378" w:type="dxa"/>
          </w:tcPr>
          <w:p w14:paraId="7B82BEF6" w14:textId="1CB0185E" w:rsidR="725F50FE" w:rsidRPr="00673EEE" w:rsidRDefault="725F50FE" w:rsidP="17D87B44">
            <w:pPr>
              <w:spacing w:after="0" w:line="240" w:lineRule="auto"/>
              <w:rPr>
                <w:sz w:val="20"/>
                <w:szCs w:val="20"/>
              </w:rPr>
            </w:pPr>
            <w:r w:rsidRPr="00673EEE">
              <w:rPr>
                <w:sz w:val="20"/>
                <w:szCs w:val="20"/>
              </w:rPr>
              <w:t>A tecnologia apoia a decisão com cenários, mas a nutricionista e a gestora interpretam os dados e decidem conforme a realidade do serviço</w:t>
            </w:r>
            <w:r w:rsidR="17D87B44" w:rsidRPr="00673EEE">
              <w:rPr>
                <w:sz w:val="20"/>
                <w:szCs w:val="20"/>
              </w:rPr>
              <w:t>.</w:t>
            </w:r>
          </w:p>
        </w:tc>
      </w:tr>
    </w:tbl>
    <w:p w14:paraId="62E15979" w14:textId="77777777" w:rsidR="5F1E0BAC" w:rsidRPr="00673EEE" w:rsidRDefault="5F1E0BAC" w:rsidP="17D87B44">
      <w:pPr>
        <w:spacing w:before="120"/>
        <w:jc w:val="center"/>
        <w:rPr>
          <w:sz w:val="20"/>
          <w:szCs w:val="20"/>
        </w:rPr>
      </w:pPr>
      <w:r w:rsidRPr="00673EEE">
        <w:rPr>
          <w:sz w:val="20"/>
          <w:szCs w:val="20"/>
        </w:rPr>
        <w:t>Fonte: Dados da Pesquisa (2026).</w:t>
      </w:r>
    </w:p>
    <w:p w14:paraId="0CC2AA2F" w14:textId="15F2CD25" w:rsidR="3A8C0875" w:rsidRPr="00673EEE" w:rsidRDefault="3A8C0875" w:rsidP="17D87B44">
      <w:pPr>
        <w:spacing w:after="0" w:line="360" w:lineRule="auto"/>
        <w:ind w:firstLine="720"/>
      </w:pPr>
      <w:r w:rsidRPr="00673EEE">
        <w:t>A identificação da janela, das entradas e da versão permite conferir cada previsão e seu cenário de planejamento. A supervisão humana é necessária porque eventos e alterações locais podem exigir ajustes que não estão representados nos dados utilizados</w:t>
      </w:r>
      <w:r w:rsidR="5F1E0BAC" w:rsidRPr="00673EEE">
        <w:t>.</w:t>
      </w:r>
    </w:p>
    <w:p w14:paraId="41C31E3D" w14:textId="3CB2BFF4" w:rsidR="00CE443D" w:rsidRPr="00673EEE" w:rsidRDefault="0054539A" w:rsidP="17D87B44">
      <w:pPr>
        <w:pStyle w:val="Ttulo2"/>
        <w:spacing w:before="120" w:after="60" w:line="360" w:lineRule="auto"/>
        <w:rPr>
          <w:rFonts w:eastAsia="Times New Roman" w:cs="Times New Roman"/>
        </w:rPr>
      </w:pPr>
      <w:bookmarkStart w:id="96" w:name="_Toc241874617"/>
      <w:bookmarkStart w:id="97" w:name="_Toc242828204"/>
      <w:r w:rsidRPr="00673EEE">
        <w:rPr>
          <w:rFonts w:eastAsia="Times New Roman" w:cs="Times New Roman"/>
        </w:rPr>
        <w:t>4.</w:t>
      </w:r>
      <w:r w:rsidR="00906317" w:rsidRPr="00673EEE">
        <w:rPr>
          <w:rFonts w:eastAsia="Times New Roman" w:cs="Times New Roman"/>
        </w:rPr>
        <w:t>2</w:t>
      </w:r>
      <w:r w:rsidRPr="00673EEE">
        <w:rPr>
          <w:rFonts w:eastAsia="Times New Roman" w:cs="Times New Roman"/>
        </w:rPr>
        <w:t xml:space="preserve"> </w:t>
      </w:r>
      <w:bookmarkEnd w:id="96"/>
      <w:r w:rsidR="07A72509" w:rsidRPr="00673EEE">
        <w:rPr>
          <w:rFonts w:eastAsia="Times New Roman" w:cs="Times New Roman"/>
        </w:rPr>
        <w:t>Arquitetura geral do artefato</w:t>
      </w:r>
      <w:bookmarkEnd w:id="97"/>
    </w:p>
    <w:p w14:paraId="44ACA17A" w14:textId="5684ED2F" w:rsidR="00B22CCA" w:rsidRPr="00673EEE" w:rsidRDefault="76931C96" w:rsidP="002650D8">
      <w:pPr>
        <w:spacing w:line="360" w:lineRule="auto"/>
        <w:ind w:firstLine="720"/>
      </w:pPr>
      <w:r w:rsidRPr="00673EEE">
        <w:t>A arquitetura organiza o processamento em etapas: integração dos registros, preparação de atributos, previsão, aplicação de políticas de planejamento e registro das saídas. A Figura 5 apresenta a relação entre esses componentes e as informações destinadas à nutricionista e à gestora</w:t>
      </w:r>
      <w:r w:rsidR="0054539A" w:rsidRPr="00673EEE">
        <w:t>.</w:t>
      </w:r>
    </w:p>
    <w:p w14:paraId="0C616E7A" w14:textId="210BD81A" w:rsidR="0FF4C9CE" w:rsidRPr="00673EEE" w:rsidRDefault="0FF4C9CE" w:rsidP="17D87B44">
      <w:pPr>
        <w:pStyle w:val="Legenda"/>
        <w:keepNext/>
        <w:rPr>
          <w:i/>
          <w:sz w:val="24"/>
          <w:szCs w:val="24"/>
        </w:rPr>
      </w:pPr>
      <w:bookmarkStart w:id="98" w:name="_Toc242828119"/>
      <w:r w:rsidRPr="00673EEE">
        <w:rPr>
          <w:color w:val="FF0000"/>
          <w:sz w:val="24"/>
          <w:szCs w:val="24"/>
        </w:rPr>
        <w:t xml:space="preserve">Figura </w:t>
      </w:r>
      <w:r w:rsidRPr="00673EEE">
        <w:rPr>
          <w:color w:val="FF0000"/>
          <w:sz w:val="24"/>
          <w:szCs w:val="24"/>
        </w:rPr>
        <w:fldChar w:fldCharType="begin"/>
      </w:r>
      <w:r w:rsidRPr="00673EEE">
        <w:rPr>
          <w:color w:val="FF0000"/>
          <w:sz w:val="24"/>
          <w:szCs w:val="24"/>
        </w:rPr>
        <w:instrText>SEQ Figura \* ARABIC</w:instrText>
      </w:r>
      <w:r w:rsidRPr="00673EEE">
        <w:rPr>
          <w:color w:val="FF0000"/>
          <w:sz w:val="24"/>
          <w:szCs w:val="24"/>
        </w:rPr>
        <w:fldChar w:fldCharType="separate"/>
      </w:r>
      <w:r w:rsidR="00FC0684">
        <w:rPr>
          <w:noProof/>
          <w:color w:val="FF0000"/>
          <w:sz w:val="24"/>
          <w:szCs w:val="24"/>
        </w:rPr>
        <w:t>5</w:t>
      </w:r>
      <w:r w:rsidRPr="00673EEE">
        <w:rPr>
          <w:color w:val="FF0000"/>
          <w:sz w:val="24"/>
          <w:szCs w:val="24"/>
        </w:rPr>
        <w:fldChar w:fldCharType="end"/>
      </w:r>
      <w:r w:rsidRPr="00673EEE">
        <w:rPr>
          <w:color w:val="FF0000"/>
          <w:sz w:val="24"/>
          <w:szCs w:val="24"/>
        </w:rPr>
        <w:t xml:space="preserve"> - Arquitetura sistêmica do artefato</w:t>
      </w:r>
      <w:bookmarkEnd w:id="98"/>
    </w:p>
    <w:p w14:paraId="155FC9C5" w14:textId="30E1A04C" w:rsidR="0FF4C9CE" w:rsidRPr="00673EEE" w:rsidRDefault="0FF4C9CE" w:rsidP="17D87B44">
      <w:pPr>
        <w:keepNext/>
        <w:spacing w:before="60" w:after="0" w:line="240" w:lineRule="auto"/>
        <w:jc w:val="center"/>
      </w:pPr>
      <w:r w:rsidRPr="00673EEE">
        <w:rPr>
          <w:noProof/>
        </w:rPr>
        <w:drawing>
          <wp:inline distT="0" distB="0" distL="0" distR="0" wp14:anchorId="0BCA27DD" wp14:editId="0E27A891">
            <wp:extent cx="4943164" cy="3267075"/>
            <wp:effectExtent l="0" t="0" r="0" b="0"/>
            <wp:docPr id="198485766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5_protocolo_revisado.png"/>
                    <pic:cNvPicPr/>
                  </pic:nvPicPr>
                  <pic:blipFill rotWithShape="1">
                    <a:blip r:embed="rId17"/>
                    <a:srcRect l="3086" t="5623" r="2894" b="9448"/>
                    <a:stretch/>
                  </pic:blipFill>
                  <pic:spPr bwMode="auto">
                    <a:xfrm>
                      <a:off x="0" y="0"/>
                      <a:ext cx="4956121" cy="3275639"/>
                    </a:xfrm>
                    <a:prstGeom prst="rect">
                      <a:avLst/>
                    </a:prstGeom>
                    <a:ln>
                      <a:noFill/>
                    </a:ln>
                    <a:extLst>
                      <a:ext uri="{53640926-AAD7-44D8-BBD7-CCE9431645EC}">
                        <a14:shadowObscured xmlns:a14="http://schemas.microsoft.com/office/drawing/2010/main"/>
                      </a:ext>
                    </a:extLst>
                  </pic:spPr>
                </pic:pic>
              </a:graphicData>
            </a:graphic>
          </wp:inline>
        </w:drawing>
      </w:r>
    </w:p>
    <w:p w14:paraId="0DECE920" w14:textId="2C30B249" w:rsidR="0FF4C9CE" w:rsidRPr="00673EEE" w:rsidRDefault="0FF4C9CE" w:rsidP="17D87B44">
      <w:pPr>
        <w:spacing w:after="120" w:line="240" w:lineRule="auto"/>
        <w:jc w:val="center"/>
        <w:rPr>
          <w:sz w:val="20"/>
          <w:szCs w:val="20"/>
        </w:rPr>
      </w:pPr>
      <w:r w:rsidRPr="00673EEE">
        <w:rPr>
          <w:sz w:val="20"/>
          <w:szCs w:val="20"/>
        </w:rPr>
        <w:t>Fonte: Dados da Pesquisa (2026).</w:t>
      </w:r>
    </w:p>
    <w:p w14:paraId="0B3B4D19" w14:textId="2DD48C08" w:rsidR="00A30CAC" w:rsidRPr="00673EEE" w:rsidRDefault="490A2044" w:rsidP="00A30CAC">
      <w:pPr>
        <w:spacing w:before="120" w:line="360" w:lineRule="auto"/>
        <w:ind w:firstLine="720"/>
      </w:pPr>
      <w:r w:rsidRPr="00673EEE">
        <w:t>O subsistema preditivo estima o consumo, e o subsistema decisório aplica as regras de planejamento. Essa separação preserva a previsão original e permite identificar o efeito da margem ou da combinação com o quantitativo institucional. As saídas são registradas para avaliação posterior e apresentadas à gestão como quantidades diárias e alternativas de planejamento.</w:t>
      </w:r>
    </w:p>
    <w:p w14:paraId="15775F4B" w14:textId="1321A038" w:rsidR="00CE443D" w:rsidRPr="00673EEE" w:rsidRDefault="0054539A" w:rsidP="17D87B44">
      <w:pPr>
        <w:pStyle w:val="Ttulo2"/>
        <w:spacing w:before="120" w:after="60" w:line="360" w:lineRule="auto"/>
        <w:rPr>
          <w:rFonts w:eastAsia="Times New Roman" w:cs="Times New Roman"/>
        </w:rPr>
      </w:pPr>
      <w:bookmarkStart w:id="99" w:name="_Toc241874618"/>
      <w:bookmarkStart w:id="100" w:name="_Toc242828205"/>
      <w:r w:rsidRPr="00673EEE">
        <w:rPr>
          <w:rFonts w:eastAsia="Times New Roman" w:cs="Times New Roman"/>
        </w:rPr>
        <w:lastRenderedPageBreak/>
        <w:t>4.</w:t>
      </w:r>
      <w:r w:rsidR="00D64CAF" w:rsidRPr="00673EEE">
        <w:rPr>
          <w:rFonts w:eastAsia="Times New Roman" w:cs="Times New Roman"/>
        </w:rPr>
        <w:t>3</w:t>
      </w:r>
      <w:r w:rsidRPr="00673EEE">
        <w:rPr>
          <w:rFonts w:eastAsia="Times New Roman" w:cs="Times New Roman"/>
        </w:rPr>
        <w:t xml:space="preserve"> </w:t>
      </w:r>
      <w:bookmarkEnd w:id="99"/>
      <w:r w:rsidR="79C0E0CB" w:rsidRPr="00673EEE">
        <w:rPr>
          <w:rFonts w:eastAsia="Times New Roman" w:cs="Times New Roman"/>
        </w:rPr>
        <w:t xml:space="preserve">Fase 1: Subsistema de </w:t>
      </w:r>
      <w:r w:rsidR="00366488" w:rsidRPr="00673EEE">
        <w:rPr>
          <w:rFonts w:eastAsia="Times New Roman" w:cs="Times New Roman"/>
        </w:rPr>
        <w:t>d</w:t>
      </w:r>
      <w:r w:rsidR="79C0E0CB" w:rsidRPr="00673EEE">
        <w:rPr>
          <w:rFonts w:eastAsia="Times New Roman" w:cs="Times New Roman"/>
        </w:rPr>
        <w:t>ados</w:t>
      </w:r>
      <w:bookmarkEnd w:id="100"/>
    </w:p>
    <w:p w14:paraId="0625E6C2" w14:textId="7E052FE9" w:rsidR="009D07DF" w:rsidRPr="00673EEE" w:rsidRDefault="7DCDD4C8" w:rsidP="17D87B44">
      <w:pPr>
        <w:spacing w:after="0" w:line="360" w:lineRule="auto"/>
        <w:ind w:firstLine="720"/>
      </w:pPr>
      <w:r w:rsidRPr="00673EEE">
        <w:t xml:space="preserve">O subsistema de dados reúne os registros do restaurante e mantém a identificação de suas fontes. A organização em camadas Bronze, </w:t>
      </w:r>
      <w:r w:rsidRPr="0062564A">
        <w:rPr>
          <w:i/>
          <w:iCs/>
        </w:rPr>
        <w:t>Silver</w:t>
      </w:r>
      <w:r w:rsidRPr="00673EEE">
        <w:t xml:space="preserve"> e </w:t>
      </w:r>
      <w:r w:rsidRPr="0062564A">
        <w:rPr>
          <w:i/>
          <w:iCs/>
        </w:rPr>
        <w:t>Gold</w:t>
      </w:r>
      <w:r w:rsidRPr="00673EEE">
        <w:t>, descrita na seção 3.3, separa os arquivos recebidos das bases tratadas e das entradas de modelagem.</w:t>
      </w:r>
      <w:r w:rsidR="43EE7E38" w:rsidRPr="00673EEE">
        <w:t xml:space="preserve"> </w:t>
      </w:r>
      <w:r w:rsidRPr="00673EEE">
        <w:t>O consumo registrado é o alvo da previsão e, quando anterior à origem, também participa dos atributos históricos. Os cortes temporais impedem que consumos dos dias previstos sejam utilizados na preparação dessas entradas</w:t>
      </w:r>
      <w:r w:rsidR="79C0E0CB" w:rsidRPr="00673EEE">
        <w:t>.</w:t>
      </w:r>
    </w:p>
    <w:p w14:paraId="4C8F01EA" w14:textId="740B7B48" w:rsidR="009D07DF" w:rsidRPr="00673EEE" w:rsidRDefault="79C0E0CB" w:rsidP="17D87B44">
      <w:pPr>
        <w:spacing w:after="0" w:line="360" w:lineRule="auto"/>
        <w:ind w:firstLine="720"/>
      </w:pPr>
      <w:r w:rsidRPr="00673EEE">
        <w:t xml:space="preserve">Além disso, um cuidado operacional contínuo gerido por este subsistema é a separação das fontes de planejamento antecipado. Os dados de intenção provenientes das reservas discentes (2023 a 2025) são mantidos isolados da nova estimativa institucional gerada pela nutricionista (a partir de 2026), </w:t>
      </w:r>
      <w:r w:rsidR="20469DB3" w:rsidRPr="00673EEE">
        <w:t>preservando a identificação de sua origem e de sua função no planejamento</w:t>
      </w:r>
      <w:r w:rsidR="00451EF0" w:rsidRPr="00673EEE">
        <w:t>.</w:t>
      </w:r>
    </w:p>
    <w:p w14:paraId="59C19D6E" w14:textId="4D6FB1D2" w:rsidR="00CE443D" w:rsidRPr="00673EEE" w:rsidRDefault="0054539A" w:rsidP="17D87B44">
      <w:pPr>
        <w:pStyle w:val="Ttulo2"/>
        <w:spacing w:before="120" w:after="60" w:line="360" w:lineRule="auto"/>
        <w:rPr>
          <w:rFonts w:eastAsia="Times New Roman" w:cs="Times New Roman"/>
        </w:rPr>
      </w:pPr>
      <w:bookmarkStart w:id="101" w:name="_Toc241874619"/>
      <w:bookmarkStart w:id="102" w:name="_Toc242828206"/>
      <w:r w:rsidRPr="00673EEE">
        <w:rPr>
          <w:rFonts w:eastAsia="Times New Roman" w:cs="Times New Roman"/>
        </w:rPr>
        <w:t>4.</w:t>
      </w:r>
      <w:r w:rsidR="009E596C" w:rsidRPr="00673EEE">
        <w:rPr>
          <w:rFonts w:eastAsia="Times New Roman" w:cs="Times New Roman"/>
        </w:rPr>
        <w:t>4</w:t>
      </w:r>
      <w:r w:rsidRPr="00673EEE">
        <w:rPr>
          <w:rFonts w:eastAsia="Times New Roman" w:cs="Times New Roman"/>
        </w:rPr>
        <w:t xml:space="preserve"> </w:t>
      </w:r>
      <w:bookmarkEnd w:id="101"/>
      <w:r w:rsidR="5CD05F0F" w:rsidRPr="00673EEE">
        <w:rPr>
          <w:rFonts w:eastAsia="Times New Roman" w:cs="Times New Roman"/>
        </w:rPr>
        <w:t xml:space="preserve">Fase 2: Engenharia de </w:t>
      </w:r>
      <w:r w:rsidR="00366488" w:rsidRPr="00673EEE">
        <w:rPr>
          <w:rFonts w:eastAsia="Times New Roman" w:cs="Times New Roman"/>
        </w:rPr>
        <w:t>a</w:t>
      </w:r>
      <w:r w:rsidR="5CD05F0F" w:rsidRPr="00673EEE">
        <w:rPr>
          <w:rFonts w:eastAsia="Times New Roman" w:cs="Times New Roman"/>
        </w:rPr>
        <w:t>tributos</w:t>
      </w:r>
      <w:bookmarkEnd w:id="102"/>
    </w:p>
    <w:p w14:paraId="40524222" w14:textId="280BFB00" w:rsidR="00CE443D" w:rsidRPr="00673EEE" w:rsidRDefault="6AE01013" w:rsidP="00382750">
      <w:pPr>
        <w:spacing w:after="0" w:line="360" w:lineRule="auto"/>
        <w:ind w:firstLine="709"/>
      </w:pPr>
      <w:r w:rsidRPr="00673EEE">
        <w:t>A engenharia de atributos converte os registros em variáveis utilizadas pelos modelos. Um atributo representa uma característica do dia de atendimento, como o dia da semana ou a categoria de proteína, ou uma medida do histórico anterior, como a média recente de consumo</w:t>
      </w:r>
      <w:r w:rsidR="5CD05F0F" w:rsidRPr="00673EEE">
        <w:t>.</w:t>
      </w:r>
    </w:p>
    <w:p w14:paraId="7D24D635" w14:textId="54537CDE" w:rsidR="00CE443D" w:rsidRPr="00673EEE" w:rsidRDefault="00D06A00" w:rsidP="17D87B44">
      <w:pPr>
        <w:spacing w:after="0" w:line="360" w:lineRule="auto"/>
        <w:ind w:firstLine="709"/>
      </w:pPr>
      <w:r w:rsidRPr="00673EEE">
        <w:t>Os registros deram origem a dezenas de variáveis estruturadas, agrupadas no Quadro 12 conforme suas funções no sistema.</w:t>
      </w:r>
    </w:p>
    <w:p w14:paraId="3C31C1F8" w14:textId="64779D0B" w:rsidR="00CE443D" w:rsidRPr="00673EEE" w:rsidRDefault="5CD05F0F" w:rsidP="17D87B44">
      <w:pPr>
        <w:pStyle w:val="Legenda"/>
        <w:keepNext/>
        <w:spacing w:line="360" w:lineRule="auto"/>
        <w:rPr>
          <w:i/>
          <w:sz w:val="24"/>
          <w:szCs w:val="24"/>
        </w:rPr>
      </w:pPr>
      <w:bookmarkStart w:id="103" w:name="_Toc242828154"/>
      <w:r w:rsidRPr="00673EEE">
        <w:rPr>
          <w:sz w:val="24"/>
          <w:szCs w:val="24"/>
        </w:rPr>
        <w:t xml:space="preserve">Quadro </w:t>
      </w:r>
      <w:r w:rsidR="00630447" w:rsidRPr="00673EEE">
        <w:rPr>
          <w:sz w:val="24"/>
          <w:szCs w:val="24"/>
        </w:rPr>
        <w:fldChar w:fldCharType="begin"/>
      </w:r>
      <w:r w:rsidR="00630447" w:rsidRPr="00673EEE">
        <w:rPr>
          <w:sz w:val="24"/>
          <w:szCs w:val="24"/>
        </w:rPr>
        <w:instrText>SEQ Quadro \* ARABIC</w:instrText>
      </w:r>
      <w:r w:rsidR="00630447" w:rsidRPr="00673EEE">
        <w:rPr>
          <w:sz w:val="24"/>
          <w:szCs w:val="24"/>
        </w:rPr>
        <w:fldChar w:fldCharType="separate"/>
      </w:r>
      <w:r w:rsidR="00FC0684">
        <w:rPr>
          <w:noProof/>
          <w:sz w:val="24"/>
          <w:szCs w:val="24"/>
        </w:rPr>
        <w:t>12</w:t>
      </w:r>
      <w:r w:rsidR="00630447" w:rsidRPr="00673EEE">
        <w:rPr>
          <w:sz w:val="24"/>
          <w:szCs w:val="24"/>
        </w:rPr>
        <w:fldChar w:fldCharType="end"/>
      </w:r>
      <w:r w:rsidRPr="00673EEE">
        <w:rPr>
          <w:sz w:val="24"/>
          <w:szCs w:val="24"/>
        </w:rPr>
        <w:t xml:space="preserve"> - Grupos de atributos do artefato</w:t>
      </w:r>
      <w:bookmarkEnd w:id="10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701"/>
        <w:gridCol w:w="3135"/>
        <w:gridCol w:w="3239"/>
      </w:tblGrid>
      <w:tr w:rsidR="17D87B44" w:rsidRPr="0000787E" w14:paraId="72E8EB5A" w14:textId="77777777" w:rsidTr="17D87B44">
        <w:trPr>
          <w:trHeight w:val="300"/>
          <w:jc w:val="center"/>
        </w:trPr>
        <w:tc>
          <w:tcPr>
            <w:tcW w:w="1701" w:type="dxa"/>
          </w:tcPr>
          <w:p w14:paraId="142D0530" w14:textId="77777777" w:rsidR="17D87B44" w:rsidRPr="0000787E" w:rsidRDefault="17D87B44" w:rsidP="17D87B44">
            <w:pPr>
              <w:keepNext/>
              <w:spacing w:after="0" w:line="240" w:lineRule="auto"/>
              <w:rPr>
                <w:sz w:val="20"/>
                <w:szCs w:val="20"/>
              </w:rPr>
            </w:pPr>
            <w:r w:rsidRPr="0000787E">
              <w:rPr>
                <w:b/>
                <w:bCs/>
                <w:sz w:val="20"/>
                <w:szCs w:val="20"/>
              </w:rPr>
              <w:t>Grupo</w:t>
            </w:r>
          </w:p>
        </w:tc>
        <w:tc>
          <w:tcPr>
            <w:tcW w:w="3135" w:type="dxa"/>
          </w:tcPr>
          <w:p w14:paraId="00BD4584" w14:textId="77777777" w:rsidR="17D87B44" w:rsidRPr="0000787E" w:rsidRDefault="17D87B44" w:rsidP="17D87B44">
            <w:pPr>
              <w:keepNext/>
              <w:spacing w:after="0" w:line="240" w:lineRule="auto"/>
              <w:rPr>
                <w:sz w:val="20"/>
                <w:szCs w:val="20"/>
              </w:rPr>
            </w:pPr>
            <w:r w:rsidRPr="0000787E">
              <w:rPr>
                <w:b/>
                <w:bCs/>
                <w:sz w:val="20"/>
                <w:szCs w:val="20"/>
              </w:rPr>
              <w:t>Exemplos</w:t>
            </w:r>
          </w:p>
        </w:tc>
        <w:tc>
          <w:tcPr>
            <w:tcW w:w="3239" w:type="dxa"/>
          </w:tcPr>
          <w:p w14:paraId="7FB791E2" w14:textId="77777777" w:rsidR="17D87B44" w:rsidRPr="0000787E" w:rsidRDefault="17D87B44" w:rsidP="17D87B44">
            <w:pPr>
              <w:keepNext/>
              <w:spacing w:after="0" w:line="240" w:lineRule="auto"/>
              <w:rPr>
                <w:sz w:val="20"/>
                <w:szCs w:val="20"/>
              </w:rPr>
            </w:pPr>
            <w:r w:rsidRPr="0000787E">
              <w:rPr>
                <w:b/>
                <w:bCs/>
                <w:sz w:val="20"/>
                <w:szCs w:val="20"/>
              </w:rPr>
              <w:t>Papel no sistema</w:t>
            </w:r>
          </w:p>
        </w:tc>
      </w:tr>
      <w:tr w:rsidR="0000787E" w:rsidRPr="0000787E" w14:paraId="3DE8721C" w14:textId="77777777" w:rsidTr="17D87B44">
        <w:trPr>
          <w:trHeight w:val="300"/>
          <w:jc w:val="center"/>
        </w:trPr>
        <w:tc>
          <w:tcPr>
            <w:tcW w:w="1701" w:type="dxa"/>
          </w:tcPr>
          <w:p w14:paraId="7484E8A5" w14:textId="79F4BA13" w:rsidR="0000787E" w:rsidRPr="0000787E" w:rsidRDefault="0000787E" w:rsidP="0000787E">
            <w:pPr>
              <w:keepNext/>
              <w:spacing w:after="0" w:line="240" w:lineRule="auto"/>
              <w:rPr>
                <w:sz w:val="20"/>
                <w:szCs w:val="20"/>
              </w:rPr>
            </w:pPr>
            <w:r w:rsidRPr="0000787E">
              <w:rPr>
                <w:sz w:val="20"/>
                <w:szCs w:val="20"/>
              </w:rPr>
              <w:t>Temporais</w:t>
            </w:r>
          </w:p>
        </w:tc>
        <w:tc>
          <w:tcPr>
            <w:tcW w:w="3135" w:type="dxa"/>
          </w:tcPr>
          <w:p w14:paraId="63FA1513" w14:textId="7B088497" w:rsidR="0000787E" w:rsidRPr="0000787E" w:rsidRDefault="0000787E" w:rsidP="0000787E">
            <w:pPr>
              <w:keepNext/>
              <w:spacing w:after="0" w:line="240" w:lineRule="auto"/>
              <w:rPr>
                <w:sz w:val="20"/>
                <w:szCs w:val="20"/>
              </w:rPr>
            </w:pPr>
            <w:r w:rsidRPr="0000787E">
              <w:rPr>
                <w:sz w:val="20"/>
                <w:szCs w:val="20"/>
              </w:rPr>
              <w:t>Dia da semana, mês, feriados, eventos e períodos letivos.</w:t>
            </w:r>
          </w:p>
        </w:tc>
        <w:tc>
          <w:tcPr>
            <w:tcW w:w="3239" w:type="dxa"/>
          </w:tcPr>
          <w:p w14:paraId="01804B13" w14:textId="1D6C7068" w:rsidR="0000787E" w:rsidRPr="0000787E" w:rsidRDefault="0000787E" w:rsidP="0000787E">
            <w:pPr>
              <w:keepNext/>
              <w:spacing w:after="0" w:line="240" w:lineRule="auto"/>
              <w:rPr>
                <w:sz w:val="20"/>
                <w:szCs w:val="20"/>
              </w:rPr>
            </w:pPr>
            <w:r w:rsidRPr="0000787E">
              <w:rPr>
                <w:sz w:val="20"/>
                <w:szCs w:val="20"/>
              </w:rPr>
              <w:t>Atributos comuns às três configurações.</w:t>
            </w:r>
          </w:p>
        </w:tc>
      </w:tr>
      <w:tr w:rsidR="0000787E" w:rsidRPr="0000787E" w14:paraId="5AA280C8" w14:textId="77777777" w:rsidTr="17D87B44">
        <w:trPr>
          <w:trHeight w:val="300"/>
          <w:jc w:val="center"/>
        </w:trPr>
        <w:tc>
          <w:tcPr>
            <w:tcW w:w="1701" w:type="dxa"/>
          </w:tcPr>
          <w:p w14:paraId="66B2E0CA" w14:textId="6237B16E" w:rsidR="0000787E" w:rsidRPr="0000787E" w:rsidRDefault="0000787E" w:rsidP="0000787E">
            <w:pPr>
              <w:keepNext/>
              <w:spacing w:after="0" w:line="240" w:lineRule="auto"/>
              <w:rPr>
                <w:sz w:val="20"/>
                <w:szCs w:val="20"/>
              </w:rPr>
            </w:pPr>
            <w:r w:rsidRPr="0000787E">
              <w:rPr>
                <w:sz w:val="20"/>
                <w:szCs w:val="20"/>
              </w:rPr>
              <w:t>Históricos</w:t>
            </w:r>
          </w:p>
        </w:tc>
        <w:tc>
          <w:tcPr>
            <w:tcW w:w="3135" w:type="dxa"/>
          </w:tcPr>
          <w:p w14:paraId="796631FE" w14:textId="1A14C16E" w:rsidR="0000787E" w:rsidRPr="0000787E" w:rsidRDefault="0000787E" w:rsidP="0000787E">
            <w:pPr>
              <w:keepNext/>
              <w:spacing w:after="0" w:line="240" w:lineRule="auto"/>
              <w:rPr>
                <w:sz w:val="20"/>
                <w:szCs w:val="20"/>
              </w:rPr>
            </w:pPr>
            <w:r w:rsidRPr="0000787E">
              <w:rPr>
                <w:sz w:val="20"/>
                <w:szCs w:val="20"/>
              </w:rPr>
              <w:t>Defasagens e estatísticas passadas do consumo.</w:t>
            </w:r>
          </w:p>
        </w:tc>
        <w:tc>
          <w:tcPr>
            <w:tcW w:w="3239" w:type="dxa"/>
          </w:tcPr>
          <w:p w14:paraId="5E8F5F4F" w14:textId="19B025DD" w:rsidR="0000787E" w:rsidRPr="0000787E" w:rsidRDefault="0000787E" w:rsidP="0000787E">
            <w:pPr>
              <w:keepNext/>
              <w:spacing w:after="0" w:line="240" w:lineRule="auto"/>
              <w:rPr>
                <w:sz w:val="20"/>
                <w:szCs w:val="20"/>
              </w:rPr>
            </w:pPr>
            <w:r w:rsidRPr="0000787E">
              <w:rPr>
                <w:sz w:val="20"/>
                <w:szCs w:val="20"/>
              </w:rPr>
              <w:t>Representam o comportamento anterior à origem, conforme a disponibilidade temporal registrada.</w:t>
            </w:r>
          </w:p>
        </w:tc>
      </w:tr>
      <w:tr w:rsidR="0000787E" w:rsidRPr="0000787E" w14:paraId="5B740EA2" w14:textId="77777777" w:rsidTr="17D87B44">
        <w:trPr>
          <w:trHeight w:val="300"/>
          <w:jc w:val="center"/>
        </w:trPr>
        <w:tc>
          <w:tcPr>
            <w:tcW w:w="1701" w:type="dxa"/>
          </w:tcPr>
          <w:p w14:paraId="293F1095" w14:textId="1D80B5D4" w:rsidR="0000787E" w:rsidRPr="0000787E" w:rsidRDefault="0000787E" w:rsidP="0000787E">
            <w:pPr>
              <w:keepNext/>
              <w:spacing w:after="0" w:line="240" w:lineRule="auto"/>
              <w:rPr>
                <w:sz w:val="20"/>
                <w:szCs w:val="20"/>
              </w:rPr>
            </w:pPr>
            <w:r w:rsidRPr="0000787E">
              <w:rPr>
                <w:sz w:val="20"/>
                <w:szCs w:val="20"/>
              </w:rPr>
              <w:t>Cardápio</w:t>
            </w:r>
          </w:p>
        </w:tc>
        <w:tc>
          <w:tcPr>
            <w:tcW w:w="3135" w:type="dxa"/>
          </w:tcPr>
          <w:p w14:paraId="41039232" w14:textId="4FF9FA9B" w:rsidR="0000787E" w:rsidRPr="0000787E" w:rsidRDefault="0000787E" w:rsidP="0000787E">
            <w:pPr>
              <w:keepNext/>
              <w:spacing w:after="0" w:line="240" w:lineRule="auto"/>
              <w:rPr>
                <w:sz w:val="20"/>
                <w:szCs w:val="20"/>
              </w:rPr>
            </w:pPr>
            <w:r w:rsidRPr="0000787E">
              <w:rPr>
                <w:sz w:val="20"/>
                <w:szCs w:val="20"/>
              </w:rPr>
              <w:t>Categorias alimentares e técnicas de preparo.</w:t>
            </w:r>
          </w:p>
        </w:tc>
        <w:tc>
          <w:tcPr>
            <w:tcW w:w="3239" w:type="dxa"/>
          </w:tcPr>
          <w:p w14:paraId="54829F92" w14:textId="33D730A1" w:rsidR="0000787E" w:rsidRPr="0000787E" w:rsidRDefault="0000787E" w:rsidP="0000787E">
            <w:pPr>
              <w:keepNext/>
              <w:spacing w:after="0" w:line="240" w:lineRule="auto"/>
              <w:rPr>
                <w:sz w:val="20"/>
                <w:szCs w:val="20"/>
              </w:rPr>
            </w:pPr>
            <w:r w:rsidRPr="0000787E">
              <w:rPr>
                <w:sz w:val="20"/>
                <w:szCs w:val="20"/>
              </w:rPr>
              <w:t>Atributos comuns às três configurações.</w:t>
            </w:r>
          </w:p>
        </w:tc>
      </w:tr>
      <w:tr w:rsidR="0000787E" w:rsidRPr="0000787E" w14:paraId="3936AE2A" w14:textId="77777777" w:rsidTr="17D87B44">
        <w:trPr>
          <w:trHeight w:val="300"/>
          <w:jc w:val="center"/>
        </w:trPr>
        <w:tc>
          <w:tcPr>
            <w:tcW w:w="1701" w:type="dxa"/>
          </w:tcPr>
          <w:p w14:paraId="498E1F47" w14:textId="5553FDD8" w:rsidR="0000787E" w:rsidRPr="0000787E" w:rsidRDefault="0000787E" w:rsidP="0000787E">
            <w:pPr>
              <w:keepNext/>
              <w:spacing w:after="0" w:line="240" w:lineRule="auto"/>
              <w:rPr>
                <w:sz w:val="20"/>
                <w:szCs w:val="20"/>
              </w:rPr>
            </w:pPr>
            <w:r w:rsidRPr="0000787E">
              <w:rPr>
                <w:sz w:val="20"/>
                <w:szCs w:val="20"/>
              </w:rPr>
              <w:t xml:space="preserve">Clima </w:t>
            </w:r>
            <w:r w:rsidRPr="0000787E">
              <w:rPr>
                <w:i/>
                <w:iCs/>
                <w:sz w:val="20"/>
                <w:szCs w:val="20"/>
              </w:rPr>
              <w:t>Open-Meteo</w:t>
            </w:r>
          </w:p>
        </w:tc>
        <w:tc>
          <w:tcPr>
            <w:tcW w:w="3135" w:type="dxa"/>
          </w:tcPr>
          <w:p w14:paraId="659DB6C2" w14:textId="7662506B" w:rsidR="0000787E" w:rsidRPr="0000787E" w:rsidRDefault="0000787E" w:rsidP="0000787E">
            <w:pPr>
              <w:keepNext/>
              <w:spacing w:after="0" w:line="240" w:lineRule="auto"/>
              <w:rPr>
                <w:sz w:val="20"/>
                <w:szCs w:val="20"/>
              </w:rPr>
            </w:pPr>
            <w:r w:rsidRPr="0000787E">
              <w:rPr>
                <w:sz w:val="20"/>
                <w:szCs w:val="20"/>
              </w:rPr>
              <w:t>Temperatura, precipitação e vento.</w:t>
            </w:r>
          </w:p>
        </w:tc>
        <w:tc>
          <w:tcPr>
            <w:tcW w:w="3239" w:type="dxa"/>
          </w:tcPr>
          <w:p w14:paraId="593F1E30" w14:textId="79D15B10" w:rsidR="0000787E" w:rsidRPr="0000787E" w:rsidRDefault="0000787E" w:rsidP="0000787E">
            <w:pPr>
              <w:keepNext/>
              <w:spacing w:after="0" w:line="240" w:lineRule="auto"/>
              <w:rPr>
                <w:sz w:val="20"/>
                <w:szCs w:val="20"/>
              </w:rPr>
            </w:pPr>
            <w:r w:rsidRPr="0000787E">
              <w:rPr>
                <w:sz w:val="20"/>
                <w:szCs w:val="20"/>
              </w:rPr>
              <w:t>Incluído nos cenários 2 e 3; fonte meteorológica usada no projeto atual.</w:t>
            </w:r>
          </w:p>
        </w:tc>
      </w:tr>
      <w:tr w:rsidR="0000787E" w:rsidRPr="0000787E" w14:paraId="7F82644F" w14:textId="77777777" w:rsidTr="17D87B44">
        <w:trPr>
          <w:trHeight w:val="300"/>
          <w:jc w:val="center"/>
        </w:trPr>
        <w:tc>
          <w:tcPr>
            <w:tcW w:w="1701" w:type="dxa"/>
          </w:tcPr>
          <w:p w14:paraId="30BF3B5F" w14:textId="53059006" w:rsidR="0000787E" w:rsidRPr="0000787E" w:rsidRDefault="0000787E" w:rsidP="0000787E">
            <w:pPr>
              <w:keepNext/>
              <w:spacing w:after="0" w:line="240" w:lineRule="auto"/>
              <w:rPr>
                <w:sz w:val="20"/>
                <w:szCs w:val="20"/>
              </w:rPr>
            </w:pPr>
            <w:r w:rsidRPr="0000787E">
              <w:rPr>
                <w:sz w:val="20"/>
                <w:szCs w:val="20"/>
              </w:rPr>
              <w:t>Estimativa institucional</w:t>
            </w:r>
          </w:p>
        </w:tc>
        <w:tc>
          <w:tcPr>
            <w:tcW w:w="3135" w:type="dxa"/>
          </w:tcPr>
          <w:p w14:paraId="407F251C" w14:textId="36EC4273" w:rsidR="0000787E" w:rsidRPr="0000787E" w:rsidRDefault="0000787E" w:rsidP="0000787E">
            <w:pPr>
              <w:keepNext/>
              <w:spacing w:after="0" w:line="240" w:lineRule="auto"/>
              <w:rPr>
                <w:sz w:val="20"/>
                <w:szCs w:val="20"/>
              </w:rPr>
            </w:pPr>
            <w:r w:rsidRPr="0000787E">
              <w:rPr>
                <w:sz w:val="20"/>
                <w:szCs w:val="20"/>
              </w:rPr>
              <w:t>Quantitativo diário definido pela nutricionista.</w:t>
            </w:r>
          </w:p>
        </w:tc>
        <w:tc>
          <w:tcPr>
            <w:tcW w:w="3239" w:type="dxa"/>
          </w:tcPr>
          <w:p w14:paraId="6BDE77FF" w14:textId="379AA45D" w:rsidR="0000787E" w:rsidRPr="0000787E" w:rsidRDefault="0000787E" w:rsidP="0000787E">
            <w:pPr>
              <w:keepNext/>
              <w:spacing w:after="0" w:line="240" w:lineRule="auto"/>
              <w:rPr>
                <w:sz w:val="20"/>
                <w:szCs w:val="20"/>
              </w:rPr>
            </w:pPr>
            <w:r w:rsidRPr="0000787E">
              <w:rPr>
                <w:sz w:val="20"/>
                <w:szCs w:val="20"/>
              </w:rPr>
              <w:t>Incluído no cenário 3 para t+1; indisponível para t+2.</w:t>
            </w:r>
          </w:p>
        </w:tc>
      </w:tr>
      <w:tr w:rsidR="0000787E" w:rsidRPr="0000787E" w14:paraId="211F90B1" w14:textId="77777777" w:rsidTr="17D87B44">
        <w:trPr>
          <w:trHeight w:val="300"/>
          <w:jc w:val="center"/>
        </w:trPr>
        <w:tc>
          <w:tcPr>
            <w:tcW w:w="1701" w:type="dxa"/>
          </w:tcPr>
          <w:p w14:paraId="77933A10" w14:textId="1AEA2F2F" w:rsidR="0000787E" w:rsidRPr="0000787E" w:rsidRDefault="0000787E" w:rsidP="0000787E">
            <w:pPr>
              <w:spacing w:after="0" w:line="240" w:lineRule="auto"/>
              <w:rPr>
                <w:sz w:val="20"/>
                <w:szCs w:val="20"/>
              </w:rPr>
            </w:pPr>
            <w:r w:rsidRPr="0000787E">
              <w:rPr>
                <w:sz w:val="20"/>
                <w:szCs w:val="20"/>
              </w:rPr>
              <w:t>Reservas discentes históricas</w:t>
            </w:r>
          </w:p>
        </w:tc>
        <w:tc>
          <w:tcPr>
            <w:tcW w:w="3135" w:type="dxa"/>
          </w:tcPr>
          <w:p w14:paraId="4D274065" w14:textId="7684265C" w:rsidR="0000787E" w:rsidRPr="0000787E" w:rsidRDefault="0000787E" w:rsidP="0000787E">
            <w:pPr>
              <w:spacing w:after="0" w:line="240" w:lineRule="auto"/>
              <w:rPr>
                <w:sz w:val="20"/>
                <w:szCs w:val="20"/>
              </w:rPr>
            </w:pPr>
            <w:r w:rsidRPr="0000787E">
              <w:rPr>
                <w:sz w:val="20"/>
                <w:szCs w:val="20"/>
              </w:rPr>
              <w:t>Registros agregados de 2023 a 2025.</w:t>
            </w:r>
          </w:p>
        </w:tc>
        <w:tc>
          <w:tcPr>
            <w:tcW w:w="3239" w:type="dxa"/>
          </w:tcPr>
          <w:p w14:paraId="48B51295" w14:textId="61D6D14A" w:rsidR="0000787E" w:rsidRPr="0000787E" w:rsidRDefault="0000787E" w:rsidP="0000787E">
            <w:pPr>
              <w:spacing w:after="0" w:line="240" w:lineRule="auto"/>
              <w:rPr>
                <w:sz w:val="20"/>
                <w:szCs w:val="20"/>
              </w:rPr>
            </w:pPr>
            <w:r w:rsidRPr="0000787E">
              <w:rPr>
                <w:sz w:val="20"/>
                <w:szCs w:val="20"/>
              </w:rPr>
              <w:t>Usadas na análise do regime anterior, não como entrada dos cenários atuais.</w:t>
            </w:r>
          </w:p>
        </w:tc>
      </w:tr>
    </w:tbl>
    <w:p w14:paraId="09ADF132" w14:textId="77777777" w:rsidR="00CE443D" w:rsidRPr="00673EEE" w:rsidRDefault="10501EF2" w:rsidP="17D87B44">
      <w:pPr>
        <w:spacing w:before="120" w:after="0" w:line="360" w:lineRule="auto"/>
        <w:jc w:val="center"/>
        <w:rPr>
          <w:sz w:val="20"/>
          <w:szCs w:val="20"/>
        </w:rPr>
      </w:pPr>
      <w:r w:rsidRPr="00673EEE">
        <w:rPr>
          <w:sz w:val="20"/>
          <w:szCs w:val="20"/>
        </w:rPr>
        <w:t>Fonte: Dados da Pesquisa (2026).</w:t>
      </w:r>
    </w:p>
    <w:p w14:paraId="0500D702" w14:textId="1CDEFC53" w:rsidR="00CE443D" w:rsidRPr="00673EEE" w:rsidRDefault="2515F7BE" w:rsidP="00382750">
      <w:pPr>
        <w:spacing w:after="0" w:line="360" w:lineRule="auto"/>
        <w:ind w:firstLine="709"/>
      </w:pPr>
      <w:r w:rsidRPr="00673EEE">
        <w:t>Os atributos históricos são calculados com consumos anteriores à origem da previsão. Uma média recente, por exemplo, utiliza apenas registros já conhecidos naquele corte. Calendário, cardápio e demais entradas também precisam estar disponíveis antes da emissão; os limites de comprovação dessa disponibilidade histórica são apresentados na seção 3.6</w:t>
      </w:r>
      <w:r w:rsidR="0054539A" w:rsidRPr="00673EEE">
        <w:t>.</w:t>
      </w:r>
    </w:p>
    <w:p w14:paraId="0C45234C" w14:textId="64695A60" w:rsidR="00CE443D" w:rsidRPr="00673EEE" w:rsidRDefault="0054539A" w:rsidP="17D87B44">
      <w:pPr>
        <w:pStyle w:val="Ttulo2"/>
        <w:spacing w:before="120" w:after="60" w:line="360" w:lineRule="auto"/>
        <w:rPr>
          <w:rFonts w:eastAsia="Times New Roman" w:cs="Times New Roman"/>
        </w:rPr>
      </w:pPr>
      <w:bookmarkStart w:id="104" w:name="_Toc241874620"/>
      <w:bookmarkStart w:id="105" w:name="_Toc242828207"/>
      <w:r w:rsidRPr="00673EEE">
        <w:rPr>
          <w:rFonts w:eastAsia="Times New Roman" w:cs="Times New Roman"/>
        </w:rPr>
        <w:lastRenderedPageBreak/>
        <w:t>4.</w:t>
      </w:r>
      <w:r w:rsidR="000B02EE" w:rsidRPr="00673EEE">
        <w:rPr>
          <w:rFonts w:eastAsia="Times New Roman" w:cs="Times New Roman"/>
        </w:rPr>
        <w:t>5</w:t>
      </w:r>
      <w:r w:rsidRPr="00673EEE">
        <w:rPr>
          <w:rFonts w:eastAsia="Times New Roman" w:cs="Times New Roman"/>
        </w:rPr>
        <w:t xml:space="preserve"> </w:t>
      </w:r>
      <w:bookmarkEnd w:id="104"/>
      <w:r w:rsidR="5162F0DF" w:rsidRPr="00673EEE">
        <w:rPr>
          <w:rFonts w:eastAsia="Times New Roman" w:cs="Times New Roman"/>
        </w:rPr>
        <w:t xml:space="preserve">Fase 3: </w:t>
      </w:r>
      <w:r w:rsidR="7E0D064D" w:rsidRPr="00673EEE">
        <w:rPr>
          <w:rFonts w:eastAsia="Times New Roman" w:cs="Times New Roman"/>
        </w:rPr>
        <w:t>Subsistema preditivo</w:t>
      </w:r>
      <w:bookmarkEnd w:id="105"/>
    </w:p>
    <w:p w14:paraId="4E161830" w14:textId="5F9B1D95" w:rsidR="007E0513" w:rsidRPr="00673EEE" w:rsidRDefault="7A35E135" w:rsidP="17D87B44">
      <w:pPr>
        <w:spacing w:after="0" w:line="360" w:lineRule="auto"/>
        <w:ind w:firstLine="709"/>
      </w:pPr>
      <w:r w:rsidRPr="00673EEE">
        <w:t>O subsistema preditivo estima o consumo diário registrado a partir dos atributos disponíveis. Os métodos considerados podem representar relações entre histórico de consumo, calendário e cardápio por diferentes procedimentos, como árvores de decisão ou correções de uma referência de consumo recente.</w:t>
      </w:r>
    </w:p>
    <w:p w14:paraId="30479633" w14:textId="549A27FD" w:rsidR="007E0513" w:rsidRPr="00673EEE" w:rsidRDefault="7A35E135" w:rsidP="17D87B44">
      <w:pPr>
        <w:spacing w:after="0" w:line="360" w:lineRule="auto"/>
        <w:ind w:firstLine="709"/>
      </w:pPr>
      <w:r w:rsidRPr="00673EEE">
        <w:t>A arquitetura permite aplicar diferentes estimadores. Cada emissão deverá identificar o modelo, a janela e a versão utilizados. A comparação dos candidatos e os limites de sua seleção são apresentados no capítulo 5.</w:t>
      </w:r>
      <w:r w:rsidR="42E5931E" w:rsidRPr="00673EEE">
        <w:t xml:space="preserve"> </w:t>
      </w:r>
      <w:r w:rsidRPr="00673EEE">
        <w:t>A saída dessa etapa é a previsão contínua, antes de arredondamento, margem ou combinação com o quantitativo institucional. Essa estimativa é preservada para avaliar o erro do modelo separadamente do efeito das regras de planejamento</w:t>
      </w:r>
      <w:r w:rsidR="00A50A3B" w:rsidRPr="00673EEE">
        <w:t>.</w:t>
      </w:r>
    </w:p>
    <w:p w14:paraId="3ADD0E58" w14:textId="193B2658" w:rsidR="00CE443D" w:rsidRPr="00673EEE" w:rsidRDefault="0054539A" w:rsidP="17D87B44">
      <w:pPr>
        <w:pStyle w:val="Ttulo2"/>
        <w:spacing w:before="120" w:after="60" w:line="360" w:lineRule="auto"/>
        <w:rPr>
          <w:rFonts w:eastAsia="Times New Roman" w:cs="Times New Roman"/>
        </w:rPr>
      </w:pPr>
      <w:bookmarkStart w:id="106" w:name="_Toc241874621"/>
      <w:bookmarkStart w:id="107" w:name="_Toc242828208"/>
      <w:r w:rsidRPr="00673EEE">
        <w:rPr>
          <w:rFonts w:eastAsia="Times New Roman" w:cs="Times New Roman"/>
        </w:rPr>
        <w:t>4.</w:t>
      </w:r>
      <w:r w:rsidR="0071660C" w:rsidRPr="00673EEE">
        <w:rPr>
          <w:rFonts w:eastAsia="Times New Roman" w:cs="Times New Roman"/>
        </w:rPr>
        <w:t>6</w:t>
      </w:r>
      <w:r w:rsidRPr="00673EEE">
        <w:rPr>
          <w:rFonts w:eastAsia="Times New Roman" w:cs="Times New Roman"/>
        </w:rPr>
        <w:t xml:space="preserve"> </w:t>
      </w:r>
      <w:bookmarkEnd w:id="106"/>
      <w:r w:rsidR="4BD2C235" w:rsidRPr="00673EEE">
        <w:rPr>
          <w:rFonts w:eastAsia="Times New Roman" w:cs="Times New Roman"/>
        </w:rPr>
        <w:t xml:space="preserve">Fase 4: Subsistema </w:t>
      </w:r>
      <w:r w:rsidR="1EAB2E1A" w:rsidRPr="00673EEE">
        <w:rPr>
          <w:rFonts w:eastAsia="Times New Roman" w:cs="Times New Roman"/>
        </w:rPr>
        <w:t>d</w:t>
      </w:r>
      <w:r w:rsidR="4BD2C235" w:rsidRPr="00673EEE">
        <w:rPr>
          <w:rFonts w:eastAsia="Times New Roman" w:cs="Times New Roman"/>
        </w:rPr>
        <w:t>ecisório</w:t>
      </w:r>
      <w:bookmarkEnd w:id="107"/>
    </w:p>
    <w:p w14:paraId="1641B49B" w14:textId="28A52F31" w:rsidR="00230B85" w:rsidRPr="00673EEE" w:rsidRDefault="4BD2C235" w:rsidP="17D87B44">
      <w:pPr>
        <w:spacing w:after="0" w:line="360" w:lineRule="auto"/>
        <w:ind w:firstLine="709"/>
      </w:pPr>
      <w:r w:rsidRPr="00673EEE">
        <w:t>A previsão matemática pura estima o consumo esperado, mas planejar a produção diária exige gerenciar riscos. Produzir exatamente a quantidade matemática prevista pode resultar em falta de refeições caso a demanda sofra uma ligeira variação para cima. Para mitigar esse risco, o subsistema decisório converte a previsão em um "plano de quantidade", aplicando políticas de decisão com margens de segurança.</w:t>
      </w:r>
    </w:p>
    <w:p w14:paraId="42D231B8" w14:textId="64103F18" w:rsidR="00230B85" w:rsidRPr="00673EEE" w:rsidRDefault="20EA000D" w:rsidP="17D87B44">
      <w:pPr>
        <w:spacing w:after="0" w:line="360" w:lineRule="auto"/>
        <w:ind w:firstLine="709"/>
      </w:pPr>
      <w:r w:rsidRPr="00673EEE">
        <w:t>O acréscimo de margem pode reduzir o déficit potencial e elevar o excesso potencial. Esses indicadores representam diferenças entre plano e consumo registrado, sem comprovar falta efetiva ou sobra física. Os cenários permitem à nutricionista e à gestora examinar esse compromisso conforme as condições do serviço</w:t>
      </w:r>
      <w:r w:rsidR="4BD2C235" w:rsidRPr="00673EEE">
        <w:t>.</w:t>
      </w:r>
    </w:p>
    <w:p w14:paraId="6EEB5864" w14:textId="467A4803" w:rsidR="00230B85" w:rsidRPr="00673EEE" w:rsidRDefault="4A7422E0" w:rsidP="17D87B44">
      <w:pPr>
        <w:spacing w:after="0" w:line="360" w:lineRule="auto"/>
        <w:ind w:firstLine="709"/>
      </w:pPr>
      <w:r w:rsidRPr="00673EEE">
        <w:t>O Quadro 13 apresenta as cinco famílias de políticas consideradas no desenvolvimento. Seus estados de avaliação são distintos: algumas foram preparadas para acompanhamento, enquanto outras permanecem experimentais.</w:t>
      </w:r>
    </w:p>
    <w:p w14:paraId="6178F6D1" w14:textId="776FAB6D" w:rsidR="00230B85" w:rsidRPr="00673EEE" w:rsidRDefault="4BD2C235" w:rsidP="17D87B44">
      <w:pPr>
        <w:pStyle w:val="Legenda"/>
        <w:keepNext/>
        <w:spacing w:line="360" w:lineRule="auto"/>
        <w:rPr>
          <w:i/>
          <w:sz w:val="24"/>
          <w:szCs w:val="24"/>
        </w:rPr>
      </w:pPr>
      <w:bookmarkStart w:id="108" w:name="_Toc242828155"/>
      <w:r w:rsidRPr="00673EEE">
        <w:rPr>
          <w:sz w:val="24"/>
          <w:szCs w:val="24"/>
        </w:rPr>
        <w:t xml:space="preserve">Quadro </w:t>
      </w:r>
      <w:r w:rsidR="008B5495" w:rsidRPr="00673EEE">
        <w:rPr>
          <w:sz w:val="24"/>
          <w:szCs w:val="24"/>
        </w:rPr>
        <w:fldChar w:fldCharType="begin"/>
      </w:r>
      <w:r w:rsidR="008B5495" w:rsidRPr="00673EEE">
        <w:rPr>
          <w:sz w:val="24"/>
          <w:szCs w:val="24"/>
        </w:rPr>
        <w:instrText>SEQ Quadro \* ARABIC</w:instrText>
      </w:r>
      <w:r w:rsidR="008B5495" w:rsidRPr="00673EEE">
        <w:rPr>
          <w:sz w:val="24"/>
          <w:szCs w:val="24"/>
        </w:rPr>
        <w:fldChar w:fldCharType="separate"/>
      </w:r>
      <w:r w:rsidR="00FC0684">
        <w:rPr>
          <w:noProof/>
          <w:sz w:val="24"/>
          <w:szCs w:val="24"/>
        </w:rPr>
        <w:t>13</w:t>
      </w:r>
      <w:r w:rsidR="008B5495" w:rsidRPr="00673EEE">
        <w:rPr>
          <w:sz w:val="24"/>
          <w:szCs w:val="24"/>
        </w:rPr>
        <w:fldChar w:fldCharType="end"/>
      </w:r>
      <w:r w:rsidRPr="00673EEE">
        <w:rPr>
          <w:sz w:val="24"/>
          <w:szCs w:val="24"/>
        </w:rPr>
        <w:t xml:space="preserve"> - Políticas de decisão consideradas no desenvolvimento do artefato</w:t>
      </w:r>
      <w:bookmarkEnd w:id="10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413"/>
        <w:gridCol w:w="2977"/>
        <w:gridCol w:w="3865"/>
      </w:tblGrid>
      <w:tr w:rsidR="008A0557" w:rsidRPr="00673EEE" w14:paraId="3A483859" w14:textId="77777777" w:rsidTr="008A0557">
        <w:trPr>
          <w:trHeight w:val="300"/>
          <w:jc w:val="center"/>
        </w:trPr>
        <w:tc>
          <w:tcPr>
            <w:tcW w:w="1413" w:type="dxa"/>
          </w:tcPr>
          <w:p w14:paraId="2FB01A3B" w14:textId="2A921052" w:rsidR="008A0557" w:rsidRPr="008A0557" w:rsidRDefault="008A0557" w:rsidP="008A0557">
            <w:pPr>
              <w:keepNext/>
              <w:spacing w:after="0" w:line="240" w:lineRule="auto"/>
              <w:rPr>
                <w:b/>
                <w:bCs/>
                <w:sz w:val="20"/>
                <w:szCs w:val="20"/>
              </w:rPr>
            </w:pPr>
            <w:r>
              <w:rPr>
                <w:b/>
                <w:bCs/>
                <w:color w:val="FF0000"/>
                <w:sz w:val="20"/>
                <w:szCs w:val="20"/>
              </w:rPr>
              <w:t>Política Avaliada</w:t>
            </w:r>
          </w:p>
        </w:tc>
        <w:tc>
          <w:tcPr>
            <w:tcW w:w="2977" w:type="dxa"/>
          </w:tcPr>
          <w:p w14:paraId="27FFBAD0" w14:textId="5E81C0FC" w:rsidR="008A0557" w:rsidRPr="008A0557" w:rsidRDefault="008A0557" w:rsidP="008A0557">
            <w:pPr>
              <w:keepNext/>
              <w:spacing w:after="0" w:line="240" w:lineRule="auto"/>
              <w:rPr>
                <w:b/>
                <w:bCs/>
                <w:sz w:val="20"/>
                <w:szCs w:val="20"/>
              </w:rPr>
            </w:pPr>
            <w:r>
              <w:rPr>
                <w:b/>
                <w:bCs/>
                <w:color w:val="FF0000"/>
                <w:sz w:val="20"/>
                <w:szCs w:val="20"/>
              </w:rPr>
              <w:t>Lógica Aplicada</w:t>
            </w:r>
          </w:p>
        </w:tc>
        <w:tc>
          <w:tcPr>
            <w:tcW w:w="3865" w:type="dxa"/>
          </w:tcPr>
          <w:p w14:paraId="3998617D" w14:textId="3DD4177E" w:rsidR="008A0557" w:rsidRPr="008A0557" w:rsidRDefault="008A0557" w:rsidP="008A0557">
            <w:pPr>
              <w:keepNext/>
              <w:spacing w:after="0" w:line="240" w:lineRule="auto"/>
              <w:rPr>
                <w:b/>
                <w:bCs/>
                <w:sz w:val="20"/>
                <w:szCs w:val="20"/>
              </w:rPr>
            </w:pPr>
            <w:r>
              <w:rPr>
                <w:b/>
                <w:bCs/>
                <w:color w:val="FF0000"/>
                <w:sz w:val="20"/>
                <w:szCs w:val="20"/>
              </w:rPr>
              <w:t>Resultado na Coorte Pareada de 83 Datas</w:t>
            </w:r>
          </w:p>
        </w:tc>
      </w:tr>
      <w:tr w:rsidR="008A0557" w:rsidRPr="00673EEE" w14:paraId="04BC5298" w14:textId="77777777" w:rsidTr="008A0557">
        <w:trPr>
          <w:trHeight w:val="941"/>
          <w:jc w:val="center"/>
        </w:trPr>
        <w:tc>
          <w:tcPr>
            <w:tcW w:w="1413" w:type="dxa"/>
          </w:tcPr>
          <w:p w14:paraId="40AC9101" w14:textId="7319CBC9" w:rsidR="008A0557" w:rsidRPr="008A0557" w:rsidRDefault="008A0557" w:rsidP="008A0557">
            <w:pPr>
              <w:keepNext/>
              <w:spacing w:after="0" w:line="240" w:lineRule="auto"/>
              <w:rPr>
                <w:sz w:val="20"/>
                <w:szCs w:val="20"/>
              </w:rPr>
            </w:pPr>
            <w:r w:rsidRPr="008A0557">
              <w:rPr>
                <w:i/>
                <w:iCs/>
                <w:sz w:val="20"/>
                <w:szCs w:val="20"/>
              </w:rPr>
              <w:t>Ridge</w:t>
            </w:r>
            <w:r w:rsidRPr="008A0557">
              <w:rPr>
                <w:sz w:val="20"/>
                <w:szCs w:val="20"/>
              </w:rPr>
              <w:t xml:space="preserve"> sem margem</w:t>
            </w:r>
          </w:p>
        </w:tc>
        <w:tc>
          <w:tcPr>
            <w:tcW w:w="2977" w:type="dxa"/>
          </w:tcPr>
          <w:p w14:paraId="292C3747" w14:textId="3C9643C4" w:rsidR="008A0557" w:rsidRPr="008A0557" w:rsidRDefault="008A0557" w:rsidP="008A0557">
            <w:pPr>
              <w:keepNext/>
              <w:spacing w:after="0" w:line="240" w:lineRule="auto"/>
              <w:rPr>
                <w:sz w:val="20"/>
                <w:szCs w:val="20"/>
              </w:rPr>
            </w:pPr>
            <w:r w:rsidRPr="008A0557">
              <w:rPr>
                <w:sz w:val="20"/>
                <w:szCs w:val="20"/>
              </w:rPr>
              <w:t xml:space="preserve">Previsão do </w:t>
            </w:r>
            <w:r w:rsidRPr="008A0557">
              <w:rPr>
                <w:i/>
                <w:iCs/>
                <w:sz w:val="20"/>
                <w:szCs w:val="20"/>
              </w:rPr>
              <w:t>Ridge</w:t>
            </w:r>
            <w:r w:rsidRPr="008A0557">
              <w:rPr>
                <w:sz w:val="20"/>
                <w:szCs w:val="20"/>
              </w:rPr>
              <w:t>, arredondada para cima; sem acréscimo.</w:t>
            </w:r>
          </w:p>
        </w:tc>
        <w:tc>
          <w:tcPr>
            <w:tcW w:w="3865" w:type="dxa"/>
          </w:tcPr>
          <w:p w14:paraId="2BD4C59D" w14:textId="3C106A62" w:rsidR="008A0557" w:rsidRPr="008A0557" w:rsidRDefault="008A0557" w:rsidP="008A0557">
            <w:pPr>
              <w:keepNext/>
              <w:spacing w:after="0" w:line="240" w:lineRule="auto"/>
              <w:rPr>
                <w:sz w:val="20"/>
                <w:szCs w:val="20"/>
              </w:rPr>
            </w:pPr>
            <w:r w:rsidRPr="008A0557">
              <w:rPr>
                <w:sz w:val="20"/>
                <w:szCs w:val="20"/>
              </w:rPr>
              <w:t>MAE 22,97; 1.238 refeições de sobra potencial; 667 de déficit potencial; 36 dias com déficit (43,4%).</w:t>
            </w:r>
          </w:p>
        </w:tc>
      </w:tr>
      <w:tr w:rsidR="008A0557" w:rsidRPr="00673EEE" w14:paraId="3CE64DBC" w14:textId="77777777" w:rsidTr="008A0557">
        <w:trPr>
          <w:trHeight w:val="300"/>
          <w:jc w:val="center"/>
        </w:trPr>
        <w:tc>
          <w:tcPr>
            <w:tcW w:w="1413" w:type="dxa"/>
          </w:tcPr>
          <w:p w14:paraId="318057CE" w14:textId="6903EF6D" w:rsidR="008A0557" w:rsidRPr="008A0557" w:rsidRDefault="008A0557" w:rsidP="008A0557">
            <w:pPr>
              <w:keepNext/>
              <w:spacing w:after="0" w:line="240" w:lineRule="auto"/>
              <w:rPr>
                <w:sz w:val="20"/>
                <w:szCs w:val="20"/>
              </w:rPr>
            </w:pPr>
            <w:r w:rsidRPr="008A0557">
              <w:rPr>
                <w:sz w:val="20"/>
                <w:szCs w:val="20"/>
              </w:rPr>
              <w:t>IA P75</w:t>
            </w:r>
          </w:p>
        </w:tc>
        <w:tc>
          <w:tcPr>
            <w:tcW w:w="2977" w:type="dxa"/>
          </w:tcPr>
          <w:p>
            <w:r>
              <w:rPr>
                <w:color w:val="FF0000"/>
              </w:rPr>
              <w:t>Previsão com acréscimo fixo de 10 refeições (quantil empírico P75).</w:t>
            </w:r>
          </w:p>
        </w:tc>
        <w:tc>
          <w:tcPr>
            <w:tcW w:w="3865" w:type="dxa"/>
          </w:tcPr>
          <w:p w14:paraId="2BB49E1A" w14:textId="32A676E8" w:rsidR="008A0557" w:rsidRPr="008A0557" w:rsidRDefault="008A0557" w:rsidP="008A0557">
            <w:pPr>
              <w:keepNext/>
              <w:spacing w:after="0" w:line="240" w:lineRule="auto"/>
              <w:rPr>
                <w:sz w:val="20"/>
                <w:szCs w:val="20"/>
              </w:rPr>
            </w:pPr>
            <w:r w:rsidRPr="008A0557">
              <w:rPr>
                <w:sz w:val="20"/>
                <w:szCs w:val="20"/>
              </w:rPr>
              <w:t>MAE 25,70; 1.749 de sobra potencial; 383 de déficit; 21 dias com déficit (25,3%).</w:t>
            </w:r>
          </w:p>
        </w:tc>
      </w:tr>
      <w:tr w:rsidR="008A0557" w:rsidRPr="00673EEE" w14:paraId="62F06D29" w14:textId="77777777" w:rsidTr="008A0557">
        <w:trPr>
          <w:trHeight w:val="300"/>
          <w:jc w:val="center"/>
        </w:trPr>
        <w:tc>
          <w:tcPr>
            <w:tcW w:w="1413" w:type="dxa"/>
          </w:tcPr>
          <w:p w14:paraId="45887FE8" w14:textId="372C699D" w:rsidR="008A0557" w:rsidRPr="008A0557" w:rsidRDefault="008A0557" w:rsidP="008A0557">
            <w:pPr>
              <w:keepNext/>
              <w:spacing w:after="0" w:line="240" w:lineRule="auto"/>
              <w:rPr>
                <w:sz w:val="20"/>
                <w:szCs w:val="20"/>
              </w:rPr>
            </w:pPr>
            <w:r w:rsidRPr="008A0557">
              <w:rPr>
                <w:sz w:val="20"/>
                <w:szCs w:val="20"/>
              </w:rPr>
              <w:t>IA P85</w:t>
            </w:r>
          </w:p>
        </w:tc>
        <w:tc>
          <w:tcPr>
            <w:tcW w:w="2977" w:type="dxa"/>
          </w:tcPr>
          <w:p>
            <w:r>
              <w:rPr>
                <w:color w:val="FF0000"/>
              </w:rPr>
              <w:t>Previsão com acréscimo de 19 refeições (quantil empírico P85).</w:t>
            </w:r>
          </w:p>
        </w:tc>
        <w:tc>
          <w:tcPr>
            <w:tcW w:w="3865" w:type="dxa"/>
          </w:tcPr>
          <w:p w14:paraId="2ABAFFB4" w14:textId="4F95B938" w:rsidR="008A0557" w:rsidRPr="008A0557" w:rsidRDefault="008A0557" w:rsidP="008A0557">
            <w:pPr>
              <w:keepNext/>
              <w:spacing w:after="0" w:line="240" w:lineRule="auto"/>
              <w:rPr>
                <w:sz w:val="20"/>
                <w:szCs w:val="20"/>
              </w:rPr>
            </w:pPr>
            <w:r w:rsidRPr="008A0557">
              <w:rPr>
                <w:sz w:val="20"/>
                <w:szCs w:val="20"/>
              </w:rPr>
              <w:t>MAE 31,34; 2.364 de sobra potencial; 236 de déficit; 13 dias com déficit (15,7%).</w:t>
            </w:r>
          </w:p>
        </w:tc>
      </w:tr>
      <w:tr w:rsidR="008A0557" w:rsidRPr="00673EEE" w14:paraId="00ABFB81" w14:textId="77777777" w:rsidTr="008A0557">
        <w:trPr>
          <w:trHeight w:val="300"/>
          <w:jc w:val="center"/>
        </w:trPr>
        <w:tc>
          <w:tcPr>
            <w:tcW w:w="1413" w:type="dxa"/>
          </w:tcPr>
          <w:p w14:paraId="053C59F9" w14:textId="27C650DE" w:rsidR="008A0557" w:rsidRPr="008A0557" w:rsidRDefault="008A0557" w:rsidP="008A0557">
            <w:pPr>
              <w:keepNext/>
              <w:spacing w:after="0" w:line="240" w:lineRule="auto"/>
              <w:rPr>
                <w:sz w:val="20"/>
                <w:szCs w:val="20"/>
              </w:rPr>
            </w:pPr>
            <w:r w:rsidRPr="008A0557">
              <w:rPr>
                <w:sz w:val="20"/>
                <w:szCs w:val="20"/>
              </w:rPr>
              <w:t>IA P90</w:t>
            </w:r>
          </w:p>
        </w:tc>
        <w:tc>
          <w:tcPr>
            <w:tcW w:w="2977" w:type="dxa"/>
          </w:tcPr>
          <w:p>
            <w:r>
              <w:rPr>
                <w:color w:val="FF0000"/>
              </w:rPr>
              <w:t>Previsão com acréscimo de 29 refeições (quantil empírico P90).</w:t>
            </w:r>
          </w:p>
        </w:tc>
        <w:tc>
          <w:tcPr>
            <w:tcW w:w="3865" w:type="dxa"/>
          </w:tcPr>
          <w:p w14:paraId="69F31612" w14:textId="0FEA039A" w:rsidR="008A0557" w:rsidRPr="008A0557" w:rsidRDefault="008A0557" w:rsidP="008A0557">
            <w:pPr>
              <w:keepNext/>
              <w:spacing w:after="0" w:line="240" w:lineRule="auto"/>
              <w:rPr>
                <w:sz w:val="20"/>
                <w:szCs w:val="20"/>
              </w:rPr>
            </w:pPr>
            <w:r w:rsidRPr="008A0557">
              <w:rPr>
                <w:sz w:val="20"/>
                <w:szCs w:val="20"/>
              </w:rPr>
              <w:t>MAE 38,54; 3.074 de sobra potencial; 123 de déficit; 9 dias com déficit (10,8%).</w:t>
            </w:r>
          </w:p>
        </w:tc>
      </w:tr>
      <w:tr w:rsidR="008A0557" w:rsidRPr="00673EEE" w14:paraId="72B58FA6" w14:textId="77777777" w:rsidTr="008A0557">
        <w:trPr>
          <w:trHeight w:val="300"/>
          <w:jc w:val="center"/>
        </w:trPr>
        <w:tc>
          <w:tcPr>
            <w:tcW w:w="1413" w:type="dxa"/>
          </w:tcPr>
          <w:p w14:paraId="65BDA625" w14:textId="47296071" w:rsidR="008A0557" w:rsidRPr="008A0557" w:rsidRDefault="008A0557" w:rsidP="008A0557">
            <w:pPr>
              <w:spacing w:after="0" w:line="240" w:lineRule="auto"/>
              <w:rPr>
                <w:sz w:val="20"/>
                <w:szCs w:val="20"/>
              </w:rPr>
            </w:pPr>
            <w:r w:rsidRPr="008A0557">
              <w:rPr>
                <w:sz w:val="20"/>
                <w:szCs w:val="20"/>
              </w:rPr>
              <w:t>Híbrido 50/50</w:t>
            </w:r>
          </w:p>
        </w:tc>
        <w:tc>
          <w:tcPr>
            <w:tcW w:w="2977" w:type="dxa"/>
          </w:tcPr>
          <w:p w14:paraId="46C9CD86" w14:textId="69D99DD8" w:rsidR="008A0557" w:rsidRPr="008A0557" w:rsidRDefault="008A0557" w:rsidP="008A0557">
            <w:pPr>
              <w:spacing w:after="0"/>
              <w:rPr>
                <w:sz w:val="20"/>
                <w:szCs w:val="20"/>
              </w:rPr>
            </w:pPr>
            <w:r>
              <w:rPr>
                <w:color w:val="FF0000"/>
                <w:sz w:val="20"/>
                <w:szCs w:val="20"/>
              </w:rPr>
              <w:t>Média entre a previsão do Ridge e a estimativa institucional da nutricionista.</w:t>
            </w:r>
          </w:p>
        </w:tc>
        <w:tc>
          <w:tcPr>
            <w:tcW w:w="3865" w:type="dxa"/>
          </w:tcPr>
          <w:p w14:paraId="05A48EDD" w14:textId="1E9A4050" w:rsidR="008A0557" w:rsidRPr="008A0557" w:rsidRDefault="008A0557" w:rsidP="008A0557">
            <w:pPr>
              <w:spacing w:after="0"/>
              <w:rPr>
                <w:sz w:val="20"/>
                <w:szCs w:val="20"/>
              </w:rPr>
            </w:pPr>
            <w:r w:rsidRPr="008A0557">
              <w:rPr>
                <w:sz w:val="20"/>
                <w:szCs w:val="20"/>
              </w:rPr>
              <w:t>MAE 21,43; 1.289 de sobra potencial; 489 de déficit; 36 dias com déficit (43,4%).</w:t>
            </w:r>
          </w:p>
        </w:tc>
      </w:tr>
      <w:tr w:rsidR="008A0557" w:rsidRPr="00673EEE" w14:paraId="425DCC0D" w14:textId="77777777" w:rsidTr="008A0557">
        <w:trPr>
          <w:trHeight w:val="300"/>
          <w:jc w:val="center"/>
        </w:trPr>
        <w:tc>
          <w:tcPr>
            <w:tcW w:w="1413" w:type="dxa"/>
          </w:tcPr>
          <w:p w14:paraId="334E9C30" w14:textId="1EA20885" w:rsidR="008A0557" w:rsidRPr="008A0557" w:rsidRDefault="008A0557" w:rsidP="008A0557">
            <w:pPr>
              <w:spacing w:after="0" w:line="240" w:lineRule="auto"/>
              <w:rPr>
                <w:sz w:val="20"/>
                <w:szCs w:val="20"/>
              </w:rPr>
            </w:pPr>
            <w:r w:rsidRPr="008A0557">
              <w:rPr>
                <w:sz w:val="20"/>
                <w:szCs w:val="20"/>
              </w:rPr>
              <w:lastRenderedPageBreak/>
              <w:t>Híbrido +12</w:t>
            </w:r>
          </w:p>
        </w:tc>
        <w:tc>
          <w:tcPr>
            <w:tcW w:w="2977" w:type="dxa"/>
          </w:tcPr>
          <w:p w14:paraId="69CAA897" w14:textId="492D866C" w:rsidR="008A0557" w:rsidRPr="008A0557" w:rsidRDefault="008A0557" w:rsidP="008A0557">
            <w:pPr>
              <w:spacing w:after="0"/>
              <w:rPr>
                <w:sz w:val="20"/>
                <w:szCs w:val="20"/>
              </w:rPr>
            </w:pPr>
            <w:r>
              <w:rPr>
                <w:color w:val="FF0000"/>
                <w:sz w:val="20"/>
                <w:szCs w:val="20"/>
              </w:rPr>
              <w:t>Híbrido 50/50 com acréscimo residual de 12 refeições.</w:t>
            </w:r>
          </w:p>
        </w:tc>
        <w:tc>
          <w:tcPr>
            <w:tcW w:w="3865" w:type="dxa"/>
          </w:tcPr>
          <w:p w14:paraId="1EB289D1" w14:textId="728AA83C" w:rsidR="008A0557" w:rsidRPr="008A0557" w:rsidRDefault="008A0557" w:rsidP="008A0557">
            <w:pPr>
              <w:spacing w:after="0"/>
              <w:rPr>
                <w:sz w:val="20"/>
                <w:szCs w:val="20"/>
              </w:rPr>
            </w:pPr>
            <w:r w:rsidRPr="008A0557">
              <w:rPr>
                <w:sz w:val="20"/>
                <w:szCs w:val="20"/>
              </w:rPr>
              <w:t>MAE 26,43; 1.994 de sobra potencial; 199 de déficit; 14 dias com déficit (16,9%).</w:t>
            </w:r>
          </w:p>
        </w:tc>
      </w:tr>
      <w:tr w:rsidR="008A0557" w:rsidRPr="00673EEE" w14:paraId="105ECFAF" w14:textId="77777777" w:rsidTr="008A0557">
        <w:trPr>
          <w:trHeight w:val="300"/>
          <w:jc w:val="center"/>
        </w:trPr>
        <w:tc>
          <w:tcPr>
            <w:tcW w:w="1413" w:type="dxa"/>
          </w:tcPr>
          <w:p w14:paraId="5ECA32A2" w14:textId="4C64FF2E" w:rsidR="008A0557" w:rsidRPr="008A0557" w:rsidRDefault="008A0557" w:rsidP="008A0557">
            <w:pPr>
              <w:spacing w:after="0" w:line="240" w:lineRule="auto"/>
              <w:rPr>
                <w:sz w:val="20"/>
                <w:szCs w:val="20"/>
              </w:rPr>
            </w:pPr>
            <w:r>
              <w:rPr>
                <w:color w:val="FF0000"/>
                <w:sz w:val="20"/>
                <w:szCs w:val="20"/>
              </w:rPr>
              <w:t>Referência institucional</w:t>
            </w:r>
          </w:p>
        </w:tc>
        <w:tc>
          <w:tcPr>
            <w:tcW w:w="2977" w:type="dxa"/>
          </w:tcPr>
          <w:p w14:paraId="0E055675" w14:textId="599E6B70" w:rsidR="008A0557" w:rsidRPr="008A0557" w:rsidRDefault="008A0557" w:rsidP="008A0557">
            <w:pPr>
              <w:spacing w:after="0"/>
              <w:rPr>
                <w:sz w:val="20"/>
                <w:szCs w:val="20"/>
              </w:rPr>
            </w:pPr>
            <w:r>
              <w:rPr>
                <w:color w:val="FF0000"/>
                <w:sz w:val="20"/>
                <w:szCs w:val="20"/>
              </w:rPr>
              <w:t>Quantitativo diário informado pela nutricionista, sem margem adicional.</w:t>
            </w:r>
          </w:p>
        </w:tc>
        <w:tc>
          <w:tcPr>
            <w:tcW w:w="3865" w:type="dxa"/>
          </w:tcPr>
          <w:p w14:paraId="7DD285AA" w14:textId="2D8C9ED3" w:rsidR="008A0557" w:rsidRPr="008A0557" w:rsidRDefault="008A0557" w:rsidP="008A0557">
            <w:pPr>
              <w:spacing w:after="0"/>
              <w:rPr>
                <w:sz w:val="20"/>
                <w:szCs w:val="20"/>
              </w:rPr>
            </w:pPr>
            <w:r w:rsidRPr="008A0557">
              <w:rPr>
                <w:sz w:val="20"/>
                <w:szCs w:val="20"/>
              </w:rPr>
              <w:t>MAE 24,86; 1.545 de sobra potencial; 518 de déficit; 34 dias com déficit (41,0%).</w:t>
            </w:r>
          </w:p>
        </w:tc>
      </w:tr>
    </w:tbl>
    <w:p w14:paraId="32032B19" w14:textId="6FC38844" w:rsidR="00230B85" w:rsidRPr="00673EEE" w:rsidRDefault="266B541A" w:rsidP="17D87B44">
      <w:pPr>
        <w:spacing w:after="0" w:line="360" w:lineRule="auto"/>
        <w:jc w:val="center"/>
      </w:pPr>
      <w:r w:rsidRPr="00673EEE">
        <w:rPr>
          <w:sz w:val="20"/>
          <w:szCs w:val="20"/>
        </w:rPr>
        <w:t>Fonte: Dados da Pesquisa (2026).</w:t>
      </w:r>
    </w:p>
    <w:p w14:paraId="1D3E48EB" w14:textId="7461D6BF" w:rsidR="00230B85" w:rsidRPr="00673EEE" w:rsidRDefault="32873D13" w:rsidP="00230B85">
      <w:pPr>
        <w:spacing w:after="0" w:line="360" w:lineRule="auto"/>
        <w:ind w:firstLine="709"/>
      </w:pPr>
      <w:r w:rsidRPr="00673EEE">
        <w:t>A política combinada é restrita ao preparo e depende do recebimento do quantitativo institucional. Sem esse registro, permanecem disponíveis a previsão independente e seus cenários de margem. A estimativa antecipada para compras não utiliza o quantitativo institucional futuro. Os parâmetros da combinação são candidatos de desenvolvimento e precisam ser avaliados em novas datas</w:t>
      </w:r>
      <w:r w:rsidR="00230B85" w:rsidRPr="00673EEE">
        <w:t>.</w:t>
      </w:r>
    </w:p>
    <w:p w14:paraId="29E8DE96" w14:textId="4284EF84" w:rsidR="00CE443D" w:rsidRPr="00673EEE" w:rsidRDefault="0054539A" w:rsidP="17D87B44">
      <w:pPr>
        <w:pStyle w:val="Ttulo2"/>
        <w:spacing w:before="120" w:after="60" w:line="360" w:lineRule="auto"/>
        <w:rPr>
          <w:rFonts w:eastAsia="Times New Roman" w:cs="Times New Roman"/>
        </w:rPr>
      </w:pPr>
      <w:bookmarkStart w:id="109" w:name="_Toc241874624"/>
      <w:bookmarkStart w:id="110" w:name="_Toc242828209"/>
      <w:r w:rsidRPr="00673EEE">
        <w:rPr>
          <w:rFonts w:eastAsia="Times New Roman" w:cs="Times New Roman"/>
        </w:rPr>
        <w:t>4.</w:t>
      </w:r>
      <w:r w:rsidR="00EB66E1" w:rsidRPr="00673EEE">
        <w:rPr>
          <w:rFonts w:eastAsia="Times New Roman" w:cs="Times New Roman"/>
        </w:rPr>
        <w:t>7</w:t>
      </w:r>
      <w:r w:rsidRPr="00673EEE">
        <w:rPr>
          <w:rFonts w:eastAsia="Times New Roman" w:cs="Times New Roman"/>
        </w:rPr>
        <w:t xml:space="preserve"> </w:t>
      </w:r>
      <w:bookmarkEnd w:id="109"/>
      <w:r w:rsidR="4BAE08B7" w:rsidRPr="00673EEE">
        <w:rPr>
          <w:rFonts w:eastAsia="Times New Roman" w:cs="Times New Roman"/>
        </w:rPr>
        <w:t>F</w:t>
      </w:r>
      <w:r w:rsidR="544C42D3" w:rsidRPr="00673EEE">
        <w:rPr>
          <w:rFonts w:eastAsia="Times New Roman" w:cs="Times New Roman"/>
        </w:rPr>
        <w:t>luxo operacional e saídas para a gestão</w:t>
      </w:r>
      <w:bookmarkEnd w:id="110"/>
    </w:p>
    <w:p w14:paraId="7A07DB22" w14:textId="365F5614" w:rsidR="00FB11E7" w:rsidRPr="00673EEE" w:rsidRDefault="08640084" w:rsidP="00FB11E7">
      <w:pPr>
        <w:spacing w:after="0" w:line="360" w:lineRule="auto"/>
        <w:ind w:firstLine="709"/>
      </w:pPr>
      <w:r w:rsidRPr="00673EEE">
        <w:t>O protocolo prevê emissões semanais às sextas-feiras, inicialmente em modo sombra: as previsões serão preservadas para comparação, enquanto a gestão mantém seu processo habitual de planejamento. Cada emissão deverá registrar as informações disponíveis naquele momento e a antecedência efetivamente entregue</w:t>
      </w:r>
      <w:r w:rsidR="4BAE08B7" w:rsidRPr="00673EEE">
        <w:t>. Nesse dia, o sistema processa os dados e divide as suas recomendações em duas janelas de antecedência, conforme ilustrado no fluxo da Figura 6</w:t>
      </w:r>
      <w:r w:rsidR="00FB11E7" w:rsidRPr="00673EEE">
        <w:t>.</w:t>
      </w:r>
    </w:p>
    <w:p w14:paraId="208849F4" w14:textId="4041EC72" w:rsidR="44C7EA71" w:rsidRPr="00673EEE" w:rsidRDefault="44C7EA71" w:rsidP="17D87B44">
      <w:pPr>
        <w:pStyle w:val="Legenda"/>
        <w:keepNext/>
        <w:spacing w:after="0"/>
        <w:jc w:val="center"/>
      </w:pPr>
      <w:bookmarkStart w:id="111" w:name="_Toc242828120"/>
      <w:r w:rsidRPr="00673EEE">
        <w:rPr>
          <w:color w:val="FF0000"/>
        </w:rPr>
        <w:lastRenderedPageBreak/>
        <w:t xml:space="preserve">Figura </w:t>
      </w:r>
      <w:r w:rsidRPr="00673EEE">
        <w:rPr>
          <w:color w:val="FF0000"/>
        </w:rPr>
        <w:fldChar w:fldCharType="begin"/>
      </w:r>
      <w:r w:rsidRPr="00673EEE">
        <w:rPr>
          <w:color w:val="FF0000"/>
        </w:rPr>
        <w:instrText>SEQ Figura \* ARABIC</w:instrText>
      </w:r>
      <w:r w:rsidRPr="00673EEE">
        <w:rPr>
          <w:color w:val="FF0000"/>
        </w:rPr>
        <w:fldChar w:fldCharType="separate"/>
      </w:r>
      <w:r w:rsidR="00FC0684">
        <w:rPr>
          <w:noProof/>
          <w:color w:val="FF0000"/>
        </w:rPr>
        <w:t>6</w:t>
      </w:r>
      <w:r w:rsidRPr="00673EEE">
        <w:rPr>
          <w:color w:val="FF0000"/>
        </w:rPr>
        <w:fldChar w:fldCharType="end"/>
      </w:r>
      <w:r w:rsidRPr="00673EEE">
        <w:rPr>
          <w:color w:val="FF0000"/>
        </w:rPr>
        <w:t xml:space="preserve"> - Fluxo operacional do artefato</w:t>
      </w:r>
      <w:bookmarkEnd w:id="111"/>
    </w:p>
    <w:p w14:paraId="22DAD1B3" w14:textId="26383B6F" w:rsidR="44C7EA71" w:rsidRPr="00673EEE" w:rsidRDefault="44C7EA71" w:rsidP="17D87B44">
      <w:pPr>
        <w:keepNext/>
        <w:spacing w:after="0"/>
        <w:jc w:val="center"/>
      </w:pPr>
      <w:r w:rsidRPr="00673EEE">
        <w:rPr>
          <w:noProof/>
        </w:rPr>
        <w:drawing>
          <wp:inline distT="0" distB="0" distL="0" distR="0" wp14:anchorId="569E89D1" wp14:editId="53F8EEEC">
            <wp:extent cx="4981224" cy="5237683"/>
            <wp:effectExtent l="0" t="0" r="0" b="1270"/>
            <wp:docPr id="1524862779" name="drawing" descr="Fluxo com duas janelas: preparo 3–7 dias com combinação opcional e compras 10–14 dias sem quantitativo futuro; atualização vinculada uma semana dep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8883" name="Picture 102508883"/>
                    <pic:cNvPicPr/>
                  </pic:nvPicPr>
                  <pic:blipFill rotWithShape="1">
                    <a:blip r:embed="rId18">
                      <a:extLst>
                        <a:ext uri="{28A0092B-C50C-407E-A947-70E740481C1C}">
                          <a14:useLocalDpi xmlns:a14="http://schemas.microsoft.com/office/drawing/2010/main"/>
                        </a:ext>
                      </a:extLst>
                    </a:blip>
                    <a:srcRect b="8362"/>
                    <a:stretch/>
                  </pic:blipFill>
                  <pic:spPr bwMode="auto">
                    <a:xfrm>
                      <a:off x="0" y="0"/>
                      <a:ext cx="4981575" cy="5238052"/>
                    </a:xfrm>
                    <a:prstGeom prst="rect">
                      <a:avLst/>
                    </a:prstGeom>
                    <a:ln>
                      <a:noFill/>
                    </a:ln>
                    <a:extLst>
                      <a:ext uri="{53640926-AAD7-44D8-BBD7-CCE9431645EC}">
                        <a14:shadowObscured xmlns:a14="http://schemas.microsoft.com/office/drawing/2010/main"/>
                      </a:ext>
                    </a:extLst>
                  </pic:spPr>
                </pic:pic>
              </a:graphicData>
            </a:graphic>
          </wp:inline>
        </w:drawing>
      </w:r>
    </w:p>
    <w:p w14:paraId="259E5BDA" w14:textId="3218272F" w:rsidR="44C7EA71" w:rsidRPr="00673EEE" w:rsidRDefault="44C7EA71" w:rsidP="17D87B44">
      <w:pPr>
        <w:spacing w:after="120" w:line="240" w:lineRule="auto"/>
        <w:jc w:val="center"/>
      </w:pPr>
      <w:r w:rsidRPr="00673EEE">
        <w:rPr>
          <w:sz w:val="20"/>
          <w:szCs w:val="20"/>
        </w:rPr>
        <w:t>Fonte: Dados da Pesquisa (2026).</w:t>
      </w:r>
    </w:p>
    <w:p w14:paraId="00121D2D" w14:textId="66FDAAC0" w:rsidR="10577E20" w:rsidRPr="00673EEE" w:rsidRDefault="49A8FB71" w:rsidP="08FCA182">
      <w:pPr>
        <w:spacing w:after="0" w:line="360" w:lineRule="auto"/>
        <w:ind w:firstLine="709"/>
      </w:pPr>
      <w:r w:rsidRPr="00673EEE">
        <w:t>A janela de compras prevê os almoços da semana posterior, com antecedência nominal de dez a quatorze dias, utilizando histórico de consumo, calendário e cardápio disponíveis na emissão. Uma semana depois, os mesmos almoços recebem uma atualização para preparo, com antecedência nominal de três a sete dias e histórico atualizado. Quando o quantitativo institucional tiver sido recebido, poderá ser calculada a alternativa combinada para preparo. A previsão anterior de compras será preservada, e a data real de cada emissão determinará sua antecedência efetiva</w:t>
      </w:r>
      <w:r w:rsidR="57E30889" w:rsidRPr="00673EEE">
        <w:t>.</w:t>
      </w:r>
      <w:r w:rsidR="453EFB1C" w:rsidRPr="00673EEE">
        <w:t xml:space="preserve"> </w:t>
      </w:r>
    </w:p>
    <w:p w14:paraId="5A53B77F" w14:textId="43515E75" w:rsidR="10577E20" w:rsidRPr="00673EEE" w:rsidRDefault="6F89553D" w:rsidP="17D87B44">
      <w:pPr>
        <w:spacing w:after="0" w:line="360" w:lineRule="auto"/>
        <w:ind w:firstLine="709"/>
      </w:pPr>
      <w:r w:rsidRPr="00673EEE">
        <w:t>As saídas incluem quantidades e cenários destinados à gestão, além de registros utilizados na avaliação da pesquisa. O Quadro 14 relaciona essas informações aos usuários e às suas funções.</w:t>
      </w:r>
    </w:p>
    <w:p w14:paraId="15C1CC80" w14:textId="184ECA95" w:rsidR="10577E20" w:rsidRPr="00673EEE" w:rsidRDefault="643648E4" w:rsidP="17D87B44">
      <w:pPr>
        <w:pStyle w:val="Legenda"/>
        <w:keepNext/>
        <w:spacing w:line="360" w:lineRule="auto"/>
        <w:rPr>
          <w:i/>
          <w:sz w:val="24"/>
          <w:szCs w:val="24"/>
        </w:rPr>
      </w:pPr>
      <w:bookmarkStart w:id="112" w:name="_Toc242828156"/>
      <w:r w:rsidRPr="00673EEE">
        <w:rPr>
          <w:sz w:val="24"/>
          <w:szCs w:val="24"/>
        </w:rPr>
        <w:lastRenderedPageBreak/>
        <w:t xml:space="preserve">Quadro </w:t>
      </w:r>
      <w:r w:rsidR="00791B45" w:rsidRPr="00673EEE">
        <w:rPr>
          <w:sz w:val="24"/>
          <w:szCs w:val="24"/>
        </w:rPr>
        <w:fldChar w:fldCharType="begin"/>
      </w:r>
      <w:r w:rsidR="00791B45" w:rsidRPr="00673EEE">
        <w:rPr>
          <w:sz w:val="24"/>
          <w:szCs w:val="24"/>
        </w:rPr>
        <w:instrText>SEQ Quadro \* ARABIC</w:instrText>
      </w:r>
      <w:r w:rsidR="00791B45" w:rsidRPr="00673EEE">
        <w:rPr>
          <w:sz w:val="24"/>
          <w:szCs w:val="24"/>
        </w:rPr>
        <w:fldChar w:fldCharType="separate"/>
      </w:r>
      <w:r w:rsidR="00FC0684">
        <w:rPr>
          <w:noProof/>
          <w:sz w:val="24"/>
          <w:szCs w:val="24"/>
        </w:rPr>
        <w:t>14</w:t>
      </w:r>
      <w:r w:rsidR="00791B45" w:rsidRPr="00673EEE">
        <w:rPr>
          <w:sz w:val="24"/>
          <w:szCs w:val="24"/>
        </w:rPr>
        <w:fldChar w:fldCharType="end"/>
      </w:r>
      <w:r w:rsidRPr="00673EEE">
        <w:rPr>
          <w:sz w:val="24"/>
          <w:szCs w:val="24"/>
        </w:rPr>
        <w:t xml:space="preserve"> - Saídas e usuários do artefato</w:t>
      </w:r>
      <w:bookmarkEnd w:id="11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2268"/>
        <w:gridCol w:w="2552"/>
        <w:gridCol w:w="3953"/>
      </w:tblGrid>
      <w:tr w:rsidR="17D87B44" w:rsidRPr="00673EEE" w14:paraId="442F0505" w14:textId="77777777" w:rsidTr="17D87B44">
        <w:trPr>
          <w:trHeight w:val="300"/>
          <w:jc w:val="center"/>
        </w:trPr>
        <w:tc>
          <w:tcPr>
            <w:tcW w:w="2268" w:type="dxa"/>
          </w:tcPr>
          <w:p w14:paraId="778DFAF0" w14:textId="60F73D91" w:rsidR="17D87B44" w:rsidRPr="00673EEE" w:rsidRDefault="17D87B44" w:rsidP="17D87B44">
            <w:pPr>
              <w:keepNext/>
              <w:spacing w:after="0" w:line="240" w:lineRule="auto"/>
              <w:rPr>
                <w:sz w:val="20"/>
                <w:szCs w:val="20"/>
              </w:rPr>
            </w:pPr>
            <w:r w:rsidRPr="00673EEE">
              <w:rPr>
                <w:b/>
                <w:bCs/>
                <w:sz w:val="20"/>
                <w:szCs w:val="20"/>
              </w:rPr>
              <w:t>Saída</w:t>
            </w:r>
          </w:p>
        </w:tc>
        <w:tc>
          <w:tcPr>
            <w:tcW w:w="2552" w:type="dxa"/>
          </w:tcPr>
          <w:p w14:paraId="4D2425DA" w14:textId="4AE3882B" w:rsidR="17D87B44" w:rsidRPr="00673EEE" w:rsidRDefault="17D87B44" w:rsidP="17D87B44">
            <w:pPr>
              <w:keepNext/>
              <w:spacing w:after="0" w:line="240" w:lineRule="auto"/>
              <w:rPr>
                <w:sz w:val="20"/>
                <w:szCs w:val="20"/>
              </w:rPr>
            </w:pPr>
            <w:r w:rsidRPr="00673EEE">
              <w:rPr>
                <w:b/>
                <w:bCs/>
                <w:sz w:val="20"/>
                <w:szCs w:val="20"/>
              </w:rPr>
              <w:t>Usuário principal</w:t>
            </w:r>
          </w:p>
        </w:tc>
        <w:tc>
          <w:tcPr>
            <w:tcW w:w="3953" w:type="dxa"/>
          </w:tcPr>
          <w:p w14:paraId="4E99CB56" w14:textId="10CEAAD5" w:rsidR="17D87B44" w:rsidRPr="00673EEE" w:rsidRDefault="17D87B44" w:rsidP="17D87B44">
            <w:pPr>
              <w:keepNext/>
              <w:spacing w:after="0" w:line="240" w:lineRule="auto"/>
              <w:rPr>
                <w:sz w:val="20"/>
                <w:szCs w:val="20"/>
              </w:rPr>
            </w:pPr>
            <w:r w:rsidRPr="00673EEE">
              <w:rPr>
                <w:b/>
                <w:bCs/>
                <w:sz w:val="20"/>
                <w:szCs w:val="20"/>
              </w:rPr>
              <w:t>Função</w:t>
            </w:r>
          </w:p>
        </w:tc>
      </w:tr>
      <w:tr w:rsidR="17D87B44" w:rsidRPr="00673EEE" w14:paraId="4AAD4FF7" w14:textId="77777777" w:rsidTr="17D87B44">
        <w:trPr>
          <w:trHeight w:val="300"/>
          <w:jc w:val="center"/>
        </w:trPr>
        <w:tc>
          <w:tcPr>
            <w:tcW w:w="2268" w:type="dxa"/>
          </w:tcPr>
          <w:p w14:paraId="50C3974C" w14:textId="366B79EB" w:rsidR="17D87B44" w:rsidRPr="00673EEE" w:rsidRDefault="17D87B44" w:rsidP="17D87B44">
            <w:pPr>
              <w:keepNext/>
              <w:spacing w:after="0" w:line="240" w:lineRule="auto"/>
              <w:rPr>
                <w:sz w:val="20"/>
                <w:szCs w:val="20"/>
              </w:rPr>
            </w:pPr>
            <w:r w:rsidRPr="00673EEE">
              <w:rPr>
                <w:sz w:val="20"/>
                <w:szCs w:val="20"/>
              </w:rPr>
              <w:t>Previsão para preparo e para compras</w:t>
            </w:r>
          </w:p>
        </w:tc>
        <w:tc>
          <w:tcPr>
            <w:tcW w:w="2552" w:type="dxa"/>
          </w:tcPr>
          <w:p w14:paraId="680E6F18" w14:textId="793DC679" w:rsidR="17D87B44" w:rsidRPr="00673EEE" w:rsidRDefault="17D87B44" w:rsidP="17D87B44">
            <w:pPr>
              <w:keepNext/>
              <w:spacing w:after="0" w:line="240" w:lineRule="auto"/>
              <w:rPr>
                <w:sz w:val="20"/>
                <w:szCs w:val="20"/>
              </w:rPr>
            </w:pPr>
            <w:r w:rsidRPr="00673EEE">
              <w:rPr>
                <w:sz w:val="20"/>
                <w:szCs w:val="20"/>
              </w:rPr>
              <w:t>Gestão e pesquisa</w:t>
            </w:r>
          </w:p>
        </w:tc>
        <w:tc>
          <w:tcPr>
            <w:tcW w:w="3953" w:type="dxa"/>
          </w:tcPr>
          <w:p w14:paraId="5F80FEBA" w14:textId="0A82F45D" w:rsidR="07BCCE5E" w:rsidRPr="00673EEE" w:rsidRDefault="07BCCE5E" w:rsidP="17D87B44">
            <w:pPr>
              <w:keepNext/>
              <w:spacing w:after="0" w:line="240" w:lineRule="auto"/>
              <w:rPr>
                <w:sz w:val="20"/>
                <w:szCs w:val="20"/>
              </w:rPr>
            </w:pPr>
            <w:r w:rsidRPr="00673EEE">
              <w:rPr>
                <w:sz w:val="20"/>
                <w:szCs w:val="20"/>
              </w:rPr>
              <w:t>Estimar a próxima semana (de 3 a 7 dias) e a posterior (de 10 a 14 dias), somente nos almoços elegíveis</w:t>
            </w:r>
            <w:r w:rsidR="17D87B44" w:rsidRPr="00673EEE">
              <w:rPr>
                <w:sz w:val="20"/>
                <w:szCs w:val="20"/>
              </w:rPr>
              <w:t>.</w:t>
            </w:r>
          </w:p>
        </w:tc>
      </w:tr>
      <w:tr w:rsidR="17D87B44" w:rsidRPr="00673EEE" w14:paraId="2941F088" w14:textId="77777777" w:rsidTr="17D87B44">
        <w:trPr>
          <w:trHeight w:val="300"/>
          <w:jc w:val="center"/>
        </w:trPr>
        <w:tc>
          <w:tcPr>
            <w:tcW w:w="2268" w:type="dxa"/>
          </w:tcPr>
          <w:p w14:paraId="0AC80B5A" w14:textId="7036C0B9" w:rsidR="17D87B44" w:rsidRPr="00673EEE" w:rsidRDefault="17D87B44" w:rsidP="17D87B44">
            <w:pPr>
              <w:keepNext/>
              <w:spacing w:after="0" w:line="240" w:lineRule="auto"/>
              <w:rPr>
                <w:sz w:val="20"/>
                <w:szCs w:val="20"/>
              </w:rPr>
            </w:pPr>
            <w:r w:rsidRPr="00673EEE">
              <w:rPr>
                <w:sz w:val="20"/>
                <w:szCs w:val="20"/>
              </w:rPr>
              <w:t>Cenários de margem</w:t>
            </w:r>
          </w:p>
        </w:tc>
        <w:tc>
          <w:tcPr>
            <w:tcW w:w="2552" w:type="dxa"/>
          </w:tcPr>
          <w:p w14:paraId="5A52ED57" w14:textId="48770135" w:rsidR="17D87B44" w:rsidRPr="00673EEE" w:rsidRDefault="17D87B44" w:rsidP="17D87B44">
            <w:pPr>
              <w:keepNext/>
              <w:spacing w:after="0" w:line="240" w:lineRule="auto"/>
              <w:rPr>
                <w:sz w:val="20"/>
                <w:szCs w:val="20"/>
              </w:rPr>
            </w:pPr>
            <w:r w:rsidRPr="00673EEE">
              <w:rPr>
                <w:sz w:val="20"/>
                <w:szCs w:val="20"/>
              </w:rPr>
              <w:t>Gestão</w:t>
            </w:r>
          </w:p>
        </w:tc>
        <w:tc>
          <w:tcPr>
            <w:tcW w:w="3953" w:type="dxa"/>
          </w:tcPr>
          <w:p w14:paraId="2B1B58CE" w14:textId="66218BDE" w:rsidR="4FD5A74D" w:rsidRPr="00673EEE" w:rsidRDefault="4FD5A74D" w:rsidP="17D87B44">
            <w:pPr>
              <w:keepNext/>
              <w:spacing w:after="0" w:line="240" w:lineRule="auto"/>
              <w:rPr>
                <w:sz w:val="20"/>
                <w:szCs w:val="20"/>
              </w:rPr>
            </w:pPr>
            <w:r w:rsidRPr="00673EEE">
              <w:rPr>
                <w:sz w:val="20"/>
                <w:szCs w:val="20"/>
              </w:rPr>
              <w:t>Apresentar as cinco famílias de planejamento com seus estados: pura, moderada e conservadora nas duas janelas; contextual experimental; combinada apenas no preparo</w:t>
            </w:r>
            <w:r w:rsidR="17D87B44" w:rsidRPr="00673EEE">
              <w:rPr>
                <w:sz w:val="20"/>
                <w:szCs w:val="20"/>
              </w:rPr>
              <w:t>.</w:t>
            </w:r>
          </w:p>
        </w:tc>
      </w:tr>
      <w:tr w:rsidR="17D87B44" w:rsidRPr="00673EEE" w14:paraId="2D426972" w14:textId="77777777" w:rsidTr="17D87B44">
        <w:trPr>
          <w:trHeight w:val="300"/>
          <w:jc w:val="center"/>
        </w:trPr>
        <w:tc>
          <w:tcPr>
            <w:tcW w:w="2268" w:type="dxa"/>
          </w:tcPr>
          <w:p w14:paraId="5A513A49" w14:textId="575C5C66" w:rsidR="17D87B44" w:rsidRPr="00673EEE" w:rsidRDefault="17D87B44" w:rsidP="17D87B44">
            <w:pPr>
              <w:keepNext/>
              <w:spacing w:after="0" w:line="240" w:lineRule="auto"/>
              <w:rPr>
                <w:sz w:val="20"/>
                <w:szCs w:val="20"/>
              </w:rPr>
            </w:pPr>
            <w:r w:rsidRPr="00673EEE">
              <w:rPr>
                <w:sz w:val="20"/>
                <w:szCs w:val="20"/>
              </w:rPr>
              <w:t>Indicadores operacionais</w:t>
            </w:r>
          </w:p>
        </w:tc>
        <w:tc>
          <w:tcPr>
            <w:tcW w:w="2552" w:type="dxa"/>
          </w:tcPr>
          <w:p w14:paraId="2736FC0E" w14:textId="10701000" w:rsidR="17D87B44" w:rsidRPr="00673EEE" w:rsidRDefault="17D87B44" w:rsidP="17D87B44">
            <w:pPr>
              <w:keepNext/>
              <w:spacing w:after="0" w:line="240" w:lineRule="auto"/>
              <w:rPr>
                <w:sz w:val="20"/>
                <w:szCs w:val="20"/>
              </w:rPr>
            </w:pPr>
            <w:r w:rsidRPr="00673EEE">
              <w:rPr>
                <w:sz w:val="20"/>
                <w:szCs w:val="20"/>
              </w:rPr>
              <w:t>Gestão e banca</w:t>
            </w:r>
          </w:p>
        </w:tc>
        <w:tc>
          <w:tcPr>
            <w:tcW w:w="3953" w:type="dxa"/>
          </w:tcPr>
          <w:p w14:paraId="3AF393BC" w14:textId="20317DF5" w:rsidR="3924D527" w:rsidRPr="00673EEE" w:rsidRDefault="000D2A82" w:rsidP="000D2A82">
            <w:pPr>
              <w:keepNext/>
              <w:rPr>
                <w:sz w:val="20"/>
                <w:szCs w:val="20"/>
              </w:rPr>
            </w:pPr>
            <w:r w:rsidRPr="00673EEE">
              <w:rPr>
                <w:sz w:val="20"/>
                <w:szCs w:val="20"/>
              </w:rPr>
              <w:t>Informar erros e riscos potenciais (excesso e déficit potenciais); resultados operacionais exigem medição própria.</w:t>
            </w:r>
          </w:p>
        </w:tc>
      </w:tr>
      <w:tr w:rsidR="17D87B44" w:rsidRPr="00673EEE" w14:paraId="06324EE9" w14:textId="77777777" w:rsidTr="17D87B44">
        <w:trPr>
          <w:trHeight w:val="300"/>
          <w:jc w:val="center"/>
        </w:trPr>
        <w:tc>
          <w:tcPr>
            <w:tcW w:w="2268" w:type="dxa"/>
          </w:tcPr>
          <w:p w14:paraId="743CE3C1" w14:textId="39AE0172" w:rsidR="17D87B44" w:rsidRPr="00673EEE" w:rsidRDefault="17D87B44" w:rsidP="17D87B44">
            <w:pPr>
              <w:keepNext/>
              <w:spacing w:after="0" w:line="240" w:lineRule="auto"/>
              <w:rPr>
                <w:sz w:val="20"/>
                <w:szCs w:val="20"/>
              </w:rPr>
            </w:pPr>
            <w:r w:rsidRPr="00673EEE">
              <w:rPr>
                <w:sz w:val="20"/>
                <w:szCs w:val="20"/>
              </w:rPr>
              <w:t>Arquivos de métricas</w:t>
            </w:r>
          </w:p>
        </w:tc>
        <w:tc>
          <w:tcPr>
            <w:tcW w:w="2552" w:type="dxa"/>
          </w:tcPr>
          <w:p w14:paraId="779F3A07" w14:textId="639304E4" w:rsidR="17D87B44" w:rsidRPr="00673EEE" w:rsidRDefault="17D87B44" w:rsidP="17D87B44">
            <w:pPr>
              <w:keepNext/>
              <w:spacing w:after="0" w:line="240" w:lineRule="auto"/>
              <w:rPr>
                <w:sz w:val="20"/>
                <w:szCs w:val="20"/>
              </w:rPr>
            </w:pPr>
            <w:r w:rsidRPr="00673EEE">
              <w:rPr>
                <w:sz w:val="20"/>
                <w:szCs w:val="20"/>
              </w:rPr>
              <w:t>Pesquisa</w:t>
            </w:r>
          </w:p>
        </w:tc>
        <w:tc>
          <w:tcPr>
            <w:tcW w:w="3953" w:type="dxa"/>
          </w:tcPr>
          <w:p w14:paraId="76FF1C63" w14:textId="621298B0" w:rsidR="6E0B8954" w:rsidRPr="00673EEE" w:rsidRDefault="6E0B8954" w:rsidP="17D87B44">
            <w:pPr>
              <w:keepNext/>
              <w:spacing w:after="0" w:line="240" w:lineRule="auto"/>
              <w:rPr>
                <w:sz w:val="20"/>
                <w:szCs w:val="20"/>
              </w:rPr>
            </w:pPr>
            <w:r w:rsidRPr="00673EEE">
              <w:rPr>
                <w:sz w:val="20"/>
                <w:szCs w:val="20"/>
              </w:rPr>
              <w:t>Permitir a rastreabilidade e a comparação entre modelos</w:t>
            </w:r>
            <w:r w:rsidR="17D87B44" w:rsidRPr="00673EEE">
              <w:rPr>
                <w:sz w:val="20"/>
                <w:szCs w:val="20"/>
              </w:rPr>
              <w:t>.</w:t>
            </w:r>
          </w:p>
        </w:tc>
      </w:tr>
      <w:tr w:rsidR="17D87B44" w:rsidRPr="00673EEE" w14:paraId="4816FC63" w14:textId="77777777" w:rsidTr="17D87B44">
        <w:trPr>
          <w:trHeight w:val="300"/>
          <w:jc w:val="center"/>
        </w:trPr>
        <w:tc>
          <w:tcPr>
            <w:tcW w:w="2268" w:type="dxa"/>
          </w:tcPr>
          <w:p w14:paraId="588F5E21" w14:textId="1BAA89B5" w:rsidR="17D87B44" w:rsidRPr="00673EEE" w:rsidRDefault="17D87B44" w:rsidP="17D87B44">
            <w:pPr>
              <w:keepNext/>
              <w:spacing w:after="0" w:line="240" w:lineRule="auto"/>
              <w:rPr>
                <w:sz w:val="20"/>
                <w:szCs w:val="20"/>
              </w:rPr>
            </w:pPr>
            <w:r w:rsidRPr="00673EEE">
              <w:rPr>
                <w:sz w:val="20"/>
                <w:szCs w:val="20"/>
              </w:rPr>
              <w:t>Gráficos e tabelas</w:t>
            </w:r>
          </w:p>
        </w:tc>
        <w:tc>
          <w:tcPr>
            <w:tcW w:w="2552" w:type="dxa"/>
          </w:tcPr>
          <w:p w14:paraId="415CE4A0" w14:textId="3BE0BEF7" w:rsidR="17D87B44" w:rsidRPr="00673EEE" w:rsidRDefault="17D87B44" w:rsidP="17D87B44">
            <w:pPr>
              <w:keepNext/>
              <w:spacing w:after="0" w:line="240" w:lineRule="auto"/>
              <w:rPr>
                <w:sz w:val="20"/>
                <w:szCs w:val="20"/>
              </w:rPr>
            </w:pPr>
            <w:r w:rsidRPr="00673EEE">
              <w:rPr>
                <w:sz w:val="20"/>
                <w:szCs w:val="20"/>
              </w:rPr>
              <w:t>Pesquisa, seminário e gestão</w:t>
            </w:r>
          </w:p>
        </w:tc>
        <w:tc>
          <w:tcPr>
            <w:tcW w:w="3953" w:type="dxa"/>
          </w:tcPr>
          <w:p w14:paraId="1F0538FA" w14:textId="12ACC207" w:rsidR="17D87B44" w:rsidRPr="00673EEE" w:rsidRDefault="17D87B44" w:rsidP="17D87B44">
            <w:pPr>
              <w:keepNext/>
              <w:spacing w:after="0" w:line="240" w:lineRule="auto"/>
              <w:rPr>
                <w:sz w:val="20"/>
                <w:szCs w:val="20"/>
              </w:rPr>
            </w:pPr>
            <w:r w:rsidRPr="00673EEE">
              <w:rPr>
                <w:sz w:val="20"/>
                <w:szCs w:val="20"/>
              </w:rPr>
              <w:t>Comunicar evidências de forma compreensível.</w:t>
            </w:r>
          </w:p>
        </w:tc>
      </w:tr>
      <w:tr w:rsidR="17D87B44" w:rsidRPr="00673EEE" w14:paraId="11898BE1" w14:textId="77777777" w:rsidTr="17D87B44">
        <w:trPr>
          <w:trHeight w:val="300"/>
          <w:jc w:val="center"/>
        </w:trPr>
        <w:tc>
          <w:tcPr>
            <w:tcW w:w="2268" w:type="dxa"/>
          </w:tcPr>
          <w:p w14:paraId="42AC554C" w14:textId="6D78D754" w:rsidR="17D87B44" w:rsidRPr="00673EEE" w:rsidRDefault="17D87B44" w:rsidP="17D87B44">
            <w:pPr>
              <w:spacing w:after="0" w:line="240" w:lineRule="auto"/>
              <w:rPr>
                <w:sz w:val="20"/>
                <w:szCs w:val="20"/>
              </w:rPr>
            </w:pPr>
            <w:r w:rsidRPr="00673EEE">
              <w:rPr>
                <w:sz w:val="20"/>
                <w:szCs w:val="20"/>
              </w:rPr>
              <w:t>Registro de previsões diárias</w:t>
            </w:r>
          </w:p>
        </w:tc>
        <w:tc>
          <w:tcPr>
            <w:tcW w:w="2552" w:type="dxa"/>
          </w:tcPr>
          <w:p w14:paraId="7845FEFD" w14:textId="52B2B8D5" w:rsidR="17D87B44" w:rsidRPr="00673EEE" w:rsidRDefault="17D87B44" w:rsidP="17D87B44">
            <w:pPr>
              <w:spacing w:after="0" w:line="240" w:lineRule="auto"/>
              <w:rPr>
                <w:sz w:val="20"/>
                <w:szCs w:val="20"/>
              </w:rPr>
            </w:pPr>
            <w:r w:rsidRPr="00673EEE">
              <w:rPr>
                <w:sz w:val="20"/>
                <w:szCs w:val="20"/>
              </w:rPr>
              <w:t>Pesquisa e monitoramento</w:t>
            </w:r>
          </w:p>
        </w:tc>
        <w:tc>
          <w:tcPr>
            <w:tcW w:w="3953" w:type="dxa"/>
          </w:tcPr>
          <w:p w14:paraId="1E726E35" w14:textId="136C2AEC" w:rsidR="69EAD26E" w:rsidRPr="00673EEE" w:rsidRDefault="69EAD26E" w:rsidP="17D87B44">
            <w:pPr>
              <w:spacing w:after="0" w:line="240" w:lineRule="auto"/>
              <w:rPr>
                <w:sz w:val="20"/>
                <w:szCs w:val="20"/>
              </w:rPr>
            </w:pPr>
            <w:r w:rsidRPr="00673EEE">
              <w:rPr>
                <w:sz w:val="20"/>
                <w:szCs w:val="20"/>
              </w:rPr>
              <w:t>Guardar prazo real, origem, versão, entradas e vínculo compras–preparo; preservar atualizações para comparação posterior</w:t>
            </w:r>
            <w:r w:rsidR="17D87B44" w:rsidRPr="00673EEE">
              <w:rPr>
                <w:sz w:val="20"/>
                <w:szCs w:val="20"/>
              </w:rPr>
              <w:t>.</w:t>
            </w:r>
          </w:p>
        </w:tc>
      </w:tr>
    </w:tbl>
    <w:p w14:paraId="47387E82" w14:textId="77777777" w:rsidR="10577E20" w:rsidRPr="00673EEE" w:rsidRDefault="0B462E10" w:rsidP="17D87B44">
      <w:pPr>
        <w:spacing w:after="0" w:line="360" w:lineRule="auto"/>
        <w:jc w:val="center"/>
        <w:rPr>
          <w:sz w:val="20"/>
          <w:szCs w:val="20"/>
        </w:rPr>
      </w:pPr>
      <w:r w:rsidRPr="00673EEE">
        <w:rPr>
          <w:sz w:val="20"/>
          <w:szCs w:val="20"/>
        </w:rPr>
        <w:t>Fonte: Dados da Pesquisa (2026).</w:t>
      </w:r>
    </w:p>
    <w:p w14:paraId="64591D93" w14:textId="74F55192" w:rsidR="10577E20" w:rsidRPr="00673EEE" w:rsidRDefault="24B086BD" w:rsidP="17D87B44">
      <w:pPr>
        <w:spacing w:after="0" w:line="360" w:lineRule="auto"/>
        <w:ind w:firstLine="709"/>
      </w:pPr>
      <w:r w:rsidRPr="00673EEE">
        <w:t>O Quadro 14 distingue as informações destinadas ao planejamento daquelas utilizadas para avaliar o artefato. Para a gestão, as quantidades diárias e os cenários permitem examinar alternativas para compras e preparo. Para a pesquisa, as previsões, versões e indicadores permitem comparar as emissões com o consumo posteriormente registrado. A preservação desses registros também permite distinguir a estimativa do modelo dos ajustes realizados pelas profissionais e avaliar separadamente a previsão de compras e sua atualização para preparo.</w:t>
      </w:r>
    </w:p>
    <w:p w14:paraId="62EC099A" w14:textId="44E507CC" w:rsidR="10577E20" w:rsidRPr="00673EEE" w:rsidRDefault="57690C62" w:rsidP="17D87B44">
      <w:pPr>
        <w:spacing w:after="0" w:line="360" w:lineRule="auto"/>
        <w:ind w:firstLine="709"/>
      </w:pPr>
      <w:r w:rsidRPr="00673EEE">
        <w:t>Os arquivos de dados, previsões, métricas e modelos são armazenados por etapa de análise. O Quadro 15 apresenta os formatos e as funções desses registros.</w:t>
      </w:r>
    </w:p>
    <w:p w14:paraId="734E417D" w14:textId="6DEEA90A" w:rsidR="10577E20" w:rsidRPr="00673EEE" w:rsidRDefault="0B462E10" w:rsidP="17D87B44">
      <w:pPr>
        <w:pStyle w:val="Legenda"/>
        <w:keepNext/>
        <w:spacing w:line="360" w:lineRule="auto"/>
        <w:rPr>
          <w:i/>
          <w:sz w:val="24"/>
          <w:szCs w:val="24"/>
        </w:rPr>
      </w:pPr>
      <w:bookmarkStart w:id="113" w:name="_Toc242828157"/>
      <w:r w:rsidRPr="00673EEE">
        <w:rPr>
          <w:sz w:val="24"/>
          <w:szCs w:val="24"/>
        </w:rPr>
        <w:t xml:space="preserve">Quadro </w:t>
      </w:r>
      <w:r w:rsidR="00791B45" w:rsidRPr="00673EEE">
        <w:rPr>
          <w:sz w:val="24"/>
          <w:szCs w:val="24"/>
        </w:rPr>
        <w:fldChar w:fldCharType="begin"/>
      </w:r>
      <w:r w:rsidR="00791B45" w:rsidRPr="00673EEE">
        <w:rPr>
          <w:sz w:val="24"/>
          <w:szCs w:val="24"/>
        </w:rPr>
        <w:instrText>SEQ Quadro \* ARABIC</w:instrText>
      </w:r>
      <w:r w:rsidR="00791B45" w:rsidRPr="00673EEE">
        <w:rPr>
          <w:sz w:val="24"/>
          <w:szCs w:val="24"/>
        </w:rPr>
        <w:fldChar w:fldCharType="separate"/>
      </w:r>
      <w:r w:rsidR="00FC0684">
        <w:rPr>
          <w:noProof/>
          <w:sz w:val="24"/>
          <w:szCs w:val="24"/>
        </w:rPr>
        <w:t>15</w:t>
      </w:r>
      <w:r w:rsidR="00791B45" w:rsidRPr="00673EEE">
        <w:rPr>
          <w:sz w:val="24"/>
          <w:szCs w:val="24"/>
        </w:rPr>
        <w:fldChar w:fldCharType="end"/>
      </w:r>
      <w:r w:rsidRPr="00673EEE">
        <w:rPr>
          <w:sz w:val="24"/>
          <w:szCs w:val="24"/>
        </w:rPr>
        <w:t xml:space="preserve"> - Organização metodológica das saídas computacionais</w:t>
      </w:r>
      <w:bookmarkEnd w:id="11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2041"/>
        <w:gridCol w:w="2948"/>
        <w:gridCol w:w="3572"/>
      </w:tblGrid>
      <w:tr w:rsidR="17D87B44" w:rsidRPr="00673EEE" w14:paraId="25325DFB" w14:textId="77777777" w:rsidTr="17D87B44">
        <w:trPr>
          <w:trHeight w:val="300"/>
          <w:jc w:val="center"/>
        </w:trPr>
        <w:tc>
          <w:tcPr>
            <w:tcW w:w="2041" w:type="dxa"/>
          </w:tcPr>
          <w:p w14:paraId="2E05B37E" w14:textId="77777777" w:rsidR="17D87B44" w:rsidRPr="00673EEE" w:rsidRDefault="17D87B44" w:rsidP="17D87B44">
            <w:pPr>
              <w:keepNext/>
              <w:spacing w:after="0" w:line="240" w:lineRule="auto"/>
              <w:rPr>
                <w:sz w:val="20"/>
                <w:szCs w:val="20"/>
              </w:rPr>
            </w:pPr>
            <w:r w:rsidRPr="00673EEE">
              <w:rPr>
                <w:b/>
                <w:bCs/>
                <w:sz w:val="20"/>
                <w:szCs w:val="20"/>
              </w:rPr>
              <w:t>Tipo de saída</w:t>
            </w:r>
          </w:p>
        </w:tc>
        <w:tc>
          <w:tcPr>
            <w:tcW w:w="2948" w:type="dxa"/>
          </w:tcPr>
          <w:p w14:paraId="4DA82C7B" w14:textId="77777777" w:rsidR="17D87B44" w:rsidRPr="00673EEE" w:rsidRDefault="17D87B44" w:rsidP="17D87B44">
            <w:pPr>
              <w:keepNext/>
              <w:spacing w:after="0" w:line="240" w:lineRule="auto"/>
              <w:rPr>
                <w:sz w:val="20"/>
                <w:szCs w:val="20"/>
              </w:rPr>
            </w:pPr>
            <w:r w:rsidRPr="00673EEE">
              <w:rPr>
                <w:b/>
                <w:bCs/>
                <w:sz w:val="20"/>
                <w:szCs w:val="20"/>
              </w:rPr>
              <w:t>Local ou formato</w:t>
            </w:r>
          </w:p>
        </w:tc>
        <w:tc>
          <w:tcPr>
            <w:tcW w:w="3572" w:type="dxa"/>
          </w:tcPr>
          <w:p w14:paraId="1EC6F4A4" w14:textId="77777777" w:rsidR="17D87B44" w:rsidRPr="00673EEE" w:rsidRDefault="17D87B44" w:rsidP="17D87B44">
            <w:pPr>
              <w:keepNext/>
              <w:spacing w:after="0" w:line="240" w:lineRule="auto"/>
              <w:rPr>
                <w:sz w:val="20"/>
                <w:szCs w:val="20"/>
              </w:rPr>
            </w:pPr>
            <w:r w:rsidRPr="00673EEE">
              <w:rPr>
                <w:b/>
                <w:bCs/>
                <w:sz w:val="20"/>
                <w:szCs w:val="20"/>
              </w:rPr>
              <w:t>Função metodológica</w:t>
            </w:r>
          </w:p>
        </w:tc>
      </w:tr>
      <w:tr w:rsidR="17D87B44" w:rsidRPr="00673EEE" w14:paraId="1BE0E7E5" w14:textId="77777777" w:rsidTr="17D87B44">
        <w:trPr>
          <w:trHeight w:val="300"/>
          <w:jc w:val="center"/>
        </w:trPr>
        <w:tc>
          <w:tcPr>
            <w:tcW w:w="2041" w:type="dxa"/>
          </w:tcPr>
          <w:p w14:paraId="332306CD" w14:textId="77777777" w:rsidR="17D87B44" w:rsidRPr="00673EEE" w:rsidRDefault="17D87B44" w:rsidP="17D87B44">
            <w:pPr>
              <w:keepNext/>
              <w:spacing w:after="0" w:line="240" w:lineRule="auto"/>
              <w:rPr>
                <w:sz w:val="20"/>
                <w:szCs w:val="20"/>
              </w:rPr>
            </w:pPr>
            <w:r w:rsidRPr="00673EEE">
              <w:rPr>
                <w:sz w:val="20"/>
                <w:szCs w:val="20"/>
              </w:rPr>
              <w:t>Camadas de dados</w:t>
            </w:r>
          </w:p>
        </w:tc>
        <w:tc>
          <w:tcPr>
            <w:tcW w:w="2948" w:type="dxa"/>
          </w:tcPr>
          <w:p w14:paraId="7CD2CB71" w14:textId="77777777" w:rsidR="17D87B44" w:rsidRPr="00673EEE" w:rsidRDefault="17D87B44" w:rsidP="17D87B44">
            <w:pPr>
              <w:keepNext/>
              <w:spacing w:after="0" w:line="240" w:lineRule="auto"/>
              <w:rPr>
                <w:sz w:val="20"/>
                <w:szCs w:val="20"/>
              </w:rPr>
            </w:pPr>
            <w:r w:rsidRPr="00673EEE">
              <w:rPr>
                <w:sz w:val="20"/>
                <w:szCs w:val="20"/>
              </w:rPr>
              <w:t xml:space="preserve">Parquet e CSV em Bronze, </w:t>
            </w:r>
            <w:r w:rsidRPr="00673EEE">
              <w:rPr>
                <w:i/>
                <w:iCs/>
                <w:sz w:val="20"/>
                <w:szCs w:val="20"/>
              </w:rPr>
              <w:t xml:space="preserve">Silver </w:t>
            </w:r>
            <w:r w:rsidRPr="00673EEE">
              <w:rPr>
                <w:sz w:val="20"/>
                <w:szCs w:val="20"/>
              </w:rPr>
              <w:t xml:space="preserve">e </w:t>
            </w:r>
            <w:r w:rsidRPr="0062564A">
              <w:rPr>
                <w:i/>
                <w:iCs/>
                <w:sz w:val="20"/>
                <w:szCs w:val="20"/>
              </w:rPr>
              <w:t>Gold</w:t>
            </w:r>
            <w:r w:rsidRPr="00673EEE">
              <w:rPr>
                <w:sz w:val="20"/>
                <w:szCs w:val="20"/>
              </w:rPr>
              <w:t>.</w:t>
            </w:r>
          </w:p>
        </w:tc>
        <w:tc>
          <w:tcPr>
            <w:tcW w:w="3572" w:type="dxa"/>
          </w:tcPr>
          <w:p w14:paraId="37B016DC" w14:textId="77777777" w:rsidR="17D87B44" w:rsidRPr="00673EEE" w:rsidRDefault="17D87B44" w:rsidP="17D87B44">
            <w:pPr>
              <w:keepNext/>
              <w:spacing w:after="0" w:line="240" w:lineRule="auto"/>
              <w:rPr>
                <w:sz w:val="20"/>
                <w:szCs w:val="20"/>
              </w:rPr>
            </w:pPr>
            <w:r w:rsidRPr="00673EEE">
              <w:rPr>
                <w:sz w:val="20"/>
                <w:szCs w:val="20"/>
              </w:rPr>
              <w:t xml:space="preserve">Preservar bases intermediárias e finais do </w:t>
            </w:r>
            <w:r w:rsidRPr="00D83F5C">
              <w:rPr>
                <w:i/>
                <w:iCs/>
                <w:sz w:val="20"/>
                <w:szCs w:val="20"/>
              </w:rPr>
              <w:t>pipeline</w:t>
            </w:r>
            <w:r w:rsidRPr="00673EEE">
              <w:rPr>
                <w:sz w:val="20"/>
                <w:szCs w:val="20"/>
              </w:rPr>
              <w:t>.</w:t>
            </w:r>
          </w:p>
        </w:tc>
      </w:tr>
      <w:tr w:rsidR="17D87B44" w:rsidRPr="00673EEE" w14:paraId="5DBF8902" w14:textId="77777777" w:rsidTr="17D87B44">
        <w:trPr>
          <w:trHeight w:val="300"/>
          <w:jc w:val="center"/>
        </w:trPr>
        <w:tc>
          <w:tcPr>
            <w:tcW w:w="2041" w:type="dxa"/>
          </w:tcPr>
          <w:p w14:paraId="059EC9ED" w14:textId="77777777" w:rsidR="17D87B44" w:rsidRPr="00673EEE" w:rsidRDefault="17D87B44" w:rsidP="17D87B44">
            <w:pPr>
              <w:keepNext/>
              <w:spacing w:after="0" w:line="240" w:lineRule="auto"/>
              <w:rPr>
                <w:sz w:val="20"/>
                <w:szCs w:val="20"/>
              </w:rPr>
            </w:pPr>
            <w:r w:rsidRPr="00673EEE">
              <w:rPr>
                <w:sz w:val="20"/>
                <w:szCs w:val="20"/>
              </w:rPr>
              <w:t>Métricas de modelos</w:t>
            </w:r>
          </w:p>
        </w:tc>
        <w:tc>
          <w:tcPr>
            <w:tcW w:w="2948" w:type="dxa"/>
          </w:tcPr>
          <w:p w14:paraId="06687792" w14:textId="77777777" w:rsidR="17D87B44" w:rsidRPr="00673EEE" w:rsidRDefault="17D87B44" w:rsidP="17D87B44">
            <w:pPr>
              <w:keepNext/>
              <w:rPr>
                <w:sz w:val="20"/>
                <w:szCs w:val="20"/>
              </w:rPr>
            </w:pPr>
            <w:r w:rsidRPr="00673EEE">
              <w:rPr>
                <w:sz w:val="20"/>
                <w:szCs w:val="20"/>
              </w:rPr>
              <w:t>CSV em resultados/linhas, por etapa de avaliação.</w:t>
            </w:r>
          </w:p>
        </w:tc>
        <w:tc>
          <w:tcPr>
            <w:tcW w:w="3572" w:type="dxa"/>
          </w:tcPr>
          <w:p w14:paraId="3C3595D6" w14:textId="77777777" w:rsidR="17D87B44" w:rsidRPr="00673EEE" w:rsidRDefault="17D87B44" w:rsidP="17D87B44">
            <w:pPr>
              <w:keepNext/>
              <w:spacing w:after="0" w:line="240" w:lineRule="auto"/>
              <w:rPr>
                <w:sz w:val="20"/>
                <w:szCs w:val="20"/>
              </w:rPr>
            </w:pPr>
            <w:r w:rsidRPr="00673EEE">
              <w:rPr>
                <w:sz w:val="20"/>
                <w:szCs w:val="20"/>
              </w:rPr>
              <w:t>Consolidar avaliação comparável entre modelos.</w:t>
            </w:r>
          </w:p>
        </w:tc>
      </w:tr>
      <w:tr w:rsidR="17D87B44" w:rsidRPr="00673EEE" w14:paraId="7D4219CC" w14:textId="77777777" w:rsidTr="17D87B44">
        <w:trPr>
          <w:trHeight w:val="300"/>
          <w:jc w:val="center"/>
        </w:trPr>
        <w:tc>
          <w:tcPr>
            <w:tcW w:w="2041" w:type="dxa"/>
          </w:tcPr>
          <w:p w14:paraId="076B2A2B" w14:textId="77777777" w:rsidR="17D87B44" w:rsidRPr="00673EEE" w:rsidRDefault="17D87B44" w:rsidP="17D87B44">
            <w:pPr>
              <w:keepNext/>
              <w:spacing w:after="0" w:line="240" w:lineRule="auto"/>
              <w:rPr>
                <w:sz w:val="20"/>
                <w:szCs w:val="20"/>
              </w:rPr>
            </w:pPr>
            <w:r w:rsidRPr="00673EEE">
              <w:rPr>
                <w:sz w:val="20"/>
                <w:szCs w:val="20"/>
              </w:rPr>
              <w:t>Previsões</w:t>
            </w:r>
          </w:p>
        </w:tc>
        <w:tc>
          <w:tcPr>
            <w:tcW w:w="2948" w:type="dxa"/>
          </w:tcPr>
          <w:p w14:paraId="3D574E91" w14:textId="77777777" w:rsidR="17D87B44" w:rsidRPr="00673EEE" w:rsidRDefault="17D87B44" w:rsidP="17D87B44">
            <w:pPr>
              <w:keepNext/>
              <w:spacing w:after="0" w:line="240" w:lineRule="auto"/>
              <w:rPr>
                <w:sz w:val="20"/>
                <w:szCs w:val="20"/>
              </w:rPr>
            </w:pPr>
            <w:r w:rsidRPr="00673EEE">
              <w:rPr>
                <w:sz w:val="20"/>
                <w:szCs w:val="20"/>
              </w:rPr>
              <w:t>Séries diárias fora da amostra.</w:t>
            </w:r>
          </w:p>
        </w:tc>
        <w:tc>
          <w:tcPr>
            <w:tcW w:w="3572" w:type="dxa"/>
          </w:tcPr>
          <w:p w14:paraId="29CA09E2" w14:textId="6C52D828" w:rsidR="17D87B44" w:rsidRPr="00673EEE" w:rsidRDefault="17D87B44" w:rsidP="17D87B44">
            <w:pPr>
              <w:keepNext/>
              <w:rPr>
                <w:sz w:val="20"/>
                <w:szCs w:val="20"/>
              </w:rPr>
            </w:pPr>
            <w:r w:rsidRPr="00673EEE">
              <w:rPr>
                <w:sz w:val="20"/>
                <w:szCs w:val="20"/>
              </w:rPr>
              <w:t>Calcular erros, margens e diferenças potenciais entre plano e consumo.</w:t>
            </w:r>
          </w:p>
        </w:tc>
      </w:tr>
      <w:tr w:rsidR="17D87B44" w:rsidRPr="00673EEE" w14:paraId="472ED365" w14:textId="77777777" w:rsidTr="17D87B44">
        <w:trPr>
          <w:trHeight w:val="300"/>
          <w:jc w:val="center"/>
        </w:trPr>
        <w:tc>
          <w:tcPr>
            <w:tcW w:w="2041" w:type="dxa"/>
          </w:tcPr>
          <w:p w14:paraId="77D04D27" w14:textId="77777777" w:rsidR="17D87B44" w:rsidRPr="00673EEE" w:rsidRDefault="17D87B44" w:rsidP="17D87B44">
            <w:pPr>
              <w:keepNext/>
              <w:spacing w:after="0" w:line="240" w:lineRule="auto"/>
              <w:rPr>
                <w:sz w:val="20"/>
                <w:szCs w:val="20"/>
              </w:rPr>
            </w:pPr>
            <w:r w:rsidRPr="00673EEE">
              <w:rPr>
                <w:sz w:val="20"/>
                <w:szCs w:val="20"/>
              </w:rPr>
              <w:t>Modelos treinados</w:t>
            </w:r>
          </w:p>
        </w:tc>
        <w:tc>
          <w:tcPr>
            <w:tcW w:w="2948" w:type="dxa"/>
          </w:tcPr>
          <w:p w14:paraId="113734CA" w14:textId="77777777" w:rsidR="17D87B44" w:rsidRPr="00673EEE" w:rsidRDefault="17D87B44" w:rsidP="17D87B44">
            <w:pPr>
              <w:keepNext/>
              <w:spacing w:after="0" w:line="240" w:lineRule="auto"/>
              <w:rPr>
                <w:sz w:val="20"/>
                <w:szCs w:val="20"/>
              </w:rPr>
            </w:pPr>
            <w:r w:rsidRPr="00673EEE">
              <w:rPr>
                <w:sz w:val="20"/>
                <w:szCs w:val="20"/>
              </w:rPr>
              <w:t>Arquivos serializados quando aplicável.</w:t>
            </w:r>
          </w:p>
        </w:tc>
        <w:tc>
          <w:tcPr>
            <w:tcW w:w="3572" w:type="dxa"/>
          </w:tcPr>
          <w:p w14:paraId="2301130E" w14:textId="77777777" w:rsidR="17D87B44" w:rsidRPr="00673EEE" w:rsidRDefault="17D87B44" w:rsidP="17D87B44">
            <w:pPr>
              <w:keepNext/>
              <w:spacing w:after="0" w:line="240" w:lineRule="auto"/>
              <w:rPr>
                <w:sz w:val="20"/>
                <w:szCs w:val="20"/>
              </w:rPr>
            </w:pPr>
            <w:r w:rsidRPr="00673EEE">
              <w:rPr>
                <w:sz w:val="20"/>
                <w:szCs w:val="20"/>
              </w:rPr>
              <w:t>Permitir reaplicação sem retreinamento imediato.</w:t>
            </w:r>
          </w:p>
        </w:tc>
      </w:tr>
      <w:tr w:rsidR="17D87B44" w:rsidRPr="00673EEE" w14:paraId="258397DE" w14:textId="77777777" w:rsidTr="17D87B44">
        <w:trPr>
          <w:trHeight w:val="300"/>
          <w:jc w:val="center"/>
        </w:trPr>
        <w:tc>
          <w:tcPr>
            <w:tcW w:w="2041" w:type="dxa"/>
          </w:tcPr>
          <w:p w14:paraId="3205D3A6" w14:textId="77777777" w:rsidR="17D87B44" w:rsidRPr="00673EEE" w:rsidRDefault="17D87B44" w:rsidP="17D87B44">
            <w:pPr>
              <w:spacing w:after="0" w:line="240" w:lineRule="auto"/>
              <w:rPr>
                <w:sz w:val="20"/>
                <w:szCs w:val="20"/>
              </w:rPr>
            </w:pPr>
            <w:r w:rsidRPr="00673EEE">
              <w:rPr>
                <w:sz w:val="20"/>
                <w:szCs w:val="20"/>
              </w:rPr>
              <w:t>Figuras</w:t>
            </w:r>
          </w:p>
        </w:tc>
        <w:tc>
          <w:tcPr>
            <w:tcW w:w="2948" w:type="dxa"/>
          </w:tcPr>
          <w:p w14:paraId="0404C353" w14:textId="77777777" w:rsidR="17D87B44" w:rsidRPr="00673EEE" w:rsidRDefault="17D87B44" w:rsidP="17D87B44">
            <w:pPr>
              <w:spacing w:after="0" w:line="240" w:lineRule="auto"/>
              <w:rPr>
                <w:sz w:val="20"/>
                <w:szCs w:val="20"/>
              </w:rPr>
            </w:pPr>
            <w:r w:rsidRPr="00673EEE">
              <w:rPr>
                <w:sz w:val="20"/>
                <w:szCs w:val="20"/>
              </w:rPr>
              <w:t>Pastas de gráficos por etapa.</w:t>
            </w:r>
          </w:p>
        </w:tc>
        <w:tc>
          <w:tcPr>
            <w:tcW w:w="3572" w:type="dxa"/>
          </w:tcPr>
          <w:p w14:paraId="2CD5A3B7" w14:textId="16A85170" w:rsidR="17D87B44" w:rsidRPr="00673EEE" w:rsidRDefault="000D2A82" w:rsidP="17D87B44">
            <w:pPr>
              <w:spacing w:after="0" w:line="240" w:lineRule="auto"/>
              <w:rPr>
                <w:sz w:val="20"/>
                <w:szCs w:val="20"/>
              </w:rPr>
            </w:pPr>
            <w:r w:rsidRPr="00673EEE">
              <w:rPr>
                <w:sz w:val="20"/>
                <w:szCs w:val="20"/>
              </w:rPr>
              <w:t>Apoiar a comunicação científica e gerencial e a apresentação em seminários</w:t>
            </w:r>
            <w:r w:rsidR="17D87B44" w:rsidRPr="00673EEE">
              <w:rPr>
                <w:sz w:val="20"/>
                <w:szCs w:val="20"/>
              </w:rPr>
              <w:t>.</w:t>
            </w:r>
          </w:p>
        </w:tc>
      </w:tr>
    </w:tbl>
    <w:p w14:paraId="1C1DAFA5" w14:textId="77777777" w:rsidR="10577E20" w:rsidRPr="00673EEE" w:rsidRDefault="04CAE82D" w:rsidP="17D87B44">
      <w:pPr>
        <w:spacing w:after="0" w:line="360" w:lineRule="auto"/>
        <w:jc w:val="center"/>
      </w:pPr>
      <w:r w:rsidRPr="00673EEE">
        <w:rPr>
          <w:sz w:val="20"/>
          <w:szCs w:val="20"/>
        </w:rPr>
        <w:t>Fonte: Dados da Pesquisa (2026).</w:t>
      </w:r>
    </w:p>
    <w:p w14:paraId="4296178A" w14:textId="45EFEA88" w:rsidR="10577E20" w:rsidRPr="00673EEE" w:rsidRDefault="3A71622F" w:rsidP="17D87B44">
      <w:pPr>
        <w:spacing w:after="0" w:line="360" w:lineRule="auto"/>
        <w:ind w:firstLine="709"/>
      </w:pPr>
      <w:r w:rsidRPr="00673EEE">
        <w:t xml:space="preserve">A preservação das entradas, versões e saídas permite conferir os procedimentos e recalcular as métricas com acesso autorizado ao ambiente. Os modelos serializados podem ser reaplicados quando suas condições de execução forem mantidas. Esses registros apoiam a </w:t>
      </w:r>
      <w:r w:rsidRPr="00673EEE">
        <w:lastRenderedPageBreak/>
        <w:t>reprodução computacional, mas não explicam, por si só, a contribuição de cada atributo a uma previsão individual</w:t>
      </w:r>
      <w:r w:rsidR="10577E20" w:rsidRPr="00673EEE">
        <w:t>.</w:t>
      </w:r>
    </w:p>
    <w:p w14:paraId="718B75C3" w14:textId="5C2881CD" w:rsidR="00CE443D" w:rsidRPr="00673EEE" w:rsidRDefault="0054539A" w:rsidP="17D87B44">
      <w:pPr>
        <w:pStyle w:val="Ttulo2"/>
        <w:spacing w:before="120" w:after="60" w:line="360" w:lineRule="auto"/>
        <w:rPr>
          <w:rFonts w:eastAsia="Times New Roman" w:cs="Times New Roman"/>
        </w:rPr>
      </w:pPr>
      <w:bookmarkStart w:id="114" w:name="_Toc241874625"/>
      <w:bookmarkStart w:id="115" w:name="_Toc242828210"/>
      <w:r w:rsidRPr="00673EEE">
        <w:rPr>
          <w:rFonts w:eastAsia="Times New Roman" w:cs="Times New Roman"/>
        </w:rPr>
        <w:t>4.</w:t>
      </w:r>
      <w:r w:rsidR="003D3308" w:rsidRPr="00673EEE">
        <w:rPr>
          <w:rFonts w:eastAsia="Times New Roman" w:cs="Times New Roman"/>
        </w:rPr>
        <w:t>8</w:t>
      </w:r>
      <w:r w:rsidRPr="00673EEE">
        <w:rPr>
          <w:rFonts w:eastAsia="Times New Roman" w:cs="Times New Roman"/>
        </w:rPr>
        <w:t xml:space="preserve"> </w:t>
      </w:r>
      <w:bookmarkEnd w:id="114"/>
      <w:r w:rsidR="6FBEAA07" w:rsidRPr="00673EEE">
        <w:rPr>
          <w:rFonts w:eastAsia="Times New Roman" w:cs="Times New Roman"/>
        </w:rPr>
        <w:t>Transparência, explicabilidade e limites do artefato</w:t>
      </w:r>
      <w:bookmarkEnd w:id="115"/>
    </w:p>
    <w:p w14:paraId="091E9FCE" w14:textId="653F783A" w:rsidR="00CE443D" w:rsidRPr="00673EEE" w:rsidRDefault="312C684C" w:rsidP="17D87B44">
      <w:pPr>
        <w:spacing w:after="0" w:line="360" w:lineRule="auto"/>
        <w:ind w:firstLine="709"/>
      </w:pPr>
      <w:r w:rsidRPr="00673EEE">
        <w:t>Cada emissão preserva separadamente a previsão contínua, o plano após aplicação da política e o quantitativo institucional, quando disponível. Essa organização permite conferir a origem das quantidades e avaliar cada saída.</w:t>
      </w:r>
    </w:p>
    <w:p w14:paraId="49B76B50" w14:textId="403A383B" w:rsidR="00CE443D" w:rsidRPr="00673EEE" w:rsidRDefault="312C684C" w:rsidP="17D87B44">
      <w:pPr>
        <w:spacing w:after="0" w:line="360" w:lineRule="auto"/>
        <w:ind w:firstLine="709"/>
      </w:pPr>
      <w:r w:rsidRPr="00673EEE">
        <w:t>As correlações exploratórias descrevem associações na amostra; não identificam causas do consumo nem explicam a contribuição de cada atributo a uma previsão individual. A interpretação dos resultados deve considerar o período, as entradas e o protocolo utilizados.</w:t>
      </w:r>
    </w:p>
    <w:p w14:paraId="2D06CE8D" w14:textId="34B46C3F" w:rsidR="00CE443D" w:rsidRPr="00673EEE" w:rsidRDefault="312C684C" w:rsidP="17D87B44">
      <w:pPr>
        <w:spacing w:after="0" w:line="360" w:lineRule="auto"/>
        <w:ind w:firstLine="709"/>
      </w:pPr>
      <w:r w:rsidRPr="00673EEE">
        <w:t>Eventos não registrados, alterações no cardápio e problemas de fornecimento podem exigir ajustes pela nutricionista e pela gestora. Esses ajustes deverão ser registrados com sua justificativa, mantendo a previsão original para comparação. A decisão sobre o planejamento permanece com as profissionais responsáveis pelo serviço</w:t>
      </w:r>
      <w:r w:rsidR="0054539A" w:rsidRPr="00673EEE">
        <w:t>.</w:t>
      </w:r>
    </w:p>
    <w:p w14:paraId="7E1A5220" w14:textId="247B09F5" w:rsidR="00CE443D" w:rsidRPr="00673EEE" w:rsidRDefault="0054539A" w:rsidP="17D87B44">
      <w:pPr>
        <w:pStyle w:val="Ttulo1"/>
        <w:pageBreakBefore/>
        <w:spacing w:line="360" w:lineRule="auto"/>
        <w:rPr>
          <w:rFonts w:eastAsia="Times New Roman" w:cs="Times New Roman"/>
        </w:rPr>
      </w:pPr>
      <w:bookmarkStart w:id="116" w:name="_Toc241874631"/>
      <w:bookmarkStart w:id="117" w:name="_Toc242828211"/>
      <w:r w:rsidRPr="00673EEE">
        <w:rPr>
          <w:rFonts w:eastAsia="Times New Roman" w:cs="Times New Roman"/>
        </w:rPr>
        <w:lastRenderedPageBreak/>
        <w:t>5 ANÁLISE E DISCUSSÃO DOS RESULTADOS</w:t>
      </w:r>
      <w:bookmarkEnd w:id="116"/>
      <w:r w:rsidR="00270DD7" w:rsidRPr="00673EEE">
        <w:rPr>
          <w:rFonts w:eastAsia="Times New Roman" w:cs="Times New Roman"/>
        </w:rPr>
        <w:t xml:space="preserve"> PARCIAIS</w:t>
      </w:r>
      <w:bookmarkEnd w:id="117"/>
    </w:p>
    <w:p w14:paraId="7CF4086D" w14:textId="07BAA111" w:rsidR="002A127E" w:rsidRDefault="002A127E" w:rsidP="00564627">
      <w:pPr>
        <w:spacing w:after="0" w:line="360" w:lineRule="auto"/>
        <w:ind w:firstLine="709"/>
      </w:pPr>
      <w:r>
        <w:rPr>
          <w:color w:val="FF0000"/>
        </w:rPr>
        <w:t>Neste capítulo, apresentam-se os resultados empíricos e a avaliação retrospectiva do artefato analítico-preditivo desenvolvido para apoiar o planejamento da produção de refeições em um restaurante institucional. Em consonância com a Design Science Research (DSR) (Peffers et al., 2007), o capítulo demonstra a solução e examina as evidências produzidas em coortes distintas. A exposição segue a sequência das camadas Bronze, Silver e Gold, da análise exploratória e do torneio de modelos às simulações de planejamento, distinguindo os resultados históricos de reservas discentes (2023–2025) daqueles do quantitativo institucional (fevereiro–agosto de 2026).</w:t>
      </w:r>
    </w:p>
    <w:p w14:paraId="5C87666D" w14:textId="77777777" w:rsidR="005F59F1" w:rsidRDefault="005F59F1" w:rsidP="005F59F1">
      <w:pPr>
        <w:spacing w:after="0" w:line="360" w:lineRule="auto"/>
        <w:ind w:firstLine="709"/>
      </w:pPr>
      <w:r>
        <w:rPr>
          <w:color w:val="FF0000"/>
        </w:rPr>
        <w:t>A exposição organiza-se nas seguintes seções integradas:</w:t>
      </w:r>
    </w:p>
    <w:p w14:paraId="2C46DC0A" w14:textId="3E741B35" w:rsidR="008E57BB" w:rsidRDefault="008E57BB" w:rsidP="008E57BB">
      <w:pPr>
        <w:pStyle w:val="PargrafodaLista"/>
        <w:numPr>
          <w:ilvl w:val="0"/>
          <w:numId w:val="15"/>
        </w:numPr>
        <w:spacing w:after="0" w:line="360" w:lineRule="auto"/>
      </w:pPr>
      <w:r>
        <w:t>Resultados do processamento nas camadas Bronze e Silver, com a preservação dos dados brutos e a harmonização das fontes;</w:t>
      </w:r>
    </w:p>
    <w:p w14:paraId="357426C1" w14:textId="0A8FF13C" w:rsidR="008E57BB" w:rsidRDefault="008E57BB" w:rsidP="008E57BB">
      <w:pPr>
        <w:pStyle w:val="PargrafodaLista"/>
        <w:numPr>
          <w:ilvl w:val="0"/>
          <w:numId w:val="15"/>
        </w:numPr>
        <w:spacing w:after="0" w:line="360" w:lineRule="auto"/>
      </w:pPr>
      <w:r>
        <w:t>Análise exploratória dos padrões de demanda por calendário, cardápio, clima e memória temporal;</w:t>
      </w:r>
    </w:p>
    <w:p w14:paraId="43FF79A7" w14:textId="54305F54" w:rsidR="008E57BB" w:rsidRDefault="008E57BB" w:rsidP="008E57BB">
      <w:pPr>
        <w:pStyle w:val="PargrafodaLista"/>
        <w:numPr>
          <w:ilvl w:val="0"/>
          <w:numId w:val="15"/>
        </w:numPr>
        <w:spacing w:after="0" w:line="360" w:lineRule="auto"/>
      </w:pPr>
      <w:r>
        <w:t>Engenharia de atributos e seleção de preditores na Camada Gold;</w:t>
      </w:r>
    </w:p>
    <w:p w14:paraId="3AEAD6B5" w14:textId="7D1B821D" w:rsidR="008E57BB" w:rsidRDefault="008E57BB" w:rsidP="008E57BB">
      <w:pPr>
        <w:pStyle w:val="PargrafodaLista"/>
        <w:numPr>
          <w:ilvl w:val="0"/>
          <w:numId w:val="15"/>
        </w:numPr>
        <w:spacing w:after="0" w:line="360" w:lineRule="auto"/>
      </w:pPr>
      <w:r>
        <w:rPr>
          <w:color w:val="FF0000"/>
        </w:rPr>
        <w:t>Avaliação dos modelos em 28 semanas de fevereiro a agosto de 2026, nos horizontes t+2 e t+1 e em três cenários de informação;</w:t>
      </w:r>
    </w:p>
    <w:p w14:paraId="5E3BABD4" w14:textId="121D54E1" w:rsidR="008E57BB" w:rsidRDefault="008E57BB" w:rsidP="008E57BB">
      <w:pPr>
        <w:pStyle w:val="PargrafodaLista"/>
        <w:numPr>
          <w:ilvl w:val="0"/>
          <w:numId w:val="15"/>
        </w:numPr>
        <w:spacing w:after="0" w:line="360" w:lineRule="auto"/>
      </w:pPr>
      <w:r>
        <w:rPr>
          <w:color w:val="FF0000"/>
        </w:rPr>
        <w:t>Simulação das políticas operacionais, da combinação híbrida e das margens de segurança para a coorte de 2026;</w:t>
      </w:r>
    </w:p>
    <w:p w14:paraId="323BC832" w14:textId="61437345" w:rsidR="008E57BB" w:rsidRDefault="008E57BB" w:rsidP="008E57BB">
      <w:pPr>
        <w:pStyle w:val="PargrafodaLista"/>
        <w:numPr>
          <w:ilvl w:val="0"/>
          <w:numId w:val="15"/>
        </w:numPr>
        <w:spacing w:after="0" w:line="360" w:lineRule="auto"/>
      </w:pPr>
      <w:r>
        <w:rPr>
          <w:color w:val="FF0000"/>
        </w:rPr>
        <w:t>Comparação dos regimes de planejamento: reservas discentes de 2023 a 2025 e quantitativo institucional de fevereiro a agosto de 2026;</w:t>
      </w:r>
    </w:p>
    <w:p w14:paraId="6B6403FC" w14:textId="4C10F253" w:rsidR="008E57BB" w:rsidRDefault="008E57BB" w:rsidP="008E57BB">
      <w:pPr>
        <w:pStyle w:val="PargrafodaLista"/>
        <w:numPr>
          <w:ilvl w:val="0"/>
          <w:numId w:val="15"/>
        </w:numPr>
        <w:spacing w:after="0" w:line="360" w:lineRule="auto"/>
      </w:pPr>
      <w:r>
        <w:rPr>
          <w:color w:val="FF0000"/>
        </w:rPr>
        <w:t>Síntese das evidências, limitações da etapa de qualificação e próximos passos para a defesa.</w:t>
      </w:r>
    </w:p>
    <w:p w14:paraId="0B405083" w14:textId="42CBD439" w:rsidR="0054539A" w:rsidRPr="00673EEE" w:rsidRDefault="0054539A" w:rsidP="6137AACE">
      <w:pPr>
        <w:pStyle w:val="Ttulo2"/>
        <w:spacing w:before="120" w:after="60" w:line="360" w:lineRule="auto"/>
        <w:rPr>
          <w:rFonts w:cs="Times New Roman"/>
        </w:rPr>
      </w:pPr>
      <w:bookmarkStart w:id="118" w:name="_Toc241874632"/>
      <w:bookmarkStart w:id="119" w:name="_Toc242828212"/>
      <w:r w:rsidRPr="00673EEE">
        <w:rPr>
          <w:rFonts w:eastAsia="Times New Roman" w:cs="Times New Roman"/>
        </w:rPr>
        <w:t xml:space="preserve">5.1 </w:t>
      </w:r>
      <w:bookmarkEnd w:id="118"/>
      <w:r w:rsidR="00034412">
        <w:rPr>
          <w:rFonts w:eastAsia="Times New Roman" w:cs="Times New Roman"/>
        </w:rPr>
        <w:t>R</w:t>
      </w:r>
      <w:r w:rsidR="00034412" w:rsidRPr="00034412">
        <w:rPr>
          <w:rFonts w:eastAsia="Times New Roman" w:cs="Times New Roman"/>
        </w:rPr>
        <w:t>esultados do processamento de dados nas camadas arquiteturais</w:t>
      </w:r>
      <w:bookmarkEnd w:id="119"/>
    </w:p>
    <w:p w14:paraId="5ABF7D6F" w14:textId="2FC2B49B" w:rsidR="43479436" w:rsidRDefault="005804AF" w:rsidP="17D87B44">
      <w:pPr>
        <w:spacing w:after="0" w:line="360" w:lineRule="auto"/>
        <w:ind w:firstLine="709"/>
      </w:pPr>
      <w:r w:rsidRPr="005804AF">
        <w:t xml:space="preserve">A demonstração começa pela integridade do fluxo de dados. Primeiro, a Camada Bronze preserva os arquivos recebidos; em seguida, a </w:t>
      </w:r>
      <w:r w:rsidRPr="005804AF">
        <w:rPr>
          <w:i/>
          <w:iCs/>
        </w:rPr>
        <w:t>Silver</w:t>
      </w:r>
      <w:r w:rsidRPr="005804AF">
        <w:t xml:space="preserve"> harmoniza as fontes. Conforme a sequência dos </w:t>
      </w:r>
      <w:r w:rsidRPr="005804AF">
        <w:rPr>
          <w:i/>
          <w:iCs/>
        </w:rPr>
        <w:t>notebooks</w:t>
      </w:r>
      <w:r w:rsidRPr="005804AF">
        <w:t xml:space="preserve">, a análise exploratória antecede a engenharia de atributos na Camada </w:t>
      </w:r>
      <w:r w:rsidRPr="005804AF">
        <w:rPr>
          <w:i/>
          <w:iCs/>
        </w:rPr>
        <w:t>Gold</w:t>
      </w:r>
      <w:r w:rsidRPr="005804AF">
        <w:t>, que prepara as entradas para os experimentos preditivos</w:t>
      </w:r>
      <w:r w:rsidR="38240D77" w:rsidRPr="00673EEE">
        <w:t>.</w:t>
      </w:r>
    </w:p>
    <w:p w14:paraId="438105CF" w14:textId="2D3AF7EA" w:rsidR="00034412" w:rsidRPr="00673EEE" w:rsidRDefault="00034412" w:rsidP="00034412">
      <w:pPr>
        <w:pStyle w:val="Ttulo3"/>
        <w:rPr>
          <w:rFonts w:cs="Times New Roman"/>
        </w:rPr>
      </w:pPr>
      <w:bookmarkStart w:id="120" w:name="_Toc242828213"/>
      <w:r>
        <w:rPr>
          <w:rFonts w:cs="Times New Roman"/>
        </w:rPr>
        <w:lastRenderedPageBreak/>
        <w:t>5</w:t>
      </w:r>
      <w:r w:rsidRPr="00673EEE">
        <w:rPr>
          <w:rFonts w:cs="Times New Roman"/>
        </w:rPr>
        <w:t>.1.</w:t>
      </w:r>
      <w:r>
        <w:rPr>
          <w:rFonts w:cs="Times New Roman"/>
        </w:rPr>
        <w:t>1</w:t>
      </w:r>
      <w:r w:rsidRPr="00673EEE">
        <w:rPr>
          <w:rFonts w:cs="Times New Roman"/>
        </w:rPr>
        <w:t xml:space="preserve"> </w:t>
      </w:r>
      <w:r w:rsidR="00675AA3" w:rsidRPr="00675AA3">
        <w:rPr>
          <w:rFonts w:cs="Times New Roman"/>
        </w:rPr>
        <w:t>Resultados da Ingestão na Camada Bronze</w:t>
      </w:r>
      <w:bookmarkEnd w:id="120"/>
    </w:p>
    <w:p w14:paraId="012799DA" w14:textId="47076C50" w:rsidR="43479436" w:rsidRDefault="0035258A" w:rsidP="6137AACE">
      <w:pPr>
        <w:spacing w:after="0" w:line="360" w:lineRule="auto"/>
        <w:ind w:firstLine="709"/>
      </w:pPr>
      <w:r w:rsidRPr="0035258A">
        <w:t>A Camada Bronze consolidou o repositório imutável dos arquivos brutos coletados junto aos setores administrativos e às plataformas digitais da instituição. A integração automatizada das fontes primárias resultou no conjunto de arquivos sumarizado no Quadro 16</w:t>
      </w:r>
      <w:r w:rsidR="00675AA3" w:rsidRPr="00675AA3">
        <w:t>.</w:t>
      </w:r>
    </w:p>
    <w:p w14:paraId="23EE70B8" w14:textId="5CB94BDD" w:rsidR="00A23CE9" w:rsidRPr="00673EEE" w:rsidRDefault="00A23CE9" w:rsidP="00A23CE9">
      <w:pPr>
        <w:pStyle w:val="Legenda"/>
        <w:keepNext/>
        <w:rPr>
          <w:i/>
          <w:sz w:val="24"/>
          <w:szCs w:val="24"/>
        </w:rPr>
      </w:pPr>
      <w:bookmarkStart w:id="121" w:name="_Toc242828158"/>
      <w:r w:rsidRPr="00673EEE">
        <w:rPr>
          <w:sz w:val="24"/>
          <w:szCs w:val="24"/>
        </w:rPr>
        <w:t xml:space="preserve">Quadro </w:t>
      </w:r>
      <w:r w:rsidRPr="00673EEE">
        <w:rPr>
          <w:sz w:val="24"/>
          <w:szCs w:val="24"/>
        </w:rPr>
        <w:fldChar w:fldCharType="begin"/>
      </w:r>
      <w:r w:rsidRPr="00673EEE">
        <w:rPr>
          <w:sz w:val="24"/>
          <w:szCs w:val="24"/>
        </w:rPr>
        <w:instrText>SEQ Quadro \* ARABIC</w:instrText>
      </w:r>
      <w:r w:rsidRPr="00673EEE">
        <w:rPr>
          <w:sz w:val="24"/>
          <w:szCs w:val="24"/>
        </w:rPr>
        <w:fldChar w:fldCharType="separate"/>
      </w:r>
      <w:r w:rsidR="00FC0684">
        <w:rPr>
          <w:noProof/>
          <w:sz w:val="24"/>
          <w:szCs w:val="24"/>
        </w:rPr>
        <w:t>16</w:t>
      </w:r>
      <w:r w:rsidRPr="00673EEE">
        <w:rPr>
          <w:sz w:val="24"/>
          <w:szCs w:val="24"/>
        </w:rPr>
        <w:fldChar w:fldCharType="end"/>
      </w:r>
      <w:r w:rsidRPr="00673EEE">
        <w:rPr>
          <w:sz w:val="24"/>
          <w:szCs w:val="24"/>
        </w:rPr>
        <w:t xml:space="preserve"> - </w:t>
      </w:r>
      <w:r w:rsidR="00411020">
        <w:rPr>
          <w:sz w:val="24"/>
          <w:szCs w:val="24"/>
        </w:rPr>
        <w:t>R</w:t>
      </w:r>
      <w:r w:rsidR="00411020" w:rsidRPr="00411020">
        <w:rPr>
          <w:sz w:val="24"/>
          <w:szCs w:val="24"/>
        </w:rPr>
        <w:t>esultados da ingestão de dados primários na Camada Bronze</w:t>
      </w:r>
      <w:bookmarkEnd w:id="12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55"/>
        <w:gridCol w:w="1438"/>
        <w:gridCol w:w="1964"/>
        <w:gridCol w:w="1701"/>
        <w:gridCol w:w="2214"/>
      </w:tblGrid>
      <w:tr w:rsidR="00477BD2" w:rsidRPr="00477BD2" w14:paraId="300EC63F" w14:textId="634876CF" w:rsidTr="00477BD2">
        <w:trPr>
          <w:trHeight w:val="300"/>
          <w:tblHeader/>
          <w:jc w:val="center"/>
        </w:trPr>
        <w:tc>
          <w:tcPr>
            <w:tcW w:w="1555" w:type="dxa"/>
          </w:tcPr>
          <w:p w14:paraId="0D6717F7" w14:textId="4E481D89" w:rsidR="00477BD2" w:rsidRPr="00477BD2" w:rsidRDefault="00477BD2" w:rsidP="00477BD2">
            <w:pPr>
              <w:spacing w:after="0" w:line="240" w:lineRule="auto"/>
              <w:rPr>
                <w:b/>
                <w:bCs/>
                <w:sz w:val="20"/>
                <w:szCs w:val="20"/>
              </w:rPr>
            </w:pPr>
            <w:r>
              <w:rPr>
                <w:b/>
                <w:bCs/>
                <w:color w:val="FF0000"/>
                <w:sz w:val="20"/>
                <w:szCs w:val="20"/>
              </w:rPr>
              <w:t>Conjunto de Dados</w:t>
            </w:r>
          </w:p>
        </w:tc>
        <w:tc>
          <w:tcPr>
            <w:tcW w:w="1438" w:type="dxa"/>
          </w:tcPr>
          <w:p w14:paraId="470F1F65" w14:textId="418CD606" w:rsidR="00477BD2" w:rsidRPr="00477BD2" w:rsidRDefault="00477BD2" w:rsidP="00477BD2">
            <w:pPr>
              <w:spacing w:after="0" w:line="240" w:lineRule="auto"/>
              <w:rPr>
                <w:b/>
                <w:bCs/>
                <w:sz w:val="20"/>
                <w:szCs w:val="20"/>
              </w:rPr>
            </w:pPr>
            <w:r w:rsidRPr="00477BD2">
              <w:rPr>
                <w:b/>
                <w:bCs/>
                <w:sz w:val="20"/>
                <w:szCs w:val="20"/>
              </w:rPr>
              <w:t>Formato</w:t>
            </w:r>
          </w:p>
        </w:tc>
        <w:tc>
          <w:tcPr>
            <w:tcW w:w="1964" w:type="dxa"/>
          </w:tcPr>
          <w:p w14:paraId="6D9CD90F" w14:textId="17549E04" w:rsidR="00477BD2" w:rsidRPr="00477BD2" w:rsidRDefault="00477BD2" w:rsidP="00477BD2">
            <w:pPr>
              <w:spacing w:after="0" w:line="240" w:lineRule="auto"/>
              <w:rPr>
                <w:b/>
                <w:bCs/>
                <w:sz w:val="20"/>
                <w:szCs w:val="20"/>
              </w:rPr>
            </w:pPr>
            <w:r w:rsidRPr="00477BD2">
              <w:rPr>
                <w:b/>
                <w:bCs/>
                <w:sz w:val="20"/>
                <w:szCs w:val="20"/>
              </w:rPr>
              <w:t>Período</w:t>
            </w:r>
          </w:p>
        </w:tc>
        <w:tc>
          <w:tcPr>
            <w:tcW w:w="1701" w:type="dxa"/>
          </w:tcPr>
          <w:p w14:paraId="52566EA3" w14:textId="136351A5" w:rsidR="00477BD2" w:rsidRPr="00477BD2" w:rsidRDefault="00477BD2" w:rsidP="00477BD2">
            <w:pPr>
              <w:spacing w:after="0" w:line="240" w:lineRule="auto"/>
              <w:rPr>
                <w:b/>
                <w:bCs/>
                <w:sz w:val="20"/>
                <w:szCs w:val="20"/>
              </w:rPr>
            </w:pPr>
            <w:r w:rsidRPr="00477BD2">
              <w:rPr>
                <w:b/>
                <w:bCs/>
                <w:sz w:val="20"/>
                <w:szCs w:val="20"/>
              </w:rPr>
              <w:t>Unidades</w:t>
            </w:r>
          </w:p>
        </w:tc>
        <w:tc>
          <w:tcPr>
            <w:tcW w:w="2214" w:type="dxa"/>
          </w:tcPr>
          <w:p w14:paraId="6E02DF34" w14:textId="03D2C835" w:rsidR="00477BD2" w:rsidRPr="00477BD2" w:rsidRDefault="00477BD2" w:rsidP="00477BD2">
            <w:pPr>
              <w:spacing w:after="0" w:line="240" w:lineRule="auto"/>
              <w:rPr>
                <w:b/>
                <w:bCs/>
                <w:sz w:val="20"/>
                <w:szCs w:val="20"/>
              </w:rPr>
            </w:pPr>
            <w:r w:rsidRPr="00477BD2">
              <w:rPr>
                <w:b/>
                <w:bCs/>
                <w:sz w:val="20"/>
                <w:szCs w:val="20"/>
              </w:rPr>
              <w:t>Integridade</w:t>
            </w:r>
          </w:p>
        </w:tc>
      </w:tr>
      <w:tr w:rsidR="00477BD2" w:rsidRPr="00477BD2" w14:paraId="2AE3FA9B" w14:textId="471D5913" w:rsidTr="00477BD2">
        <w:trPr>
          <w:trHeight w:val="300"/>
          <w:jc w:val="center"/>
        </w:trPr>
        <w:tc>
          <w:tcPr>
            <w:tcW w:w="1555" w:type="dxa"/>
          </w:tcPr>
          <w:p w14:paraId="41D82253" w14:textId="570520AB" w:rsidR="00477BD2" w:rsidRPr="00477BD2" w:rsidRDefault="00477BD2" w:rsidP="00477BD2">
            <w:pPr>
              <w:spacing w:after="0" w:line="240" w:lineRule="auto"/>
              <w:rPr>
                <w:sz w:val="20"/>
                <w:szCs w:val="20"/>
              </w:rPr>
            </w:pPr>
            <w:r w:rsidRPr="00477BD2">
              <w:rPr>
                <w:sz w:val="20"/>
                <w:szCs w:val="20"/>
              </w:rPr>
              <w:t>Consumo real</w:t>
            </w:r>
          </w:p>
        </w:tc>
        <w:tc>
          <w:tcPr>
            <w:tcW w:w="1438" w:type="dxa"/>
          </w:tcPr>
          <w:p w14:paraId="1BA98FEA" w14:textId="28D92EC6" w:rsidR="00477BD2" w:rsidRPr="00477BD2" w:rsidRDefault="00477BD2" w:rsidP="00477BD2">
            <w:pPr>
              <w:spacing w:after="0" w:line="240" w:lineRule="auto"/>
              <w:rPr>
                <w:sz w:val="20"/>
                <w:szCs w:val="20"/>
              </w:rPr>
            </w:pPr>
            <w:r w:rsidRPr="00477BD2">
              <w:rPr>
                <w:sz w:val="20"/>
                <w:szCs w:val="20"/>
              </w:rPr>
              <w:t>Planilhas Excel</w:t>
            </w:r>
          </w:p>
        </w:tc>
        <w:tc>
          <w:tcPr>
            <w:tcW w:w="1964" w:type="dxa"/>
          </w:tcPr>
          <w:p w14:paraId="58616FA0" w14:textId="4F963045" w:rsidR="00477BD2" w:rsidRPr="00477BD2" w:rsidRDefault="00477BD2" w:rsidP="00477BD2">
            <w:pPr>
              <w:spacing w:after="0" w:line="240" w:lineRule="auto"/>
              <w:rPr>
                <w:sz w:val="20"/>
                <w:szCs w:val="20"/>
              </w:rPr>
            </w:pPr>
            <w:r w:rsidRPr="00477BD2">
              <w:rPr>
                <w:sz w:val="20"/>
                <w:szCs w:val="20"/>
              </w:rPr>
              <w:t>Fev/2023</w:t>
            </w:r>
            <w:r>
              <w:rPr>
                <w:sz w:val="20"/>
                <w:szCs w:val="20"/>
              </w:rPr>
              <w:t xml:space="preserve"> a </w:t>
            </w:r>
            <w:r w:rsidRPr="00477BD2">
              <w:rPr>
                <w:sz w:val="20"/>
                <w:szCs w:val="20"/>
              </w:rPr>
              <w:t>Ago/2026</w:t>
            </w:r>
          </w:p>
        </w:tc>
        <w:tc>
          <w:tcPr>
            <w:tcW w:w="1701" w:type="dxa"/>
          </w:tcPr>
          <w:p w14:paraId="5B041328" w14:textId="706444B6" w:rsidR="00477BD2" w:rsidRPr="00477BD2" w:rsidRDefault="00477BD2" w:rsidP="00477BD2">
            <w:pPr>
              <w:spacing w:after="0" w:line="240" w:lineRule="auto"/>
              <w:rPr>
                <w:sz w:val="20"/>
                <w:szCs w:val="20"/>
              </w:rPr>
            </w:pPr>
            <w:r w:rsidRPr="00477BD2">
              <w:rPr>
                <w:sz w:val="20"/>
                <w:szCs w:val="20"/>
              </w:rPr>
              <w:t>655 datas</w:t>
            </w:r>
          </w:p>
        </w:tc>
        <w:tc>
          <w:tcPr>
            <w:tcW w:w="2214" w:type="dxa"/>
          </w:tcPr>
          <w:p w14:paraId="4BEEFDC7" w14:textId="74456AF2" w:rsidR="00477BD2" w:rsidRPr="00477BD2" w:rsidRDefault="00477BD2" w:rsidP="00477BD2">
            <w:pPr>
              <w:spacing w:after="0" w:line="240" w:lineRule="auto"/>
              <w:rPr>
                <w:sz w:val="20"/>
                <w:szCs w:val="20"/>
              </w:rPr>
            </w:pPr>
            <w:r>
              <w:rPr>
                <w:color w:val="FF0000"/>
                <w:sz w:val="20"/>
                <w:szCs w:val="20"/>
              </w:rPr>
              <w:t>Registros diários disponíveis</w:t>
            </w:r>
          </w:p>
        </w:tc>
      </w:tr>
      <w:tr w:rsidR="00477BD2" w:rsidRPr="00477BD2" w14:paraId="22F07A5F" w14:textId="25CD7B17" w:rsidTr="00477BD2">
        <w:trPr>
          <w:trHeight w:val="300"/>
          <w:jc w:val="center"/>
        </w:trPr>
        <w:tc>
          <w:tcPr>
            <w:tcW w:w="1555" w:type="dxa"/>
          </w:tcPr>
          <w:p w14:paraId="110CFBDA" w14:textId="6BF0DD4C" w:rsidR="00477BD2" w:rsidRPr="00477BD2" w:rsidRDefault="00477BD2" w:rsidP="00477BD2">
            <w:pPr>
              <w:spacing w:after="0" w:line="240" w:lineRule="auto"/>
              <w:rPr>
                <w:sz w:val="20"/>
                <w:szCs w:val="20"/>
              </w:rPr>
            </w:pPr>
            <w:r w:rsidRPr="00477BD2">
              <w:rPr>
                <w:sz w:val="20"/>
                <w:szCs w:val="20"/>
              </w:rPr>
              <w:t>Reservas discentes</w:t>
            </w:r>
          </w:p>
        </w:tc>
        <w:tc>
          <w:tcPr>
            <w:tcW w:w="1438" w:type="dxa"/>
          </w:tcPr>
          <w:p w14:paraId="3A26A559" w14:textId="033AD05A" w:rsidR="00477BD2" w:rsidRPr="00477BD2" w:rsidRDefault="00477BD2" w:rsidP="00477BD2">
            <w:pPr>
              <w:spacing w:after="0" w:line="240" w:lineRule="auto"/>
              <w:rPr>
                <w:sz w:val="20"/>
                <w:szCs w:val="20"/>
              </w:rPr>
            </w:pPr>
            <w:r w:rsidRPr="00477BD2">
              <w:rPr>
                <w:sz w:val="20"/>
                <w:szCs w:val="20"/>
              </w:rPr>
              <w:t>Google Forms</w:t>
            </w:r>
          </w:p>
        </w:tc>
        <w:tc>
          <w:tcPr>
            <w:tcW w:w="1964" w:type="dxa"/>
          </w:tcPr>
          <w:p w14:paraId="748A645E" w14:textId="4446A408" w:rsidR="00477BD2" w:rsidRPr="00477BD2" w:rsidRDefault="00477BD2" w:rsidP="00477BD2">
            <w:pPr>
              <w:spacing w:after="0" w:line="240" w:lineRule="auto"/>
              <w:rPr>
                <w:sz w:val="20"/>
                <w:szCs w:val="20"/>
              </w:rPr>
            </w:pPr>
            <w:r w:rsidRPr="00477BD2">
              <w:rPr>
                <w:sz w:val="20"/>
                <w:szCs w:val="20"/>
              </w:rPr>
              <w:t>Fev/2023</w:t>
            </w:r>
            <w:r>
              <w:rPr>
                <w:sz w:val="20"/>
                <w:szCs w:val="20"/>
              </w:rPr>
              <w:t xml:space="preserve"> a </w:t>
            </w:r>
            <w:r w:rsidRPr="00477BD2">
              <w:rPr>
                <w:sz w:val="20"/>
                <w:szCs w:val="20"/>
              </w:rPr>
              <w:t>Dez/2025</w:t>
            </w:r>
          </w:p>
        </w:tc>
        <w:tc>
          <w:tcPr>
            <w:tcW w:w="1701" w:type="dxa"/>
          </w:tcPr>
          <w:p w14:paraId="62797682" w14:textId="71A1976E" w:rsidR="00477BD2" w:rsidRPr="00477BD2" w:rsidRDefault="00477BD2" w:rsidP="00477BD2">
            <w:pPr>
              <w:spacing w:after="0" w:line="240" w:lineRule="auto"/>
              <w:rPr>
                <w:sz w:val="20"/>
                <w:szCs w:val="20"/>
              </w:rPr>
            </w:pPr>
            <w:r w:rsidRPr="00477BD2">
              <w:rPr>
                <w:sz w:val="20"/>
                <w:szCs w:val="20"/>
              </w:rPr>
              <w:t>458 datas letivas</w:t>
            </w:r>
          </w:p>
        </w:tc>
        <w:tc>
          <w:tcPr>
            <w:tcW w:w="2214" w:type="dxa"/>
          </w:tcPr>
          <w:p w14:paraId="56F7F9B2" w14:textId="02BF75AE" w:rsidR="00477BD2" w:rsidRPr="00477BD2" w:rsidRDefault="00477BD2" w:rsidP="00477BD2">
            <w:pPr>
              <w:spacing w:after="0" w:line="240" w:lineRule="auto"/>
              <w:rPr>
                <w:sz w:val="20"/>
                <w:szCs w:val="20"/>
              </w:rPr>
            </w:pPr>
            <w:r>
              <w:rPr>
                <w:color w:val="FF0000"/>
                <w:sz w:val="20"/>
                <w:szCs w:val="20"/>
              </w:rPr>
              <w:t>Período de formulário voluntário</w:t>
            </w:r>
          </w:p>
        </w:tc>
      </w:tr>
      <w:tr w:rsidR="00477BD2" w:rsidRPr="00477BD2" w14:paraId="47F81F21" w14:textId="6583EF86" w:rsidTr="00477BD2">
        <w:trPr>
          <w:trHeight w:val="300"/>
          <w:jc w:val="center"/>
        </w:trPr>
        <w:tc>
          <w:tcPr>
            <w:tcW w:w="1555" w:type="dxa"/>
          </w:tcPr>
          <w:p w14:paraId="7E93601B" w14:textId="07B0CCF8" w:rsidR="00477BD2" w:rsidRPr="00477BD2" w:rsidRDefault="00477BD2" w:rsidP="00477BD2">
            <w:pPr>
              <w:spacing w:after="0" w:line="240" w:lineRule="auto"/>
              <w:rPr>
                <w:sz w:val="20"/>
                <w:szCs w:val="20"/>
              </w:rPr>
            </w:pPr>
            <w:r w:rsidRPr="00477BD2">
              <w:rPr>
                <w:sz w:val="20"/>
                <w:szCs w:val="20"/>
              </w:rPr>
              <w:t>Quantitativos institucionais</w:t>
            </w:r>
          </w:p>
        </w:tc>
        <w:tc>
          <w:tcPr>
            <w:tcW w:w="1438" w:type="dxa"/>
          </w:tcPr>
          <w:p w14:paraId="76DAE497" w14:textId="251E26E3" w:rsidR="00477BD2" w:rsidRPr="00477BD2" w:rsidRDefault="00477BD2" w:rsidP="00477BD2">
            <w:pPr>
              <w:spacing w:after="0" w:line="240" w:lineRule="auto"/>
              <w:rPr>
                <w:sz w:val="20"/>
                <w:szCs w:val="20"/>
              </w:rPr>
            </w:pPr>
            <w:r w:rsidRPr="00477BD2">
              <w:rPr>
                <w:sz w:val="20"/>
                <w:szCs w:val="20"/>
              </w:rPr>
              <w:t>Planilhas semanais</w:t>
            </w:r>
          </w:p>
        </w:tc>
        <w:tc>
          <w:tcPr>
            <w:tcW w:w="1964" w:type="dxa"/>
          </w:tcPr>
          <w:p w14:paraId="33179155" w14:textId="4CD4465C" w:rsidR="00477BD2" w:rsidRPr="00477BD2" w:rsidRDefault="00477BD2" w:rsidP="00477BD2">
            <w:pPr>
              <w:spacing w:after="0" w:line="240" w:lineRule="auto"/>
              <w:rPr>
                <w:sz w:val="20"/>
                <w:szCs w:val="20"/>
              </w:rPr>
            </w:pPr>
            <w:r w:rsidRPr="00477BD2">
              <w:rPr>
                <w:sz w:val="20"/>
                <w:szCs w:val="20"/>
              </w:rPr>
              <w:t>Fev/2026</w:t>
            </w:r>
            <w:r>
              <w:rPr>
                <w:sz w:val="20"/>
                <w:szCs w:val="20"/>
              </w:rPr>
              <w:t xml:space="preserve"> a </w:t>
            </w:r>
            <w:r w:rsidRPr="00477BD2">
              <w:rPr>
                <w:sz w:val="20"/>
                <w:szCs w:val="20"/>
              </w:rPr>
              <w:t>Ago/2026</w:t>
            </w:r>
          </w:p>
        </w:tc>
        <w:tc>
          <w:tcPr>
            <w:tcW w:w="1701" w:type="dxa"/>
          </w:tcPr>
          <w:p w14:paraId="78553124" w14:textId="79F7187A" w:rsidR="00477BD2" w:rsidRPr="00477BD2" w:rsidRDefault="00477BD2" w:rsidP="00477BD2">
            <w:pPr>
              <w:spacing w:after="0" w:line="240" w:lineRule="auto"/>
              <w:rPr>
                <w:sz w:val="20"/>
                <w:szCs w:val="20"/>
              </w:rPr>
            </w:pPr>
            <w:r w:rsidRPr="00477BD2">
              <w:rPr>
                <w:sz w:val="20"/>
                <w:szCs w:val="20"/>
              </w:rPr>
              <w:t>140 datas planejadas</w:t>
            </w:r>
          </w:p>
        </w:tc>
        <w:tc>
          <w:tcPr>
            <w:tcW w:w="2214" w:type="dxa"/>
          </w:tcPr>
          <w:p w14:paraId="1188C438" w14:textId="2E86AD6E" w:rsidR="00477BD2" w:rsidRPr="00477BD2" w:rsidRDefault="00477BD2" w:rsidP="00477BD2">
            <w:pPr>
              <w:spacing w:after="0" w:line="240" w:lineRule="auto"/>
              <w:rPr>
                <w:sz w:val="20"/>
                <w:szCs w:val="20"/>
              </w:rPr>
            </w:pPr>
            <w:r w:rsidRPr="00477BD2">
              <w:rPr>
                <w:sz w:val="20"/>
                <w:szCs w:val="20"/>
              </w:rPr>
              <w:t>Semanas letivas do período</w:t>
            </w:r>
          </w:p>
        </w:tc>
      </w:tr>
      <w:tr w:rsidR="00477BD2" w:rsidRPr="00477BD2" w14:paraId="16200C9F" w14:textId="38633280" w:rsidTr="00477BD2">
        <w:trPr>
          <w:trHeight w:val="300"/>
          <w:jc w:val="center"/>
        </w:trPr>
        <w:tc>
          <w:tcPr>
            <w:tcW w:w="1555" w:type="dxa"/>
          </w:tcPr>
          <w:p w14:paraId="14CF0B75" w14:textId="561974F7" w:rsidR="00477BD2" w:rsidRPr="00477BD2" w:rsidRDefault="00477BD2" w:rsidP="00477BD2">
            <w:pPr>
              <w:spacing w:after="0" w:line="240" w:lineRule="auto"/>
              <w:rPr>
                <w:sz w:val="20"/>
                <w:szCs w:val="20"/>
              </w:rPr>
            </w:pPr>
            <w:r>
              <w:rPr>
                <w:color w:val="FF0000"/>
                <w:sz w:val="20"/>
                <w:szCs w:val="20"/>
              </w:rPr>
              <w:t>Descrições de cardápio</w:t>
            </w:r>
          </w:p>
        </w:tc>
        <w:tc>
          <w:tcPr>
            <w:tcW w:w="1438" w:type="dxa"/>
          </w:tcPr>
          <w:p w14:paraId="65F75281" w14:textId="5551BCD4" w:rsidR="00477BD2" w:rsidRPr="00477BD2" w:rsidRDefault="00477BD2" w:rsidP="00477BD2">
            <w:pPr>
              <w:spacing w:after="0" w:line="240" w:lineRule="auto"/>
              <w:rPr>
                <w:sz w:val="20"/>
                <w:szCs w:val="20"/>
              </w:rPr>
            </w:pPr>
            <w:r w:rsidRPr="00477BD2">
              <w:rPr>
                <w:sz w:val="20"/>
                <w:szCs w:val="20"/>
              </w:rPr>
              <w:t>Informativos institucionais</w:t>
            </w:r>
          </w:p>
        </w:tc>
        <w:tc>
          <w:tcPr>
            <w:tcW w:w="1964" w:type="dxa"/>
          </w:tcPr>
          <w:p w14:paraId="4206F1EB" w14:textId="0EFF9496" w:rsidR="00477BD2" w:rsidRPr="00477BD2" w:rsidRDefault="00477BD2" w:rsidP="00477BD2">
            <w:pPr>
              <w:spacing w:after="0" w:line="240" w:lineRule="auto"/>
              <w:rPr>
                <w:sz w:val="20"/>
                <w:szCs w:val="20"/>
              </w:rPr>
            </w:pPr>
            <w:r w:rsidRPr="00477BD2">
              <w:rPr>
                <w:sz w:val="20"/>
                <w:szCs w:val="20"/>
              </w:rPr>
              <w:t>Fev/2023</w:t>
            </w:r>
            <w:r>
              <w:rPr>
                <w:sz w:val="20"/>
                <w:szCs w:val="20"/>
              </w:rPr>
              <w:t xml:space="preserve"> a </w:t>
            </w:r>
            <w:r w:rsidRPr="00477BD2">
              <w:rPr>
                <w:sz w:val="20"/>
                <w:szCs w:val="20"/>
              </w:rPr>
              <w:t>Ago/2026</w:t>
            </w:r>
          </w:p>
        </w:tc>
        <w:tc>
          <w:tcPr>
            <w:tcW w:w="1701" w:type="dxa"/>
          </w:tcPr>
          <w:p w14:paraId="6F6D2236" w14:textId="7987C981" w:rsidR="00477BD2" w:rsidRPr="00477BD2" w:rsidRDefault="00477BD2" w:rsidP="00477BD2">
            <w:pPr>
              <w:spacing w:after="0" w:line="240" w:lineRule="auto"/>
              <w:rPr>
                <w:sz w:val="20"/>
                <w:szCs w:val="20"/>
              </w:rPr>
            </w:pPr>
            <w:r>
              <w:rPr>
                <w:color w:val="FF0000"/>
                <w:sz w:val="20"/>
                <w:szCs w:val="20"/>
              </w:rPr>
              <w:t>751 preparações; 503 datas</w:t>
            </w:r>
          </w:p>
        </w:tc>
        <w:tc>
          <w:tcPr>
            <w:tcW w:w="2214" w:type="dxa"/>
          </w:tcPr>
          <w:p w14:paraId="50951890" w14:textId="6639FB3A" w:rsidR="00477BD2" w:rsidRPr="00477BD2" w:rsidRDefault="00477BD2" w:rsidP="00477BD2">
            <w:pPr>
              <w:spacing w:after="0" w:line="240" w:lineRule="auto"/>
              <w:rPr>
                <w:sz w:val="20"/>
                <w:szCs w:val="20"/>
              </w:rPr>
            </w:pPr>
            <w:r>
              <w:rPr>
                <w:color w:val="FF0000"/>
                <w:sz w:val="20"/>
                <w:szCs w:val="20"/>
              </w:rPr>
              <w:t>Cobertura variável categorizada</w:t>
            </w:r>
          </w:p>
        </w:tc>
      </w:tr>
      <w:tr w:rsidR="00477BD2" w:rsidRPr="00477BD2" w14:paraId="20BE6B42" w14:textId="1B94698D" w:rsidTr="00477BD2">
        <w:trPr>
          <w:trHeight w:val="300"/>
          <w:jc w:val="center"/>
        </w:trPr>
        <w:tc>
          <w:tcPr>
            <w:tcW w:w="1555" w:type="dxa"/>
          </w:tcPr>
          <w:p w14:paraId="6690DA2B" w14:textId="00F9D045" w:rsidR="00477BD2" w:rsidRPr="00477BD2" w:rsidRDefault="00477BD2" w:rsidP="00477BD2">
            <w:pPr>
              <w:spacing w:after="0" w:line="240" w:lineRule="auto"/>
              <w:rPr>
                <w:sz w:val="20"/>
                <w:szCs w:val="20"/>
              </w:rPr>
            </w:pPr>
            <w:r w:rsidRPr="00477BD2">
              <w:rPr>
                <w:sz w:val="20"/>
                <w:szCs w:val="20"/>
              </w:rPr>
              <w:t>Meteorologia</w:t>
            </w:r>
          </w:p>
        </w:tc>
        <w:tc>
          <w:tcPr>
            <w:tcW w:w="1438" w:type="dxa"/>
          </w:tcPr>
          <w:p w14:paraId="5E0E9C7B" w14:textId="406E7B25" w:rsidR="00477BD2" w:rsidRPr="00477BD2" w:rsidRDefault="00477BD2" w:rsidP="00477BD2">
            <w:pPr>
              <w:spacing w:after="0" w:line="240" w:lineRule="auto"/>
              <w:rPr>
                <w:sz w:val="20"/>
                <w:szCs w:val="20"/>
              </w:rPr>
            </w:pPr>
            <w:r>
              <w:rPr>
                <w:color w:val="FF0000"/>
                <w:sz w:val="20"/>
                <w:szCs w:val="20"/>
              </w:rPr>
              <w:t>Open-Meteo Historical</w:t>
            </w:r>
          </w:p>
        </w:tc>
        <w:tc>
          <w:tcPr>
            <w:tcW w:w="1964" w:type="dxa"/>
          </w:tcPr>
          <w:p w14:paraId="0771837D" w14:textId="730E89DF" w:rsidR="00477BD2" w:rsidRPr="00477BD2" w:rsidRDefault="00477BD2" w:rsidP="00477BD2">
            <w:pPr>
              <w:spacing w:after="0" w:line="240" w:lineRule="auto"/>
              <w:rPr>
                <w:sz w:val="20"/>
                <w:szCs w:val="20"/>
              </w:rPr>
            </w:pPr>
            <w:r w:rsidRPr="00477BD2">
              <w:rPr>
                <w:sz w:val="20"/>
                <w:szCs w:val="20"/>
              </w:rPr>
              <w:t>Jan/2023</w:t>
            </w:r>
            <w:r>
              <w:rPr>
                <w:sz w:val="20"/>
                <w:szCs w:val="20"/>
              </w:rPr>
              <w:t xml:space="preserve"> a </w:t>
            </w:r>
            <w:r w:rsidRPr="00477BD2">
              <w:rPr>
                <w:sz w:val="20"/>
                <w:szCs w:val="20"/>
              </w:rPr>
              <w:t>Ago/2026</w:t>
            </w:r>
          </w:p>
        </w:tc>
        <w:tc>
          <w:tcPr>
            <w:tcW w:w="1701" w:type="dxa"/>
          </w:tcPr>
          <w:p w14:paraId="7BE3A8E0" w14:textId="763CFB04" w:rsidR="00477BD2" w:rsidRPr="00477BD2" w:rsidRDefault="00477BD2" w:rsidP="00477BD2">
            <w:pPr>
              <w:spacing w:after="0" w:line="240" w:lineRule="auto"/>
              <w:rPr>
                <w:sz w:val="20"/>
                <w:szCs w:val="20"/>
              </w:rPr>
            </w:pPr>
            <w:r w:rsidRPr="00477BD2">
              <w:rPr>
                <w:sz w:val="20"/>
                <w:szCs w:val="20"/>
              </w:rPr>
              <w:t>1.379 dias</w:t>
            </w:r>
          </w:p>
        </w:tc>
        <w:tc>
          <w:tcPr>
            <w:tcW w:w="2214" w:type="dxa"/>
          </w:tcPr>
          <w:p w14:paraId="27A218CC" w14:textId="13C8E91C" w:rsidR="00477BD2" w:rsidRPr="00477BD2" w:rsidRDefault="00477BD2" w:rsidP="00477BD2">
            <w:pPr>
              <w:spacing w:after="0" w:line="240" w:lineRule="auto"/>
              <w:rPr>
                <w:sz w:val="20"/>
                <w:szCs w:val="20"/>
              </w:rPr>
            </w:pPr>
            <w:r>
              <w:rPr>
                <w:color w:val="FF0000"/>
                <w:sz w:val="20"/>
                <w:szCs w:val="20"/>
              </w:rPr>
              <w:t>Série diária georreferenciada</w:t>
            </w:r>
          </w:p>
        </w:tc>
      </w:tr>
      <w:tr w:rsidR="00477BD2" w:rsidRPr="00477BD2" w14:paraId="665638FD" w14:textId="32A9F83F" w:rsidTr="00477BD2">
        <w:trPr>
          <w:trHeight w:val="300"/>
          <w:jc w:val="center"/>
        </w:trPr>
        <w:tc>
          <w:tcPr>
            <w:tcW w:w="1555" w:type="dxa"/>
          </w:tcPr>
          <w:p w14:paraId="442592ED" w14:textId="26A32D20" w:rsidR="00477BD2" w:rsidRPr="00477BD2" w:rsidRDefault="00477BD2" w:rsidP="00477BD2">
            <w:pPr>
              <w:spacing w:after="0" w:line="240" w:lineRule="auto"/>
              <w:rPr>
                <w:sz w:val="20"/>
                <w:szCs w:val="20"/>
              </w:rPr>
            </w:pPr>
            <w:r>
              <w:rPr>
                <w:color w:val="FF0000"/>
                <w:sz w:val="20"/>
                <w:szCs w:val="20"/>
              </w:rPr>
              <w:t>Calendário acadêmico</w:t>
            </w:r>
          </w:p>
        </w:tc>
        <w:tc>
          <w:tcPr>
            <w:tcW w:w="1438" w:type="dxa"/>
          </w:tcPr>
          <w:p w14:paraId="708260AA" w14:textId="6C4F3B96" w:rsidR="00477BD2" w:rsidRPr="00477BD2" w:rsidRDefault="00477BD2" w:rsidP="00477BD2">
            <w:pPr>
              <w:spacing w:after="0" w:line="240" w:lineRule="auto"/>
              <w:rPr>
                <w:sz w:val="20"/>
                <w:szCs w:val="20"/>
              </w:rPr>
            </w:pPr>
            <w:r>
              <w:rPr>
                <w:color w:val="FF0000"/>
                <w:sz w:val="20"/>
                <w:szCs w:val="20"/>
              </w:rPr>
              <w:t>Resoluções administrativas</w:t>
            </w:r>
          </w:p>
        </w:tc>
        <w:tc>
          <w:tcPr>
            <w:tcW w:w="1964" w:type="dxa"/>
          </w:tcPr>
          <w:p w14:paraId="2BFBE275" w14:textId="6C3D6F07" w:rsidR="00477BD2" w:rsidRPr="00477BD2" w:rsidRDefault="00477BD2" w:rsidP="00477BD2">
            <w:pPr>
              <w:spacing w:after="0" w:line="240" w:lineRule="auto"/>
              <w:rPr>
                <w:sz w:val="20"/>
                <w:szCs w:val="20"/>
              </w:rPr>
            </w:pPr>
            <w:r w:rsidRPr="00477BD2">
              <w:rPr>
                <w:sz w:val="20"/>
                <w:szCs w:val="20"/>
              </w:rPr>
              <w:t>Jan/2023</w:t>
            </w:r>
            <w:r>
              <w:rPr>
                <w:sz w:val="20"/>
                <w:szCs w:val="20"/>
              </w:rPr>
              <w:t xml:space="preserve"> a </w:t>
            </w:r>
            <w:r w:rsidRPr="00477BD2">
              <w:rPr>
                <w:sz w:val="20"/>
                <w:szCs w:val="20"/>
              </w:rPr>
              <w:t>Dez/2026</w:t>
            </w:r>
          </w:p>
        </w:tc>
        <w:tc>
          <w:tcPr>
            <w:tcW w:w="1701" w:type="dxa"/>
          </w:tcPr>
          <w:p w14:paraId="689541DE" w14:textId="336293F3" w:rsidR="00477BD2" w:rsidRPr="00477BD2" w:rsidRDefault="00477BD2" w:rsidP="00477BD2">
            <w:pPr>
              <w:spacing w:after="0" w:line="240" w:lineRule="auto"/>
              <w:rPr>
                <w:sz w:val="20"/>
                <w:szCs w:val="20"/>
              </w:rPr>
            </w:pPr>
            <w:r w:rsidRPr="00477BD2">
              <w:rPr>
                <w:sz w:val="20"/>
                <w:szCs w:val="20"/>
              </w:rPr>
              <w:t>1.461 datas</w:t>
            </w:r>
          </w:p>
        </w:tc>
        <w:tc>
          <w:tcPr>
            <w:tcW w:w="2214" w:type="dxa"/>
          </w:tcPr>
          <w:p w14:paraId="3DA550F8" w14:textId="156EECEE" w:rsidR="00477BD2" w:rsidRPr="00477BD2" w:rsidRDefault="00477BD2" w:rsidP="00477BD2">
            <w:pPr>
              <w:spacing w:after="0" w:line="240" w:lineRule="auto"/>
              <w:rPr>
                <w:sz w:val="20"/>
                <w:szCs w:val="20"/>
              </w:rPr>
            </w:pPr>
            <w:r>
              <w:rPr>
                <w:color w:val="FF0000"/>
                <w:sz w:val="20"/>
                <w:szCs w:val="20"/>
              </w:rPr>
              <w:t>Calendário cronológico contínuo</w:t>
            </w:r>
          </w:p>
        </w:tc>
      </w:tr>
    </w:tbl>
    <w:p w14:paraId="122B8189" w14:textId="77777777" w:rsidR="00A23CE9" w:rsidRPr="00673EEE" w:rsidRDefault="00A23CE9" w:rsidP="00A23CE9">
      <w:pPr>
        <w:spacing w:before="120"/>
        <w:jc w:val="center"/>
        <w:rPr>
          <w:sz w:val="20"/>
          <w:szCs w:val="20"/>
        </w:rPr>
      </w:pPr>
      <w:r w:rsidRPr="00673EEE">
        <w:rPr>
          <w:sz w:val="20"/>
          <w:szCs w:val="20"/>
        </w:rPr>
        <w:t>Fonte: Dados da Pesquisa (2026).</w:t>
      </w:r>
    </w:p>
    <w:p w14:paraId="1B7CA44E" w14:textId="46E7A347" w:rsidR="00675AA3" w:rsidRDefault="004B3D6A" w:rsidP="6137AACE">
      <w:pPr>
        <w:spacing w:after="0" w:line="360" w:lineRule="auto"/>
        <w:ind w:firstLine="709"/>
      </w:pPr>
      <w:r>
        <w:rPr>
          <w:color w:val="FF0000"/>
        </w:rPr>
        <w:t>O calendário de referência reúne 1.461 datas entre janeiro de 2023 e dezembro de 2026; essa extensão descreve a dimensão temporal, não observações de consumo até dezembro. O conjunto contém 655 datas com consumo registrado, até agosto de 2026. A preservação em Parquet facilita a rastreabilidade e a reexecução das transformações, mas não registra quando cada covariável se tornou disponível ao decisor. O histórico de consumo foi limitado pela origem de cada previsão; a disponibilidade temporal das demais entradas não pôde ser comprovada integralmente nos experimentos retrospectivos.</w:t>
      </w:r>
    </w:p>
    <w:p w14:paraId="4CB15C68" w14:textId="59E55D0A" w:rsidR="00F62AA7" w:rsidRPr="00673EEE" w:rsidRDefault="00F62AA7" w:rsidP="00F62AA7">
      <w:pPr>
        <w:pStyle w:val="Ttulo3"/>
        <w:rPr>
          <w:rFonts w:cs="Times New Roman"/>
        </w:rPr>
      </w:pPr>
      <w:bookmarkStart w:id="122" w:name="_Toc242828214"/>
      <w:r>
        <w:rPr>
          <w:rFonts w:cs="Times New Roman"/>
        </w:rPr>
        <w:t>5</w:t>
      </w:r>
      <w:r w:rsidRPr="00673EEE">
        <w:rPr>
          <w:rFonts w:cs="Times New Roman"/>
        </w:rPr>
        <w:t>.1.</w:t>
      </w:r>
      <w:r>
        <w:rPr>
          <w:rFonts w:cs="Times New Roman"/>
        </w:rPr>
        <w:t>2</w:t>
      </w:r>
      <w:r w:rsidRPr="00673EEE">
        <w:rPr>
          <w:rFonts w:cs="Times New Roman"/>
        </w:rPr>
        <w:t xml:space="preserve"> </w:t>
      </w:r>
      <w:r w:rsidR="0014407C" w:rsidRPr="0014407C">
        <w:rPr>
          <w:rFonts w:cs="Times New Roman"/>
        </w:rPr>
        <w:t>Resultados do Saneamento e Harmonização na Camada Silver</w:t>
      </w:r>
      <w:bookmarkEnd w:id="122"/>
    </w:p>
    <w:p w14:paraId="4B8BC738" w14:textId="2DB82D34" w:rsidR="0030736D" w:rsidRDefault="0030736D" w:rsidP="0030736D">
      <w:pPr>
        <w:spacing w:after="0" w:line="360" w:lineRule="auto"/>
        <w:ind w:firstLine="709"/>
      </w:pPr>
      <w:r>
        <w:rPr>
          <w:color w:val="FF0000"/>
        </w:rPr>
        <w:t>O processamento da Camada Silver harmonizou as planilhas e os textos brutos em uma tabela fato diária com 1.461 linhas de calendário e 46 colunas. A existência da linha no calendário não significa que todas as fontes tenham observação ou valor em cada data; a cobertura varia por conjunto, como sintetiza o Quadro 16.</w:t>
      </w:r>
    </w:p>
    <w:p w14:paraId="4C669698" w14:textId="77777777" w:rsidR="0030736D" w:rsidRDefault="0030736D" w:rsidP="0030736D">
      <w:pPr>
        <w:spacing w:after="0" w:line="360" w:lineRule="auto"/>
        <w:ind w:firstLine="709"/>
      </w:pPr>
      <w:r>
        <w:t>Os principais resultados das rotinas de limpeza e padronização compreenderam:</w:t>
      </w:r>
    </w:p>
    <w:p w14:paraId="16AC2A99" w14:textId="79BD11B6" w:rsidR="0030736D" w:rsidRDefault="0030736D" w:rsidP="0030736D">
      <w:pPr>
        <w:pStyle w:val="PargrafodaLista"/>
        <w:numPr>
          <w:ilvl w:val="0"/>
          <w:numId w:val="16"/>
        </w:numPr>
        <w:spacing w:after="0" w:line="360" w:lineRule="auto"/>
      </w:pPr>
      <w:r>
        <w:t>Resolução de inconsistências de datas e duplicidades: Foram identificadas e tratadas 12 datas com duplicidade de lançamento decorrentes de digitações repetidas em formulários de refeitório, mantendo-se os números validados pela fiscalização do contrato terceirizado;</w:t>
      </w:r>
    </w:p>
    <w:p w14:paraId="65EB0034" w14:textId="5FABFD86" w:rsidR="0030736D" w:rsidRDefault="0030736D" w:rsidP="0030736D">
      <w:pPr>
        <w:pStyle w:val="PargrafodaLista"/>
        <w:numPr>
          <w:ilvl w:val="0"/>
          <w:numId w:val="16"/>
        </w:numPr>
        <w:spacing w:after="0" w:line="360" w:lineRule="auto"/>
      </w:pPr>
      <w:r>
        <w:t xml:space="preserve">Saneamento e classificação dos cardápios: As 751 descrições textuais livres de pratos foram categorizadas por processamento de texto. O resultado dessa classificação agrupou o cardápio em cinco grupos proteicos fundamentais: carne bovina (presente em </w:t>
      </w:r>
      <w:r>
        <w:lastRenderedPageBreak/>
        <w:t>31,4% dos cardápios), carne de frango (38,6%), carne suína (14,2%), preparações com ovos/vegetarianas (9,8%) e peixes (6,0%). Em relação às técnicas de cocção, 44,2% corresponderam a preparações assadas ou grelhadas, 46,8% a ensopados/molhos e 9,0% a preparações fritas;</w:t>
      </w:r>
    </w:p>
    <w:p w14:paraId="0373B5D1" w14:textId="0A70D950" w:rsidR="0030736D" w:rsidRDefault="0030736D" w:rsidP="0030736D">
      <w:pPr>
        <w:pStyle w:val="PargrafodaLista"/>
        <w:numPr>
          <w:ilvl w:val="0"/>
          <w:numId w:val="16"/>
        </w:numPr>
        <w:spacing w:after="0" w:line="360" w:lineRule="auto"/>
      </w:pPr>
      <w:r>
        <w:t>Acoplamento meteorológico georreferenciado: a integração dos dados do Open-Meteo resultou em 1.379 registros diários alinhados às coordenadas da escola, com precipitação média histórica de 4,1 mm/dia e temperatura máxima média de 24,8 °C nas datas de funcionamento escolar.</w:t>
      </w:r>
    </w:p>
    <w:p w14:paraId="0BC9BFC7" w14:textId="7A070F2E" w:rsidR="00675AA3" w:rsidRDefault="0030736D" w:rsidP="0030736D">
      <w:pPr>
        <w:pStyle w:val="PargrafodaLista"/>
        <w:numPr>
          <w:ilvl w:val="0"/>
          <w:numId w:val="16"/>
        </w:numPr>
        <w:spacing w:after="0" w:line="360" w:lineRule="auto"/>
      </w:pPr>
      <w:r>
        <w:rPr>
          <w:color w:val="FF0000"/>
        </w:rPr>
        <w:t>Base consolidada Silver: o cruzamento relacional alinhou calendário, cardápio, clima, reservas e consumo em uma estrutura diária comum. A cobertura efetiva varia por fonte; lacunas e ausência de registro não devem ser interpretadas como valores observados.</w:t>
      </w:r>
    </w:p>
    <w:p w14:paraId="6B67383D" w14:textId="0F8A6DA2" w:rsidR="003A2EE8" w:rsidRPr="00673EEE" w:rsidRDefault="003A2EE8" w:rsidP="003A2EE8">
      <w:pPr>
        <w:pStyle w:val="Ttulo2"/>
        <w:spacing w:before="120" w:after="60" w:line="360" w:lineRule="auto"/>
        <w:rPr>
          <w:rFonts w:cs="Times New Roman"/>
        </w:rPr>
      </w:pPr>
      <w:bookmarkStart w:id="123" w:name="_Toc242828215"/>
      <w:r w:rsidRPr="00673EEE">
        <w:rPr>
          <w:rFonts w:eastAsia="Times New Roman" w:cs="Times New Roman"/>
        </w:rPr>
        <w:t>5.</w:t>
      </w:r>
      <w:r>
        <w:rPr>
          <w:rFonts w:eastAsia="Times New Roman" w:cs="Times New Roman"/>
        </w:rPr>
        <w:t>2</w:t>
      </w:r>
      <w:r w:rsidRPr="00673EEE">
        <w:rPr>
          <w:rFonts w:eastAsia="Times New Roman" w:cs="Times New Roman"/>
        </w:rPr>
        <w:t xml:space="preserve"> </w:t>
      </w:r>
      <w:r w:rsidR="008C3D28">
        <w:rPr>
          <w:rFonts w:eastAsia="Times New Roman" w:cs="Times New Roman"/>
        </w:rPr>
        <w:t>R</w:t>
      </w:r>
      <w:r w:rsidR="008C3D28" w:rsidRPr="008C3D28">
        <w:rPr>
          <w:rFonts w:eastAsia="Times New Roman" w:cs="Times New Roman"/>
        </w:rPr>
        <w:t>esultados da análise exploratória dos padrões de demanda (EDA)</w:t>
      </w:r>
      <w:bookmarkEnd w:id="123"/>
    </w:p>
    <w:p w14:paraId="71E56608" w14:textId="231ADEB3" w:rsidR="003A2EE8" w:rsidRDefault="00A9469A" w:rsidP="003A2EE8">
      <w:pPr>
        <w:spacing w:after="0" w:line="360" w:lineRule="auto"/>
        <w:ind w:firstLine="709"/>
      </w:pPr>
      <w:r w:rsidRPr="00A9469A">
        <w:t>A análise exploratória descreve associações entre consumo registrado e variáveis temporais, de cardápio e meteorológicas, sem estabelecer relações causais</w:t>
      </w:r>
      <w:r w:rsidR="003A2EE8" w:rsidRPr="00F87719">
        <w:t>.</w:t>
      </w:r>
    </w:p>
    <w:p w14:paraId="392E0BA3" w14:textId="4131AE9B" w:rsidR="0014407C" w:rsidRPr="00673EEE" w:rsidRDefault="0014407C" w:rsidP="0014407C">
      <w:pPr>
        <w:pStyle w:val="Ttulo3"/>
        <w:rPr>
          <w:rFonts w:cs="Times New Roman"/>
        </w:rPr>
      </w:pPr>
      <w:bookmarkStart w:id="124" w:name="_Toc242828216"/>
      <w:r>
        <w:rPr>
          <w:rFonts w:cs="Times New Roman"/>
        </w:rPr>
        <w:t>5</w:t>
      </w:r>
      <w:r w:rsidRPr="00673EEE">
        <w:rPr>
          <w:rFonts w:cs="Times New Roman"/>
        </w:rPr>
        <w:t>.</w:t>
      </w:r>
      <w:r w:rsidR="00A9469A">
        <w:rPr>
          <w:rFonts w:cs="Times New Roman"/>
        </w:rPr>
        <w:t>2</w:t>
      </w:r>
      <w:r w:rsidRPr="00673EEE">
        <w:rPr>
          <w:rFonts w:cs="Times New Roman"/>
        </w:rPr>
        <w:t>.</w:t>
      </w:r>
      <w:r w:rsidR="00A9469A">
        <w:rPr>
          <w:rFonts w:cs="Times New Roman"/>
        </w:rPr>
        <w:t>1</w:t>
      </w:r>
      <w:r w:rsidRPr="00673EEE">
        <w:rPr>
          <w:rFonts w:cs="Times New Roman"/>
        </w:rPr>
        <w:t xml:space="preserve"> </w:t>
      </w:r>
      <w:r w:rsidR="00B5511F" w:rsidRPr="00B5511F">
        <w:rPr>
          <w:rFonts w:cs="Times New Roman"/>
        </w:rPr>
        <w:t>Padrão Semanal e Rotina Pedagógica</w:t>
      </w:r>
      <w:bookmarkEnd w:id="124"/>
    </w:p>
    <w:p w14:paraId="08C23F8E" w14:textId="3CD649B6" w:rsidR="008D15D3" w:rsidRDefault="00715170" w:rsidP="008D15D3">
      <w:pPr>
        <w:spacing w:after="0" w:line="360" w:lineRule="auto"/>
        <w:ind w:firstLine="709"/>
      </w:pPr>
      <w:r>
        <w:rPr>
          <w:color w:val="FF0000"/>
        </w:rPr>
        <w:t>O consumo registrado no refeitório varia conforme o dia da semana. A Figura 7 apresenta a síntese do comportamento diário observado.</w:t>
      </w:r>
    </w:p>
    <w:p w14:paraId="3C68B2C3" w14:textId="4B803592" w:rsidR="00715170" w:rsidRPr="00673EEE" w:rsidRDefault="00715170" w:rsidP="00715170">
      <w:pPr>
        <w:pStyle w:val="Legenda"/>
        <w:keepNext/>
        <w:rPr>
          <w:i/>
          <w:sz w:val="24"/>
          <w:szCs w:val="24"/>
        </w:rPr>
      </w:pPr>
      <w:bookmarkStart w:id="125" w:name="_Toc242828121"/>
      <w:r w:rsidRPr="00673EEE">
        <w:rPr>
          <w:color w:val="FF0000"/>
          <w:sz w:val="24"/>
          <w:szCs w:val="24"/>
        </w:rPr>
        <w:t xml:space="preserve">Figura </w:t>
      </w:r>
      <w:r w:rsidRPr="00673EEE">
        <w:rPr>
          <w:color w:val="FF0000"/>
          <w:sz w:val="24"/>
          <w:szCs w:val="24"/>
        </w:rPr>
        <w:fldChar w:fldCharType="begin"/>
      </w:r>
      <w:r w:rsidRPr="00673EEE">
        <w:rPr>
          <w:color w:val="FF0000"/>
          <w:sz w:val="24"/>
          <w:szCs w:val="24"/>
        </w:rPr>
        <w:instrText>SEQ Figura \* ARABIC</w:instrText>
      </w:r>
      <w:r w:rsidRPr="00673EEE">
        <w:rPr>
          <w:color w:val="FF0000"/>
          <w:sz w:val="24"/>
          <w:szCs w:val="24"/>
        </w:rPr>
        <w:fldChar w:fldCharType="separate"/>
      </w:r>
      <w:r w:rsidR="00FC0684">
        <w:rPr>
          <w:noProof/>
          <w:color w:val="FF0000"/>
          <w:sz w:val="24"/>
          <w:szCs w:val="24"/>
        </w:rPr>
        <w:t>7</w:t>
      </w:r>
      <w:r w:rsidRPr="00673EEE">
        <w:rPr>
          <w:color w:val="FF0000"/>
          <w:sz w:val="24"/>
          <w:szCs w:val="24"/>
        </w:rPr>
        <w:fldChar w:fldCharType="end"/>
      </w:r>
      <w:r w:rsidRPr="00673EEE">
        <w:rPr>
          <w:color w:val="FF0000"/>
          <w:sz w:val="24"/>
          <w:szCs w:val="24"/>
        </w:rPr>
        <w:t xml:space="preserve"> - </w:t>
      </w:r>
      <w:r w:rsidR="00FA3A41" w:rsidRPr="00FA3A41">
        <w:rPr>
          <w:color w:val="FF0000"/>
          <w:sz w:val="24"/>
          <w:szCs w:val="24"/>
        </w:rPr>
        <w:t>Perfil semanal de consumo</w:t>
      </w:r>
      <w:bookmarkEnd w:id="125"/>
    </w:p>
    <w:p w14:paraId="179EB5B7" w14:textId="527316BB" w:rsidR="00715170" w:rsidRPr="00673EEE" w:rsidRDefault="005C02D7" w:rsidP="00715170">
      <w:pPr>
        <w:keepNext/>
        <w:spacing w:after="0" w:line="240" w:lineRule="auto"/>
        <w:jc w:val="center"/>
      </w:pPr>
      <w:r>
        <w:rPr>
          <w:noProof/>
        </w:rPr>
        <w:drawing>
          <wp:inline distT="0" distB="0" distL="0" distR="0" wp14:anchorId="1C61BB54" wp14:editId="2DDD49E5">
            <wp:extent cx="5842226" cy="1948069"/>
            <wp:effectExtent l="0" t="0" r="6350" b="0"/>
            <wp:docPr id="1984857666" name="Picture 198485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onsumo_dia_semana_sintese.png"/>
                    <pic:cNvPicPr/>
                  </pic:nvPicPr>
                  <pic:blipFill rotWithShape="1">
                    <a:blip r:embed="rId19"/>
                    <a:srcRect t="5350"/>
                    <a:stretch/>
                  </pic:blipFill>
                  <pic:spPr bwMode="auto">
                    <a:xfrm>
                      <a:off x="0" y="0"/>
                      <a:ext cx="5858332" cy="1953439"/>
                    </a:xfrm>
                    <a:prstGeom prst="rect">
                      <a:avLst/>
                    </a:prstGeom>
                    <a:ln>
                      <a:noFill/>
                    </a:ln>
                    <a:extLst>
                      <a:ext uri="{53640926-AAD7-44D8-BBD7-CCE9431645EC}">
                        <a14:shadowObscured xmlns:a14="http://schemas.microsoft.com/office/drawing/2010/main"/>
                      </a:ext>
                    </a:extLst>
                  </pic:spPr>
                </pic:pic>
              </a:graphicData>
            </a:graphic>
          </wp:inline>
        </w:drawing>
      </w:r>
    </w:p>
    <w:p w14:paraId="3EADDCE9" w14:textId="77777777" w:rsidR="00715170" w:rsidRPr="00673EEE" w:rsidRDefault="00715170" w:rsidP="00715170">
      <w:pPr>
        <w:spacing w:after="120" w:line="240" w:lineRule="auto"/>
        <w:jc w:val="center"/>
      </w:pPr>
      <w:r w:rsidRPr="00673EEE">
        <w:rPr>
          <w:sz w:val="20"/>
          <w:szCs w:val="20"/>
        </w:rPr>
        <w:t>Fonte:  Resultado da Pesquisa (2026).</w:t>
      </w:r>
    </w:p>
    <w:p w14:paraId="32E5FD0A" w14:textId="2636C54B" w:rsidR="00CD5C99" w:rsidRDefault="00CD5C99" w:rsidP="00CD5C99">
      <w:pPr>
        <w:tabs>
          <w:tab w:val="left" w:pos="1803"/>
        </w:tabs>
        <w:spacing w:after="0" w:line="360" w:lineRule="auto"/>
        <w:ind w:firstLine="709"/>
      </w:pPr>
      <w:r>
        <w:t>A leitura da Figura 7 revela uma assimetria estrutural marcante entre os dias úteis:</w:t>
      </w:r>
    </w:p>
    <w:p w14:paraId="3C29410C" w14:textId="70253740" w:rsidR="00CD5C99" w:rsidRDefault="00CD5C99" w:rsidP="00CD5C99">
      <w:pPr>
        <w:pStyle w:val="PargrafodaLista"/>
        <w:numPr>
          <w:ilvl w:val="0"/>
          <w:numId w:val="17"/>
        </w:numPr>
        <w:tabs>
          <w:tab w:val="left" w:pos="1803"/>
        </w:tabs>
        <w:spacing w:after="0" w:line="360" w:lineRule="auto"/>
      </w:pPr>
      <w:r>
        <w:t>Terças e quartas-feiras concentram os maiores volumes de almoço servido, com médias de 168 e 172 refeições diárias e menor dispersão relativa;</w:t>
      </w:r>
    </w:p>
    <w:p w14:paraId="15B15017" w14:textId="5A401887" w:rsidR="00CD5C99" w:rsidRDefault="00CD5C99" w:rsidP="00CD5C99">
      <w:pPr>
        <w:pStyle w:val="PargrafodaLista"/>
        <w:numPr>
          <w:ilvl w:val="0"/>
          <w:numId w:val="17"/>
        </w:numPr>
        <w:tabs>
          <w:tab w:val="left" w:pos="1803"/>
        </w:tabs>
        <w:spacing w:after="0" w:line="360" w:lineRule="auto"/>
      </w:pPr>
      <w:r>
        <w:t>Segundas e quintas-feiras registram patamares intermediários de presença (médias próximas de 152 refeições);</w:t>
      </w:r>
    </w:p>
    <w:p w14:paraId="4E5A36F4" w14:textId="7FF4DA45" w:rsidR="00CD5C99" w:rsidRDefault="00CD5C99" w:rsidP="00CD5C99">
      <w:pPr>
        <w:pStyle w:val="PargrafodaLista"/>
        <w:numPr>
          <w:ilvl w:val="0"/>
          <w:numId w:val="17"/>
        </w:numPr>
        <w:tabs>
          <w:tab w:val="left" w:pos="1803"/>
        </w:tabs>
        <w:spacing w:after="0" w:line="360" w:lineRule="auto"/>
      </w:pPr>
      <w:r>
        <w:t>Às sextas-feiras exibem uma retração acentuada, com média de apenas 124 refeições diárias, um volume 28\% inferior ao registrado nas quartas-feiras.</w:t>
      </w:r>
    </w:p>
    <w:p w14:paraId="4DCAC637" w14:textId="75FB1C1C" w:rsidR="00715170" w:rsidRDefault="00CD5C99" w:rsidP="00CD5C99">
      <w:pPr>
        <w:tabs>
          <w:tab w:val="left" w:pos="1803"/>
        </w:tabs>
        <w:spacing w:after="0" w:line="360" w:lineRule="auto"/>
        <w:ind w:firstLine="709"/>
      </w:pPr>
      <w:r>
        <w:lastRenderedPageBreak/>
        <w:t>Para verificar se essa retração na sexta-feira constituiu um fenômeno pontual ou uma característica estável ao longo do tempo, a Figura 8 decompõe a série temporal semanal ano a ano.</w:t>
      </w:r>
    </w:p>
    <w:p w14:paraId="435F9F0C" w14:textId="0B5DA72B" w:rsidR="00CD5C99" w:rsidRPr="00673EEE" w:rsidRDefault="00CD5C99" w:rsidP="00CD5C99">
      <w:pPr>
        <w:pStyle w:val="Legenda"/>
        <w:keepNext/>
        <w:rPr>
          <w:i/>
          <w:sz w:val="24"/>
          <w:szCs w:val="24"/>
        </w:rPr>
      </w:pPr>
      <w:bookmarkStart w:id="126" w:name="_Toc242828122"/>
      <w:r w:rsidRPr="00673EEE">
        <w:rPr>
          <w:color w:val="FF0000"/>
          <w:sz w:val="24"/>
          <w:szCs w:val="24"/>
        </w:rPr>
        <w:t xml:space="preserve">Figura </w:t>
      </w:r>
      <w:r w:rsidRPr="00673EEE">
        <w:rPr>
          <w:color w:val="FF0000"/>
          <w:sz w:val="24"/>
          <w:szCs w:val="24"/>
        </w:rPr>
        <w:fldChar w:fldCharType="begin"/>
      </w:r>
      <w:r w:rsidRPr="00673EEE">
        <w:rPr>
          <w:color w:val="FF0000"/>
          <w:sz w:val="24"/>
          <w:szCs w:val="24"/>
        </w:rPr>
        <w:instrText>SEQ Figura \* ARABIC</w:instrText>
      </w:r>
      <w:r w:rsidRPr="00673EEE">
        <w:rPr>
          <w:color w:val="FF0000"/>
          <w:sz w:val="24"/>
          <w:szCs w:val="24"/>
        </w:rPr>
        <w:fldChar w:fldCharType="separate"/>
      </w:r>
      <w:r w:rsidR="00FC0684">
        <w:rPr>
          <w:noProof/>
          <w:color w:val="FF0000"/>
          <w:sz w:val="24"/>
          <w:szCs w:val="24"/>
        </w:rPr>
        <w:t>8</w:t>
      </w:r>
      <w:r w:rsidRPr="00673EEE">
        <w:rPr>
          <w:color w:val="FF0000"/>
          <w:sz w:val="24"/>
          <w:szCs w:val="24"/>
        </w:rPr>
        <w:fldChar w:fldCharType="end"/>
      </w:r>
      <w:r w:rsidRPr="00673EEE">
        <w:rPr>
          <w:color w:val="FF0000"/>
          <w:sz w:val="24"/>
          <w:szCs w:val="24"/>
        </w:rPr>
        <w:t xml:space="preserve"> - </w:t>
      </w:r>
      <w:r w:rsidR="00E548B3" w:rsidRPr="00E548B3">
        <w:rPr>
          <w:color w:val="FF0000"/>
          <w:sz w:val="24"/>
          <w:szCs w:val="24"/>
        </w:rPr>
        <w:t>Perfil semanal por ano letivo</w:t>
      </w:r>
      <w:bookmarkEnd w:id="126"/>
    </w:p>
    <w:p w14:paraId="4665592A" w14:textId="73A175CD" w:rsidR="00CD5C99" w:rsidRPr="00673EEE" w:rsidRDefault="00CD4A01" w:rsidP="00CD5C99">
      <w:pPr>
        <w:keepNext/>
        <w:spacing w:after="0" w:line="240" w:lineRule="auto"/>
        <w:jc w:val="center"/>
      </w:pPr>
      <w:r>
        <w:rPr>
          <w:noProof/>
        </w:rPr>
        <w:drawing>
          <wp:inline distT="0" distB="0" distL="0" distR="0" wp14:anchorId="4D967AD1" wp14:editId="524690D6">
            <wp:extent cx="5779329" cy="3111571"/>
            <wp:effectExtent l="0" t="0" r="0" b="0"/>
            <wp:docPr id="1984857667" name="Picture 1984857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azonalidade_semanal_por_ano.png"/>
                    <pic:cNvPicPr/>
                  </pic:nvPicPr>
                  <pic:blipFill rotWithShape="1">
                    <a:blip r:embed="rId20"/>
                    <a:srcRect t="4376"/>
                    <a:stretch/>
                  </pic:blipFill>
                  <pic:spPr bwMode="auto">
                    <a:xfrm>
                      <a:off x="0" y="0"/>
                      <a:ext cx="5783090" cy="3113596"/>
                    </a:xfrm>
                    <a:prstGeom prst="rect">
                      <a:avLst/>
                    </a:prstGeom>
                    <a:ln>
                      <a:noFill/>
                    </a:ln>
                    <a:extLst>
                      <a:ext uri="{53640926-AAD7-44D8-BBD7-CCE9431645EC}">
                        <a14:shadowObscured xmlns:a14="http://schemas.microsoft.com/office/drawing/2010/main"/>
                      </a:ext>
                    </a:extLst>
                  </pic:spPr>
                </pic:pic>
              </a:graphicData>
            </a:graphic>
          </wp:inline>
        </w:drawing>
      </w:r>
    </w:p>
    <w:p w14:paraId="391A76E0" w14:textId="77777777" w:rsidR="00CD5C99" w:rsidRPr="00673EEE" w:rsidRDefault="00CD5C99" w:rsidP="00CD5C99">
      <w:pPr>
        <w:spacing w:after="120" w:line="240" w:lineRule="auto"/>
        <w:jc w:val="center"/>
      </w:pPr>
      <w:r w:rsidRPr="00673EEE">
        <w:rPr>
          <w:sz w:val="20"/>
          <w:szCs w:val="20"/>
        </w:rPr>
        <w:t>Fonte:  Resultado da Pesquisa (2026).</w:t>
      </w:r>
    </w:p>
    <w:p w14:paraId="1A20C89E" w14:textId="5A9C049A" w:rsidR="00715170" w:rsidRDefault="00B34A91" w:rsidP="008D15D3">
      <w:pPr>
        <w:spacing w:after="0" w:line="360" w:lineRule="auto"/>
        <w:ind w:firstLine="709"/>
      </w:pPr>
      <w:r w:rsidRPr="00B34A91">
        <w:t>A Figura 8 permite comparar descritivamente o perfil semanal entre os anos; diferenças visuais não devem ser interpretadas como teste confirmatório sem especificação do procedimento estatístico. Em todos os exercícios escolares, a sexta-feira registrou a menor média e a menor mediana de consumo. Esse padrão pode refletir a organização curricular e a rotina do campus, mas os dados analisados não isolam esses mecanismos. A sazonalidade observada pode ser relevante para o planejamento, embora a contribuição específica para as sobras potenciais não tenha sido isolada neste estudo</w:t>
      </w:r>
      <w:r>
        <w:t>.</w:t>
      </w:r>
    </w:p>
    <w:p w14:paraId="5AF5B33C" w14:textId="77777777" w:rsidR="005E5F2F" w:rsidRPr="00686405" w:rsidRDefault="005E5F2F" w:rsidP="00686405">
      <w:pPr>
        <w:pStyle w:val="Ttulo3"/>
      </w:pPr>
      <w:bookmarkStart w:id="127" w:name="_Toc242828217"/>
      <w:r w:rsidRPr="00686405">
        <w:t>5.2.2 Influência do Cardápio: Tipo de Proteína e Método de Cocção</w:t>
      </w:r>
      <w:bookmarkEnd w:id="127"/>
    </w:p>
    <w:p w14:paraId="1EE9E1DC" w14:textId="77777777" w:rsidR="005E5F2F" w:rsidRPr="00686405" w:rsidRDefault="005E5F2F" w:rsidP="005E5F2F">
      <w:pPr>
        <w:spacing w:line="360" w:lineRule="auto"/>
        <w:ind w:firstLine="720"/>
      </w:pPr>
      <w:r w:rsidRPr="00686405">
        <w:t>O consumo registrado varia entre categorias de cardápio na amostra analisada; essas diferenças são associativas e não permitem inferir respostas individuais. A Figura 9 confronta a frequência de oferta de cada grupo proteico com o consumo médio verificado.</w:t>
      </w:r>
    </w:p>
    <w:p w14:paraId="121B51CC" w14:textId="6A0B6B3C" w:rsidR="005E5F2F" w:rsidRPr="00673EEE" w:rsidRDefault="005E5F2F" w:rsidP="005E5F2F">
      <w:pPr>
        <w:pStyle w:val="Legenda"/>
        <w:keepNext/>
        <w:rPr>
          <w:i/>
          <w:sz w:val="24"/>
          <w:szCs w:val="24"/>
        </w:rPr>
      </w:pPr>
      <w:bookmarkStart w:id="128" w:name="_Toc242828123"/>
      <w:r w:rsidRPr="00673EEE">
        <w:rPr>
          <w:color w:val="FF0000"/>
          <w:sz w:val="24"/>
          <w:szCs w:val="24"/>
        </w:rPr>
        <w:lastRenderedPageBreak/>
        <w:t xml:space="preserve">Figura </w:t>
      </w:r>
      <w:r w:rsidRPr="00673EEE">
        <w:rPr>
          <w:color w:val="FF0000"/>
          <w:sz w:val="24"/>
          <w:szCs w:val="24"/>
        </w:rPr>
        <w:fldChar w:fldCharType="begin"/>
      </w:r>
      <w:r w:rsidRPr="00673EEE">
        <w:rPr>
          <w:color w:val="FF0000"/>
          <w:sz w:val="24"/>
          <w:szCs w:val="24"/>
        </w:rPr>
        <w:instrText>SEQ Figura \* ARABIC</w:instrText>
      </w:r>
      <w:r w:rsidRPr="00673EEE">
        <w:rPr>
          <w:color w:val="FF0000"/>
          <w:sz w:val="24"/>
          <w:szCs w:val="24"/>
        </w:rPr>
        <w:fldChar w:fldCharType="separate"/>
      </w:r>
      <w:r w:rsidR="00FC0684">
        <w:rPr>
          <w:noProof/>
          <w:color w:val="FF0000"/>
          <w:sz w:val="24"/>
          <w:szCs w:val="24"/>
        </w:rPr>
        <w:t>9</w:t>
      </w:r>
      <w:r w:rsidRPr="00673EEE">
        <w:rPr>
          <w:color w:val="FF0000"/>
          <w:sz w:val="24"/>
          <w:szCs w:val="24"/>
        </w:rPr>
        <w:fldChar w:fldCharType="end"/>
      </w:r>
      <w:r w:rsidRPr="00673EEE">
        <w:rPr>
          <w:color w:val="FF0000"/>
          <w:sz w:val="24"/>
          <w:szCs w:val="24"/>
        </w:rPr>
        <w:t xml:space="preserve"> - </w:t>
      </w:r>
      <w:r w:rsidRPr="005E5F2F">
        <w:rPr>
          <w:color w:val="FF0000"/>
          <w:sz w:val="24"/>
          <w:szCs w:val="24"/>
        </w:rPr>
        <w:t>Oferta e consumo por tipo de proteína</w:t>
      </w:r>
      <w:bookmarkEnd w:id="128"/>
    </w:p>
    <w:p w14:paraId="3D1DA8B2" w14:textId="38BB4471" w:rsidR="005E5F2F" w:rsidRPr="00673EEE" w:rsidRDefault="005E5F2F" w:rsidP="005E5F2F">
      <w:pPr>
        <w:keepNext/>
        <w:spacing w:after="0" w:line="240" w:lineRule="auto"/>
        <w:jc w:val="center"/>
      </w:pPr>
      <w:r>
        <w:rPr>
          <w:noProof/>
        </w:rPr>
        <w:drawing>
          <wp:inline distT="0" distB="0" distL="0" distR="0" wp14:anchorId="67075808" wp14:editId="1D141229">
            <wp:extent cx="5719095" cy="1637731"/>
            <wp:effectExtent l="0" t="0" r="0" b="635"/>
            <wp:docPr id="17" name="Picture 1984857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frequencia_vs_consumo_proteina.png"/>
                    <pic:cNvPicPr/>
                  </pic:nvPicPr>
                  <pic:blipFill rotWithShape="1">
                    <a:blip r:embed="rId21"/>
                    <a:srcRect t="11531"/>
                    <a:stretch/>
                  </pic:blipFill>
                  <pic:spPr bwMode="auto">
                    <a:xfrm>
                      <a:off x="0" y="0"/>
                      <a:ext cx="5726468" cy="1639842"/>
                    </a:xfrm>
                    <a:prstGeom prst="rect">
                      <a:avLst/>
                    </a:prstGeom>
                    <a:ln>
                      <a:noFill/>
                    </a:ln>
                    <a:extLst>
                      <a:ext uri="{53640926-AAD7-44D8-BBD7-CCE9431645EC}">
                        <a14:shadowObscured xmlns:a14="http://schemas.microsoft.com/office/drawing/2010/main"/>
                      </a:ext>
                    </a:extLst>
                  </pic:spPr>
                </pic:pic>
              </a:graphicData>
            </a:graphic>
          </wp:inline>
        </w:drawing>
      </w:r>
    </w:p>
    <w:p w14:paraId="35DD873C" w14:textId="77777777" w:rsidR="005E5F2F" w:rsidRPr="00673EEE" w:rsidRDefault="005E5F2F" w:rsidP="005E5F2F">
      <w:pPr>
        <w:spacing w:after="120" w:line="240" w:lineRule="auto"/>
        <w:jc w:val="center"/>
      </w:pPr>
      <w:r w:rsidRPr="00673EEE">
        <w:rPr>
          <w:sz w:val="20"/>
          <w:szCs w:val="20"/>
        </w:rPr>
        <w:t>Fonte:  Resultado da Pesquisa (2026).</w:t>
      </w:r>
    </w:p>
    <w:p w14:paraId="00BAD3A5" w14:textId="77777777" w:rsidR="005E5F2F" w:rsidRPr="005E5F2F" w:rsidRDefault="005E5F2F" w:rsidP="005E5F2F">
      <w:pPr>
        <w:spacing w:after="0" w:line="360" w:lineRule="auto"/>
        <w:ind w:firstLine="720"/>
      </w:pPr>
      <w:r w:rsidRPr="005E5F2F">
        <w:t>Na amostra, dias com carne bovina ou feijoada apresentaram médias de consumo entre 165 e 178 refeições, enquanto dias com peixe, ovos ou carne suína ensopada registraram médias entre 125 e 138. A Figura 9 descreve associações entre composição do cardápio e consumo registrado; sem teste inferencial e controle de outros fatores, essas diferenças não demonstram preferência individual nem efeito causal.</w:t>
      </w:r>
    </w:p>
    <w:p w14:paraId="1A5602E3" w14:textId="77777777" w:rsidR="005E5F2F" w:rsidRDefault="005E5F2F" w:rsidP="005E5F2F">
      <w:pPr>
        <w:spacing w:after="0" w:line="360" w:lineRule="auto"/>
        <w:ind w:firstLine="720"/>
      </w:pPr>
      <w:r>
        <w:rPr>
          <w:color w:val="FF0000"/>
        </w:rPr>
        <w:t>Complementando a composição do cardápio, a Figura 10 compara o consumo registrado conforme a técnica de preparo culinário.</w:t>
      </w:r>
    </w:p>
    <w:p w14:paraId="25D0E76E" w14:textId="5DEEC5C9" w:rsidR="005E5F2F" w:rsidRPr="00673EEE" w:rsidRDefault="005E5F2F" w:rsidP="005E5F2F">
      <w:pPr>
        <w:pStyle w:val="Legenda"/>
        <w:keepNext/>
        <w:rPr>
          <w:i/>
          <w:sz w:val="24"/>
          <w:szCs w:val="24"/>
        </w:rPr>
      </w:pPr>
      <w:bookmarkStart w:id="129" w:name="_Toc242828124"/>
      <w:r w:rsidRPr="00673EEE">
        <w:rPr>
          <w:color w:val="FF0000"/>
          <w:sz w:val="24"/>
          <w:szCs w:val="24"/>
        </w:rPr>
        <w:t xml:space="preserve">Figura </w:t>
      </w:r>
      <w:r w:rsidRPr="00673EEE">
        <w:rPr>
          <w:color w:val="FF0000"/>
          <w:sz w:val="24"/>
          <w:szCs w:val="24"/>
        </w:rPr>
        <w:fldChar w:fldCharType="begin"/>
      </w:r>
      <w:r w:rsidRPr="00673EEE">
        <w:rPr>
          <w:color w:val="FF0000"/>
          <w:sz w:val="24"/>
          <w:szCs w:val="24"/>
        </w:rPr>
        <w:instrText>SEQ Figura \* ARABIC</w:instrText>
      </w:r>
      <w:r w:rsidRPr="00673EEE">
        <w:rPr>
          <w:color w:val="FF0000"/>
          <w:sz w:val="24"/>
          <w:szCs w:val="24"/>
        </w:rPr>
        <w:fldChar w:fldCharType="separate"/>
      </w:r>
      <w:r w:rsidR="00FC0684">
        <w:rPr>
          <w:noProof/>
          <w:color w:val="FF0000"/>
          <w:sz w:val="24"/>
          <w:szCs w:val="24"/>
        </w:rPr>
        <w:t>10</w:t>
      </w:r>
      <w:r w:rsidRPr="00673EEE">
        <w:rPr>
          <w:color w:val="FF0000"/>
          <w:sz w:val="24"/>
          <w:szCs w:val="24"/>
        </w:rPr>
        <w:fldChar w:fldCharType="end"/>
      </w:r>
      <w:r w:rsidRPr="00673EEE">
        <w:rPr>
          <w:color w:val="FF0000"/>
          <w:sz w:val="24"/>
          <w:szCs w:val="24"/>
        </w:rPr>
        <w:t xml:space="preserve"> - </w:t>
      </w:r>
      <w:r w:rsidRPr="005E5F2F">
        <w:rPr>
          <w:color w:val="FF0000"/>
          <w:sz w:val="24"/>
          <w:szCs w:val="24"/>
        </w:rPr>
        <w:t>Consumo conforme técnica de preparo</w:t>
      </w:r>
      <w:bookmarkEnd w:id="129"/>
    </w:p>
    <w:p w14:paraId="5A4B3D5A" w14:textId="1B240F62" w:rsidR="005E5F2F" w:rsidRPr="00673EEE" w:rsidRDefault="005E5F2F" w:rsidP="005E5F2F">
      <w:pPr>
        <w:keepNext/>
        <w:spacing w:after="0" w:line="240" w:lineRule="auto"/>
        <w:jc w:val="center"/>
      </w:pPr>
      <w:r>
        <w:rPr>
          <w:noProof/>
        </w:rPr>
        <w:drawing>
          <wp:inline distT="0" distB="0" distL="0" distR="0" wp14:anchorId="2F4ED83E" wp14:editId="5C9C1B95">
            <wp:extent cx="5796667" cy="1917511"/>
            <wp:effectExtent l="0" t="0" r="0" b="6985"/>
            <wp:docPr id="19" name="Picture 1984857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consumo_por_tecnica_preparo.png"/>
                    <pic:cNvPicPr/>
                  </pic:nvPicPr>
                  <pic:blipFill rotWithShape="1">
                    <a:blip r:embed="rId22"/>
                    <a:srcRect t="5675"/>
                    <a:stretch/>
                  </pic:blipFill>
                  <pic:spPr bwMode="auto">
                    <a:xfrm>
                      <a:off x="0" y="0"/>
                      <a:ext cx="5803588" cy="1919801"/>
                    </a:xfrm>
                    <a:prstGeom prst="rect">
                      <a:avLst/>
                    </a:prstGeom>
                    <a:ln>
                      <a:noFill/>
                    </a:ln>
                    <a:extLst>
                      <a:ext uri="{53640926-AAD7-44D8-BBD7-CCE9431645EC}">
                        <a14:shadowObscured xmlns:a14="http://schemas.microsoft.com/office/drawing/2010/main"/>
                      </a:ext>
                    </a:extLst>
                  </pic:spPr>
                </pic:pic>
              </a:graphicData>
            </a:graphic>
          </wp:inline>
        </w:drawing>
      </w:r>
    </w:p>
    <w:p w14:paraId="137D9019" w14:textId="77777777" w:rsidR="005E5F2F" w:rsidRPr="00673EEE" w:rsidRDefault="005E5F2F" w:rsidP="005E5F2F">
      <w:pPr>
        <w:spacing w:after="120" w:line="240" w:lineRule="auto"/>
        <w:jc w:val="center"/>
      </w:pPr>
      <w:r w:rsidRPr="00673EEE">
        <w:rPr>
          <w:sz w:val="20"/>
          <w:szCs w:val="20"/>
        </w:rPr>
        <w:t>Fonte:  Resultado da Pesquisa (2026).</w:t>
      </w:r>
    </w:p>
    <w:p w14:paraId="4E52134E" w14:textId="1DE9F8BC" w:rsidR="00715170" w:rsidRPr="00843614" w:rsidRDefault="005E5F2F" w:rsidP="005E5F2F">
      <w:pPr>
        <w:spacing w:after="0" w:line="360" w:lineRule="auto"/>
        <w:ind w:firstLine="709"/>
      </w:pPr>
      <w:r w:rsidRPr="00843614">
        <w:t>Na Figura 10, as médias observadas foram de 154 refeições para preparações assadas ou grelhadas e 141 para preparações ensopadas ou com molho. Essa comparação é descritiva. A figura, isoladamente, não demonstra que as técnicas de preparo acrescentem capacidade preditiva aos modelos; isso exigiria uma avaliação de ablação com as mesmas datas e protocolo.</w:t>
      </w:r>
    </w:p>
    <w:p w14:paraId="4D555794" w14:textId="77777777" w:rsidR="00686405" w:rsidRPr="00686405" w:rsidRDefault="00686405" w:rsidP="00686405">
      <w:pPr>
        <w:pStyle w:val="Ttulo3"/>
      </w:pPr>
      <w:bookmarkStart w:id="130" w:name="_Toc242828218"/>
      <w:bookmarkStart w:id="131" w:name="_Toc241874647"/>
      <w:r w:rsidRPr="00686405">
        <w:t>5.2.3 Variações Decorrentes de Condições Meteorológicas</w:t>
      </w:r>
      <w:bookmarkEnd w:id="130"/>
    </w:p>
    <w:p w14:paraId="5E0DB077" w14:textId="77777777" w:rsidR="00686405" w:rsidRDefault="00686405" w:rsidP="00686405">
      <w:pPr>
        <w:spacing w:line="360" w:lineRule="auto"/>
        <w:ind w:firstLine="720"/>
      </w:pPr>
      <w:r>
        <w:rPr>
          <w:color w:val="FF0000"/>
        </w:rPr>
        <w:t>A Figura 11 apresenta as médias de consumo registrado por faixa de precipitação diária, com o número de observações em cada grupo.</w:t>
      </w:r>
    </w:p>
    <w:p w14:paraId="76705867" w14:textId="6B272B88" w:rsidR="00686405" w:rsidRPr="00673EEE" w:rsidRDefault="00686405" w:rsidP="00686405">
      <w:pPr>
        <w:pStyle w:val="Legenda"/>
        <w:keepNext/>
        <w:rPr>
          <w:i/>
          <w:sz w:val="24"/>
          <w:szCs w:val="24"/>
        </w:rPr>
      </w:pPr>
      <w:bookmarkStart w:id="132" w:name="_Toc242828125"/>
      <w:r w:rsidRPr="00673EEE">
        <w:rPr>
          <w:color w:val="FF0000"/>
          <w:sz w:val="24"/>
          <w:szCs w:val="24"/>
        </w:rPr>
        <w:lastRenderedPageBreak/>
        <w:t xml:space="preserve">Figura </w:t>
      </w:r>
      <w:r w:rsidRPr="00673EEE">
        <w:rPr>
          <w:color w:val="FF0000"/>
          <w:sz w:val="24"/>
          <w:szCs w:val="24"/>
        </w:rPr>
        <w:fldChar w:fldCharType="begin"/>
      </w:r>
      <w:r w:rsidRPr="00673EEE">
        <w:rPr>
          <w:color w:val="FF0000"/>
          <w:sz w:val="24"/>
          <w:szCs w:val="24"/>
        </w:rPr>
        <w:instrText>SEQ Figura \* ARABIC</w:instrText>
      </w:r>
      <w:r w:rsidRPr="00673EEE">
        <w:rPr>
          <w:color w:val="FF0000"/>
          <w:sz w:val="24"/>
          <w:szCs w:val="24"/>
        </w:rPr>
        <w:fldChar w:fldCharType="separate"/>
      </w:r>
      <w:r w:rsidR="00FC0684">
        <w:rPr>
          <w:noProof/>
          <w:color w:val="FF0000"/>
          <w:sz w:val="24"/>
          <w:szCs w:val="24"/>
        </w:rPr>
        <w:t>11</w:t>
      </w:r>
      <w:r w:rsidRPr="00673EEE">
        <w:rPr>
          <w:color w:val="FF0000"/>
          <w:sz w:val="24"/>
          <w:szCs w:val="24"/>
        </w:rPr>
        <w:fldChar w:fldCharType="end"/>
      </w:r>
      <w:r w:rsidRPr="00673EEE">
        <w:rPr>
          <w:color w:val="FF0000"/>
          <w:sz w:val="24"/>
          <w:szCs w:val="24"/>
        </w:rPr>
        <w:t xml:space="preserve"> - </w:t>
      </w:r>
      <w:r w:rsidRPr="00686405">
        <w:rPr>
          <w:color w:val="FF0000"/>
          <w:sz w:val="24"/>
          <w:szCs w:val="24"/>
        </w:rPr>
        <w:t>Consumo por faixa de precipitação</w:t>
      </w:r>
      <w:bookmarkEnd w:id="132"/>
    </w:p>
    <w:p w14:paraId="4EFC4EE5" w14:textId="64D6506F" w:rsidR="00686405" w:rsidRPr="00673EEE" w:rsidRDefault="00686405" w:rsidP="00686405">
      <w:pPr>
        <w:keepNext/>
        <w:spacing w:after="0" w:line="240" w:lineRule="auto"/>
        <w:jc w:val="center"/>
      </w:pPr>
      <w:r>
        <w:rPr>
          <w:noProof/>
        </w:rPr>
        <w:drawing>
          <wp:inline distT="0" distB="0" distL="0" distR="0" wp14:anchorId="5E99154B" wp14:editId="7CE525D8">
            <wp:extent cx="5485415" cy="2130946"/>
            <wp:effectExtent l="0" t="0" r="1270" b="3175"/>
            <wp:docPr id="21" name="Picture 198485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consumo_por_faixa_chuva.png"/>
                    <pic:cNvPicPr/>
                  </pic:nvPicPr>
                  <pic:blipFill rotWithShape="1">
                    <a:blip r:embed="rId23"/>
                    <a:srcRect t="5735"/>
                    <a:stretch/>
                  </pic:blipFill>
                  <pic:spPr bwMode="auto">
                    <a:xfrm>
                      <a:off x="0" y="0"/>
                      <a:ext cx="5486400" cy="2131329"/>
                    </a:xfrm>
                    <a:prstGeom prst="rect">
                      <a:avLst/>
                    </a:prstGeom>
                    <a:ln>
                      <a:noFill/>
                    </a:ln>
                    <a:extLst>
                      <a:ext uri="{53640926-AAD7-44D8-BBD7-CCE9431645EC}">
                        <a14:shadowObscured xmlns:a14="http://schemas.microsoft.com/office/drawing/2010/main"/>
                      </a:ext>
                    </a:extLst>
                  </pic:spPr>
                </pic:pic>
              </a:graphicData>
            </a:graphic>
          </wp:inline>
        </w:drawing>
      </w:r>
    </w:p>
    <w:p w14:paraId="406B7B30" w14:textId="77777777" w:rsidR="00686405" w:rsidRPr="00673EEE" w:rsidRDefault="00686405" w:rsidP="00686405">
      <w:pPr>
        <w:spacing w:after="120" w:line="240" w:lineRule="auto"/>
        <w:jc w:val="center"/>
      </w:pPr>
      <w:r w:rsidRPr="00673EEE">
        <w:rPr>
          <w:sz w:val="20"/>
          <w:szCs w:val="20"/>
        </w:rPr>
        <w:t>Fonte:  Resultado da Pesquisa (2026).</w:t>
      </w:r>
    </w:p>
    <w:p w14:paraId="58FE0F81" w14:textId="77777777" w:rsidR="00686405" w:rsidRPr="00686405" w:rsidRDefault="00686405" w:rsidP="00686405">
      <w:pPr>
        <w:spacing w:after="0" w:line="360" w:lineRule="auto"/>
        <w:ind w:firstLine="720"/>
      </w:pPr>
      <w:r>
        <w:rPr>
          <w:color w:val="FF0000"/>
        </w:rPr>
        <w:t>Na Figura 11, o consumo médio registrado foi de 138,8 refeições nos dias sem chuva e de 118,1 nos dias com precipitação acima de 15 mm, diferença descritiva de 20,7 refeições (n=32 no grupo de chuva forte). Os grupos não foram ajustados por outros fatores, portanto a comparação não permite atribuir a diferença à precipitação ou a condições de acesso ao campus.</w:t>
      </w:r>
    </w:p>
    <w:p w14:paraId="25A5AC32" w14:textId="77777777" w:rsidR="00686405" w:rsidRPr="00686405" w:rsidRDefault="00686405" w:rsidP="00686405">
      <w:pPr>
        <w:spacing w:after="0" w:line="360" w:lineRule="auto"/>
        <w:ind w:firstLine="720"/>
      </w:pPr>
      <w:r w:rsidRPr="00686405">
        <w:t>Avaliando a dimensão térmica, a Figura 12 apresenta a dispersão do consumo em função da temperatura máxima observada em cada data letiva.</w:t>
      </w:r>
    </w:p>
    <w:p w14:paraId="33900E35" w14:textId="209D3F9A" w:rsidR="00686405" w:rsidRPr="00673EEE" w:rsidRDefault="00686405" w:rsidP="00686405">
      <w:pPr>
        <w:pStyle w:val="Legenda"/>
        <w:keepNext/>
        <w:rPr>
          <w:i/>
          <w:sz w:val="24"/>
          <w:szCs w:val="24"/>
        </w:rPr>
      </w:pPr>
      <w:bookmarkStart w:id="133" w:name="_Toc242828126"/>
      <w:r w:rsidRPr="00673EEE">
        <w:rPr>
          <w:color w:val="FF0000"/>
          <w:sz w:val="24"/>
          <w:szCs w:val="24"/>
        </w:rPr>
        <w:t xml:space="preserve">Figura </w:t>
      </w:r>
      <w:r w:rsidRPr="00673EEE">
        <w:rPr>
          <w:color w:val="FF0000"/>
          <w:sz w:val="24"/>
          <w:szCs w:val="24"/>
        </w:rPr>
        <w:fldChar w:fldCharType="begin"/>
      </w:r>
      <w:r w:rsidRPr="00673EEE">
        <w:rPr>
          <w:color w:val="FF0000"/>
          <w:sz w:val="24"/>
          <w:szCs w:val="24"/>
        </w:rPr>
        <w:instrText>SEQ Figura \* ARABIC</w:instrText>
      </w:r>
      <w:r w:rsidRPr="00673EEE">
        <w:rPr>
          <w:color w:val="FF0000"/>
          <w:sz w:val="24"/>
          <w:szCs w:val="24"/>
        </w:rPr>
        <w:fldChar w:fldCharType="separate"/>
      </w:r>
      <w:r w:rsidR="00FC0684">
        <w:rPr>
          <w:noProof/>
          <w:color w:val="FF0000"/>
          <w:sz w:val="24"/>
          <w:szCs w:val="24"/>
        </w:rPr>
        <w:t>12</w:t>
      </w:r>
      <w:r w:rsidRPr="00673EEE">
        <w:rPr>
          <w:color w:val="FF0000"/>
          <w:sz w:val="24"/>
          <w:szCs w:val="24"/>
        </w:rPr>
        <w:fldChar w:fldCharType="end"/>
      </w:r>
      <w:r w:rsidRPr="00673EEE">
        <w:rPr>
          <w:color w:val="FF0000"/>
          <w:sz w:val="24"/>
          <w:szCs w:val="24"/>
        </w:rPr>
        <w:t xml:space="preserve"> - </w:t>
      </w:r>
      <w:r w:rsidR="007A3AC8" w:rsidRPr="007A3AC8">
        <w:rPr>
          <w:color w:val="FF0000"/>
          <w:sz w:val="24"/>
          <w:szCs w:val="24"/>
        </w:rPr>
        <w:t>Relação entre temperatura máxima e consumo</w:t>
      </w:r>
      <w:bookmarkEnd w:id="133"/>
    </w:p>
    <w:p w14:paraId="387DE00B" w14:textId="6B41ACB0" w:rsidR="00686405" w:rsidRPr="00673EEE" w:rsidRDefault="00686405" w:rsidP="00686405">
      <w:pPr>
        <w:keepNext/>
        <w:spacing w:after="0" w:line="240" w:lineRule="auto"/>
        <w:jc w:val="center"/>
      </w:pPr>
      <w:r>
        <w:rPr>
          <w:noProof/>
        </w:rPr>
        <w:drawing>
          <wp:inline distT="0" distB="0" distL="0" distR="0" wp14:anchorId="639AD500" wp14:editId="122BAA0F">
            <wp:extent cx="5485936" cy="2176666"/>
            <wp:effectExtent l="0" t="0" r="635" b="0"/>
            <wp:docPr id="23" name="Picture 198485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temperatura_clima_bivariada.png"/>
                    <pic:cNvPicPr/>
                  </pic:nvPicPr>
                  <pic:blipFill rotWithShape="1">
                    <a:blip r:embed="rId24"/>
                    <a:srcRect t="5622"/>
                    <a:stretch/>
                  </pic:blipFill>
                  <pic:spPr bwMode="auto">
                    <a:xfrm>
                      <a:off x="0" y="0"/>
                      <a:ext cx="5486400" cy="2176850"/>
                    </a:xfrm>
                    <a:prstGeom prst="rect">
                      <a:avLst/>
                    </a:prstGeom>
                    <a:ln>
                      <a:noFill/>
                    </a:ln>
                    <a:extLst>
                      <a:ext uri="{53640926-AAD7-44D8-BBD7-CCE9431645EC}">
                        <a14:shadowObscured xmlns:a14="http://schemas.microsoft.com/office/drawing/2010/main"/>
                      </a:ext>
                    </a:extLst>
                  </pic:spPr>
                </pic:pic>
              </a:graphicData>
            </a:graphic>
          </wp:inline>
        </w:drawing>
      </w:r>
    </w:p>
    <w:p w14:paraId="5008E933" w14:textId="77777777" w:rsidR="00686405" w:rsidRPr="00673EEE" w:rsidRDefault="00686405" w:rsidP="00686405">
      <w:pPr>
        <w:spacing w:after="120" w:line="240" w:lineRule="auto"/>
        <w:jc w:val="center"/>
      </w:pPr>
      <w:r w:rsidRPr="00673EEE">
        <w:rPr>
          <w:sz w:val="20"/>
          <w:szCs w:val="20"/>
        </w:rPr>
        <w:t>Fonte:  Resultado da Pesquisa (2026).</w:t>
      </w:r>
    </w:p>
    <w:p w14:paraId="11128650" w14:textId="77777777" w:rsidR="00686405" w:rsidRPr="00686405" w:rsidRDefault="00686405" w:rsidP="00686405">
      <w:pPr>
        <w:spacing w:line="360" w:lineRule="auto"/>
        <w:ind w:firstLine="720"/>
      </w:pPr>
      <w:r w:rsidRPr="00686405">
        <w:t>Na Figura 12, a curva Loess descreve menor consumo observado em parte das datas com temperaturas máximas abaixo de 16 °C ou acima de 31 °C, e maior regularidade entre 20 °C e 26 °C. Essa associação exploratória não demonstra contribuição preditiva independente da temperatura; essa hipótese requer comparação de modelos com e sem as variáveis térmicas em datas pareadas.</w:t>
      </w:r>
    </w:p>
    <w:p w14:paraId="2E420852" w14:textId="77777777" w:rsidR="00686405" w:rsidRPr="00686405" w:rsidRDefault="00686405" w:rsidP="00686405">
      <w:pPr>
        <w:pStyle w:val="Ttulo3"/>
      </w:pPr>
      <w:bookmarkStart w:id="134" w:name="_Toc242828219"/>
      <w:r w:rsidRPr="00686405">
        <w:t>5.2.4 Efeito Memória e Autocorrelação Temporal</w:t>
      </w:r>
      <w:bookmarkEnd w:id="134"/>
    </w:p>
    <w:p w14:paraId="3645F84C" w14:textId="77777777" w:rsidR="00686405" w:rsidRDefault="00686405" w:rsidP="00686405">
      <w:pPr>
        <w:spacing w:line="360" w:lineRule="auto"/>
        <w:ind w:firstLine="720"/>
      </w:pPr>
      <w:r w:rsidRPr="00686405">
        <w:t>A persistência inercial na série de refeições foi avaliada por meio das funções de autocorrelação simples (ACF) e parcial (PACF), dispostas na Figura 13.</w:t>
      </w:r>
    </w:p>
    <w:p w14:paraId="52F376D1" w14:textId="784DE61F" w:rsidR="00686405" w:rsidRPr="00673EEE" w:rsidRDefault="00686405" w:rsidP="00686405">
      <w:pPr>
        <w:pStyle w:val="Legenda"/>
        <w:keepNext/>
        <w:rPr>
          <w:i/>
          <w:sz w:val="24"/>
          <w:szCs w:val="24"/>
        </w:rPr>
      </w:pPr>
      <w:bookmarkStart w:id="135" w:name="_Toc242828127"/>
      <w:r w:rsidRPr="00673EEE">
        <w:rPr>
          <w:color w:val="FF0000"/>
          <w:sz w:val="24"/>
          <w:szCs w:val="24"/>
        </w:rPr>
        <w:lastRenderedPageBreak/>
        <w:t xml:space="preserve">Figura </w:t>
      </w:r>
      <w:r w:rsidRPr="00673EEE">
        <w:rPr>
          <w:color w:val="FF0000"/>
          <w:sz w:val="24"/>
          <w:szCs w:val="24"/>
        </w:rPr>
        <w:fldChar w:fldCharType="begin"/>
      </w:r>
      <w:r w:rsidRPr="00673EEE">
        <w:rPr>
          <w:color w:val="FF0000"/>
          <w:sz w:val="24"/>
          <w:szCs w:val="24"/>
        </w:rPr>
        <w:instrText>SEQ Figura \* ARABIC</w:instrText>
      </w:r>
      <w:r w:rsidRPr="00673EEE">
        <w:rPr>
          <w:color w:val="FF0000"/>
          <w:sz w:val="24"/>
          <w:szCs w:val="24"/>
        </w:rPr>
        <w:fldChar w:fldCharType="separate"/>
      </w:r>
      <w:r w:rsidR="00FC0684">
        <w:rPr>
          <w:noProof/>
          <w:color w:val="FF0000"/>
          <w:sz w:val="24"/>
          <w:szCs w:val="24"/>
        </w:rPr>
        <w:t>13</w:t>
      </w:r>
      <w:r w:rsidRPr="00673EEE">
        <w:rPr>
          <w:color w:val="FF0000"/>
          <w:sz w:val="24"/>
          <w:szCs w:val="24"/>
        </w:rPr>
        <w:fldChar w:fldCharType="end"/>
      </w:r>
      <w:r w:rsidRPr="00673EEE">
        <w:rPr>
          <w:color w:val="FF0000"/>
          <w:sz w:val="24"/>
          <w:szCs w:val="24"/>
        </w:rPr>
        <w:t xml:space="preserve"> - </w:t>
      </w:r>
      <w:r w:rsidR="009A0221" w:rsidRPr="009A0221">
        <w:rPr>
          <w:color w:val="FF0000"/>
          <w:sz w:val="24"/>
          <w:szCs w:val="24"/>
        </w:rPr>
        <w:t>Funções de autocorrelação temporal</w:t>
      </w:r>
      <w:bookmarkEnd w:id="135"/>
    </w:p>
    <w:p w14:paraId="612224AA" w14:textId="737D7D79" w:rsidR="00686405" w:rsidRPr="00673EEE" w:rsidRDefault="00686405" w:rsidP="00686405">
      <w:pPr>
        <w:keepNext/>
        <w:spacing w:after="0" w:line="240" w:lineRule="auto"/>
        <w:jc w:val="center"/>
      </w:pPr>
      <w:r>
        <w:rPr>
          <w:noProof/>
        </w:rPr>
        <w:drawing>
          <wp:inline distT="0" distB="0" distL="0" distR="0" wp14:anchorId="33BCD9F1" wp14:editId="3D570D9F">
            <wp:extent cx="5648903" cy="4052209"/>
            <wp:effectExtent l="0" t="0" r="9525" b="5715"/>
            <wp:docPr id="25" name="Picture 198485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autocorrelacao_memoria_temporal.png"/>
                    <pic:cNvPicPr/>
                  </pic:nvPicPr>
                  <pic:blipFill rotWithShape="1">
                    <a:blip r:embed="rId25"/>
                    <a:srcRect t="3352"/>
                    <a:stretch/>
                  </pic:blipFill>
                  <pic:spPr bwMode="auto">
                    <a:xfrm>
                      <a:off x="0" y="0"/>
                      <a:ext cx="5653431" cy="4055457"/>
                    </a:xfrm>
                    <a:prstGeom prst="rect">
                      <a:avLst/>
                    </a:prstGeom>
                    <a:ln>
                      <a:noFill/>
                    </a:ln>
                    <a:extLst>
                      <a:ext uri="{53640926-AAD7-44D8-BBD7-CCE9431645EC}">
                        <a14:shadowObscured xmlns:a14="http://schemas.microsoft.com/office/drawing/2010/main"/>
                      </a:ext>
                    </a:extLst>
                  </pic:spPr>
                </pic:pic>
              </a:graphicData>
            </a:graphic>
          </wp:inline>
        </w:drawing>
      </w:r>
    </w:p>
    <w:p w14:paraId="75E56772" w14:textId="77777777" w:rsidR="00686405" w:rsidRPr="00673EEE" w:rsidRDefault="00686405" w:rsidP="00686405">
      <w:pPr>
        <w:spacing w:after="120" w:line="240" w:lineRule="auto"/>
        <w:jc w:val="center"/>
      </w:pPr>
      <w:r w:rsidRPr="00673EEE">
        <w:rPr>
          <w:sz w:val="20"/>
          <w:szCs w:val="20"/>
        </w:rPr>
        <w:t>Fonte:  Resultado da Pesquisa (2026).</w:t>
      </w:r>
    </w:p>
    <w:p w14:paraId="4CB886F0" w14:textId="77777777" w:rsidR="00686405" w:rsidRPr="00686405" w:rsidRDefault="00686405" w:rsidP="00686405">
      <w:pPr>
        <w:spacing w:line="360" w:lineRule="auto"/>
        <w:ind w:firstLine="720"/>
      </w:pPr>
      <w:r w:rsidRPr="00686405">
        <w:t>Os correlogramas da Figura 13 mostram autocorrelação nos atrasos de 5 e 10 dias úteis. Esse padrão motivou a inclusão dessas defasagens como atributos candidatos. A autocorrelação, por si só, não demonstra que esses valores expliquem primariamente a demanda nem estabelece relação causal.</w:t>
      </w:r>
    </w:p>
    <w:p>
      <w:pPr>
        <w:pStyle w:val="Ttulo2"/>
      </w:pPr>
      <w:r>
        <w:rPr>
          <w:color w:val="FF0000"/>
        </w:rPr>
        <w:t>5.3 Resultados da engenharia de atributos e seleção na Camada Gold</w:t>
      </w:r>
    </w:p>
    <w:p>
      <w:pPr/>
      <w:r>
        <w:rPr>
          <w:color w:val="FF0000"/>
        </w:rPr>
        <w:t>Após a análise exploratória, a Camada Gold transforma os registros harmonizados em atributos candidatos. Esta seção apresenta a cobertura da base de modelagem e a seleção de variáveis; importância e correlação são diagnósticos, não prova causal.</w:t>
      </w:r>
    </w:p>
    <w:p w14:paraId="2DDB32FE" w14:textId="14E2E40C" w:rsidR="00686405" w:rsidRPr="002743EC" w:rsidRDefault="00686405" w:rsidP="002743EC">
      <w:pPr>
        <w:pStyle w:val="Ttulo3"/>
      </w:pPr>
      <w:r>
        <w:rPr>
          <w:color w:val="FF0000"/>
        </w:rPr>
        <w:t>5.3.1 Resultados da engenharia de variáveis na Camada Gold</w:t>
      </w:r>
    </w:p>
    <w:p w14:paraId="4D3FF458" w14:textId="560B6156" w:rsidR="00686405" w:rsidRDefault="00686405" w:rsidP="002743EC">
      <w:pPr>
        <w:spacing w:after="0" w:line="360" w:lineRule="auto"/>
        <w:ind w:firstLine="720"/>
      </w:pPr>
      <w:r>
        <w:rPr>
          <w:color w:val="FF0000"/>
        </w:rPr>
        <w:t>Na Camada Gold, os dados harmonizados foram organizados em 106 colunas de atributos sobre uma dimensão temporal de 1.461 datas. Esse total descreve o calendário de referência; os registros de consumo usados nos experimentos chegam até agosto de 2026. O conjunto supervisionado, após os critérios de disponibilidade de atributos e histórico, contém 588 datas letivas.</w:t>
      </w:r>
    </w:p>
    <w:p w14:paraId="298DA50B" w14:textId="11531014" w:rsidR="00686405" w:rsidRDefault="00686405" w:rsidP="002743EC">
      <w:pPr>
        <w:spacing w:after="0" w:line="360" w:lineRule="auto"/>
        <w:ind w:firstLine="720"/>
      </w:pPr>
      <w:r>
        <w:t>Desse universo, isolou-se o conjunto supervisionado de modelagem, composto por 588 datas letivas completas que dispõem simultaneamente de histórico anterior suficiente para cálculo de defasagens móveis e valores válidos de todas as variáveis de entrada.</w:t>
      </w:r>
    </w:p>
    <w:p w14:paraId="3A015F01" w14:textId="77777777" w:rsidR="00686405" w:rsidRDefault="00686405" w:rsidP="002743EC">
      <w:pPr>
        <w:spacing w:after="0" w:line="360" w:lineRule="auto"/>
      </w:pPr>
      <w:r>
        <w:t>Entre os 106 atributos computados, destacam-se quatro grupos funcionais de variáveis explicativas:</w:t>
      </w:r>
    </w:p>
    <w:p w14:paraId="61A67231" w14:textId="5649DDC1" w:rsidR="00686405" w:rsidRDefault="00686405" w:rsidP="002743EC">
      <w:pPr>
        <w:pStyle w:val="PargrafodaLista"/>
        <w:numPr>
          <w:ilvl w:val="0"/>
          <w:numId w:val="18"/>
        </w:numPr>
        <w:spacing w:after="0" w:line="360" w:lineRule="auto"/>
      </w:pPr>
      <w:r>
        <w:t>Atributos de defasagem temporal (</w:t>
      </w:r>
      <w:r w:rsidRPr="002743EC">
        <w:rPr>
          <w:i/>
          <w:iCs/>
        </w:rPr>
        <w:t>lags</w:t>
      </w:r>
      <w:r>
        <w:t>): consumo verificado 5 dias úteis antes</w:t>
      </w:r>
      <w:r w:rsidR="002743EC">
        <w:t>,</w:t>
      </w:r>
      <w:r>
        <w:t xml:space="preserve"> 10 dias úteis antes, média móvel dos últimos 5 dias letivos e desvio padrão recente;</w:t>
      </w:r>
    </w:p>
    <w:p w14:paraId="4977B0EB" w14:textId="6ACD1C96" w:rsidR="00686405" w:rsidRDefault="00686405" w:rsidP="002743EC">
      <w:pPr>
        <w:pStyle w:val="PargrafodaLista"/>
        <w:numPr>
          <w:ilvl w:val="0"/>
          <w:numId w:val="18"/>
        </w:numPr>
        <w:spacing w:after="0" w:line="360" w:lineRule="auto"/>
      </w:pPr>
      <w:r>
        <w:lastRenderedPageBreak/>
        <w:t>Atributos de calendário e ciclicidade: dia da semana numérico e binário, mês letivo, semestre acadêmico e codificação trigonométrica periódica via seno e cosseno do dia do ano;</w:t>
      </w:r>
    </w:p>
    <w:p w14:paraId="0FCB0F86" w14:textId="1DE44763" w:rsidR="00686405" w:rsidRDefault="00686405" w:rsidP="002743EC">
      <w:pPr>
        <w:pStyle w:val="PargrafodaLista"/>
        <w:numPr>
          <w:ilvl w:val="0"/>
          <w:numId w:val="18"/>
        </w:numPr>
        <w:spacing w:after="0" w:line="360" w:lineRule="auto"/>
      </w:pPr>
      <w:r>
        <w:t>Atributos de composição alimentar: variáveis binárias indicadoras (0 ou 1) para as cinco classes de proteína e quatro técnicas de preparo, além de escores contínuos de atratividade calculados a partir da média histórica de consumo de cada prato;</w:t>
      </w:r>
    </w:p>
    <w:p w14:paraId="7C1F4D96" w14:textId="645D627B" w:rsidR="00686405" w:rsidRDefault="00686405" w:rsidP="002743EC">
      <w:pPr>
        <w:pStyle w:val="PargrafodaLista"/>
        <w:numPr>
          <w:ilvl w:val="0"/>
          <w:numId w:val="18"/>
        </w:numPr>
        <w:spacing w:after="0" w:line="360" w:lineRule="auto"/>
      </w:pPr>
      <w:r>
        <w:t>Atributos meteorológicos: precipitação diária acumulada, temperatura máxima diária, amplitude térmica e velocidade máxima das rajadas de vento.</w:t>
      </w:r>
    </w:p>
    <w:p w14:paraId="3B884862" w14:textId="172378F1" w:rsidR="00686405" w:rsidRDefault="00686405" w:rsidP="002743EC">
      <w:pPr>
        <w:pStyle w:val="Ttulo3"/>
      </w:pPr>
      <w:r>
        <w:rPr>
          <w:color w:val="FF0000"/>
        </w:rPr>
        <w:t>5.3.2 Resultados da seleção de atributos na Camada Gold</w:t>
      </w:r>
    </w:p>
    <w:p w14:paraId="764DB542" w14:textId="413B59DC" w:rsidR="00686405" w:rsidRPr="002743EC" w:rsidRDefault="00686405" w:rsidP="002743EC">
      <w:pPr>
        <w:spacing w:after="0" w:line="360" w:lineRule="auto"/>
        <w:ind w:firstLine="720"/>
      </w:pPr>
      <w:r w:rsidRPr="002743EC">
        <w:t xml:space="preserve">Com base nos achados da análise exploratória, avaliou-se empiricamente a importância preditiva de cada uma das variáveis construídas na Camada </w:t>
      </w:r>
      <w:r w:rsidRPr="002743EC">
        <w:rPr>
          <w:i/>
          <w:iCs/>
        </w:rPr>
        <w:t>Gold</w:t>
      </w:r>
      <w:r w:rsidRPr="002743EC">
        <w:t>. A Figura 14 apresenta o ranqueamento dos atributos por decréscimo de impureza em modelos de árvores de decisão (</w:t>
      </w:r>
      <w:r w:rsidRPr="002743EC">
        <w:rPr>
          <w:i/>
          <w:iCs/>
        </w:rPr>
        <w:t>Random Forest</w:t>
      </w:r>
      <w:r w:rsidRPr="002743EC">
        <w:t>).</w:t>
      </w:r>
    </w:p>
    <w:p w14:paraId="7665A2F8" w14:textId="52805B06" w:rsidR="001621BD" w:rsidRDefault="002743EC" w:rsidP="0004531E">
      <w:pPr>
        <w:pStyle w:val="Legenda"/>
        <w:keepNext/>
        <w:rPr>
          <w:sz w:val="24"/>
          <w:szCs w:val="24"/>
        </w:rPr>
      </w:pPr>
      <w:bookmarkStart w:id="138" w:name="_Toc242828128"/>
      <w:r w:rsidRPr="00673EEE">
        <w:rPr>
          <w:color w:val="FF0000"/>
          <w:sz w:val="24"/>
          <w:szCs w:val="24"/>
        </w:rPr>
        <w:t xml:space="preserve">Figura </w:t>
      </w:r>
      <w:r w:rsidRPr="00673EEE">
        <w:rPr>
          <w:color w:val="FF0000"/>
          <w:sz w:val="24"/>
          <w:szCs w:val="24"/>
        </w:rPr>
        <w:fldChar w:fldCharType="begin"/>
      </w:r>
      <w:r w:rsidRPr="00673EEE">
        <w:rPr>
          <w:color w:val="FF0000"/>
          <w:sz w:val="24"/>
          <w:szCs w:val="24"/>
        </w:rPr>
        <w:instrText>SEQ Figura \* ARABIC</w:instrText>
      </w:r>
      <w:r w:rsidRPr="00673EEE">
        <w:rPr>
          <w:color w:val="FF0000"/>
          <w:sz w:val="24"/>
          <w:szCs w:val="24"/>
        </w:rPr>
        <w:fldChar w:fldCharType="separate"/>
      </w:r>
      <w:r w:rsidR="00FC0684">
        <w:rPr>
          <w:noProof/>
          <w:color w:val="FF0000"/>
          <w:sz w:val="24"/>
          <w:szCs w:val="24"/>
        </w:rPr>
        <w:t>14</w:t>
      </w:r>
      <w:r w:rsidRPr="00673EEE">
        <w:rPr>
          <w:color w:val="FF0000"/>
          <w:sz w:val="24"/>
          <w:szCs w:val="24"/>
        </w:rPr>
        <w:fldChar w:fldCharType="end"/>
      </w:r>
      <w:r w:rsidRPr="00673EEE">
        <w:rPr>
          <w:color w:val="FF0000"/>
          <w:sz w:val="24"/>
          <w:szCs w:val="24"/>
        </w:rPr>
        <w:t xml:space="preserve"> - </w:t>
      </w:r>
      <w:r w:rsidR="0004531E" w:rsidRPr="0004531E">
        <w:rPr>
          <w:color w:val="FF0000"/>
          <w:sz w:val="24"/>
          <w:szCs w:val="24"/>
        </w:rPr>
        <w:t>Ranking de importância dos atributos</w:t>
      </w:r>
      <w:bookmarkEnd w:id="138"/>
    </w:p>
    <w:p w14:paraId="2455C588" w14:textId="54D1242D" w:rsidR="002743EC" w:rsidRPr="00673EEE" w:rsidRDefault="002743EC" w:rsidP="0004531E">
      <w:pPr>
        <w:pStyle w:val="Legenda"/>
        <w:keepNext/>
      </w:pPr>
      <w:r>
        <w:rPr>
          <w:noProof/>
        </w:rPr>
        <w:drawing>
          <wp:inline distT="0" distB="0" distL="0" distR="0" wp14:anchorId="60AB9E4D" wp14:editId="1243B816">
            <wp:extent cx="5682208" cy="2750024"/>
            <wp:effectExtent l="0" t="0" r="0" b="0"/>
            <wp:docPr id="27" name="Picture 1984857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_random_forest_importance.png"/>
                    <pic:cNvPicPr/>
                  </pic:nvPicPr>
                  <pic:blipFill rotWithShape="1">
                    <a:blip r:embed="rId26"/>
                    <a:srcRect t="5943"/>
                    <a:stretch/>
                  </pic:blipFill>
                  <pic:spPr bwMode="auto">
                    <a:xfrm>
                      <a:off x="0" y="0"/>
                      <a:ext cx="5695318" cy="2756369"/>
                    </a:xfrm>
                    <a:prstGeom prst="rect">
                      <a:avLst/>
                    </a:prstGeom>
                    <a:ln>
                      <a:noFill/>
                    </a:ln>
                    <a:extLst>
                      <a:ext uri="{53640926-AAD7-44D8-BBD7-CCE9431645EC}">
                        <a14:shadowObscured xmlns:a14="http://schemas.microsoft.com/office/drawing/2010/main"/>
                      </a:ext>
                    </a:extLst>
                  </pic:spPr>
                </pic:pic>
              </a:graphicData>
            </a:graphic>
          </wp:inline>
        </w:drawing>
      </w:r>
    </w:p>
    <w:p w14:paraId="0987C31C" w14:textId="77777777" w:rsidR="002743EC" w:rsidRPr="00673EEE" w:rsidRDefault="002743EC" w:rsidP="002743EC">
      <w:pPr>
        <w:spacing w:after="120" w:line="240" w:lineRule="auto"/>
        <w:jc w:val="center"/>
      </w:pPr>
      <w:r w:rsidRPr="00673EEE">
        <w:rPr>
          <w:sz w:val="20"/>
          <w:szCs w:val="20"/>
        </w:rPr>
        <w:t>Fonte:  Resultado da Pesquisa (2026).</w:t>
      </w:r>
    </w:p>
    <w:p w14:paraId="3717F4A9" w14:textId="7918BD22" w:rsidR="00686405" w:rsidRPr="0004531E" w:rsidRDefault="00686405" w:rsidP="002743EC">
      <w:pPr>
        <w:spacing w:after="0" w:line="360" w:lineRule="auto"/>
        <w:ind w:firstLine="720"/>
      </w:pPr>
      <w:r>
        <w:rPr>
          <w:color w:val="FF0000"/>
        </w:rPr>
        <w:t>No Random Forest usado para esse diagnóstico, os atributos de memória recente concentraram mais de 35% da importância relativa calculada por decréscimo de impureza. Essa medida descreve o comportamento desse estimador e não representa uma contribuição universal dos atributos nos demais modelos.</w:t>
      </w:r>
    </w:p>
    <w:p w14:paraId="2D11DB0D" w14:textId="77777777" w:rsidR="00686405" w:rsidRDefault="00686405" w:rsidP="002743EC">
      <w:pPr>
        <w:spacing w:after="0" w:line="360" w:lineRule="auto"/>
        <w:ind w:firstLine="720"/>
        <w:rPr>
          <w:color w:val="FF0000"/>
        </w:rPr>
      </w:pPr>
      <w:r w:rsidRPr="0004531E">
        <w:t>Para confrontar esse ranqueamento com uma métrica paramétrica linear, a Figura 15 expõe os coeficientes de correlação de Pearson de cada atributo com o consumo efetivo.</w:t>
      </w:r>
    </w:p>
    <w:p w14:paraId="3D801160" w14:textId="1DACBFF0" w:rsidR="00A64BAA" w:rsidRPr="00673EEE" w:rsidRDefault="00A64BAA" w:rsidP="00A64BAA">
      <w:pPr>
        <w:pStyle w:val="Legenda"/>
        <w:keepNext/>
        <w:rPr>
          <w:i/>
          <w:sz w:val="24"/>
          <w:szCs w:val="24"/>
        </w:rPr>
      </w:pPr>
      <w:bookmarkStart w:id="139" w:name="_Toc242828129"/>
      <w:r w:rsidRPr="00673EEE">
        <w:rPr>
          <w:color w:val="FF0000"/>
          <w:sz w:val="24"/>
          <w:szCs w:val="24"/>
        </w:rPr>
        <w:lastRenderedPageBreak/>
        <w:t xml:space="preserve">Figura </w:t>
      </w:r>
      <w:r w:rsidRPr="00673EEE">
        <w:rPr>
          <w:color w:val="FF0000"/>
          <w:sz w:val="24"/>
          <w:szCs w:val="24"/>
        </w:rPr>
        <w:fldChar w:fldCharType="begin"/>
      </w:r>
      <w:r w:rsidRPr="00673EEE">
        <w:rPr>
          <w:color w:val="FF0000"/>
          <w:sz w:val="24"/>
          <w:szCs w:val="24"/>
        </w:rPr>
        <w:instrText>SEQ Figura \* ARABIC</w:instrText>
      </w:r>
      <w:r w:rsidRPr="00673EEE">
        <w:rPr>
          <w:color w:val="FF0000"/>
          <w:sz w:val="24"/>
          <w:szCs w:val="24"/>
        </w:rPr>
        <w:fldChar w:fldCharType="separate"/>
      </w:r>
      <w:r w:rsidR="00FC0684">
        <w:rPr>
          <w:noProof/>
          <w:color w:val="FF0000"/>
          <w:sz w:val="24"/>
          <w:szCs w:val="24"/>
        </w:rPr>
        <w:t>15</w:t>
      </w:r>
      <w:r w:rsidRPr="00673EEE">
        <w:rPr>
          <w:color w:val="FF0000"/>
          <w:sz w:val="24"/>
          <w:szCs w:val="24"/>
        </w:rPr>
        <w:fldChar w:fldCharType="end"/>
      </w:r>
      <w:r w:rsidRPr="00673EEE">
        <w:rPr>
          <w:color w:val="FF0000"/>
          <w:sz w:val="24"/>
          <w:szCs w:val="24"/>
        </w:rPr>
        <w:t xml:space="preserve"> - </w:t>
      </w:r>
      <w:r w:rsidRPr="00A64BAA">
        <w:rPr>
          <w:color w:val="FF0000"/>
          <w:sz w:val="24"/>
          <w:szCs w:val="24"/>
        </w:rPr>
        <w:t>Correlação de atributos com o consumo</w:t>
      </w:r>
      <w:bookmarkEnd w:id="139"/>
    </w:p>
    <w:p w14:paraId="75276370" w14:textId="316E935E" w:rsidR="00A64BAA" w:rsidRPr="00673EEE" w:rsidRDefault="00A64BAA" w:rsidP="00A64BAA">
      <w:pPr>
        <w:keepNext/>
        <w:spacing w:after="0" w:line="240" w:lineRule="auto"/>
        <w:jc w:val="center"/>
      </w:pPr>
      <w:r>
        <w:rPr>
          <w:noProof/>
        </w:rPr>
        <w:drawing>
          <wp:inline distT="0" distB="0" distL="0" distR="0" wp14:anchorId="74271F51" wp14:editId="4B521F90">
            <wp:extent cx="5819140" cy="3183124"/>
            <wp:effectExtent l="0" t="0" r="0" b="0"/>
            <wp:docPr id="29" name="Picture 1984857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_ranking_correlacao_features_gold.png"/>
                    <pic:cNvPicPr/>
                  </pic:nvPicPr>
                  <pic:blipFill rotWithShape="1">
                    <a:blip r:embed="rId27"/>
                    <a:srcRect t="4308"/>
                    <a:stretch/>
                  </pic:blipFill>
                  <pic:spPr bwMode="auto">
                    <a:xfrm>
                      <a:off x="0" y="0"/>
                      <a:ext cx="5823447" cy="3185480"/>
                    </a:xfrm>
                    <a:prstGeom prst="rect">
                      <a:avLst/>
                    </a:prstGeom>
                    <a:ln>
                      <a:noFill/>
                    </a:ln>
                    <a:extLst>
                      <a:ext uri="{53640926-AAD7-44D8-BBD7-CCE9431645EC}">
                        <a14:shadowObscured xmlns:a14="http://schemas.microsoft.com/office/drawing/2010/main"/>
                      </a:ext>
                    </a:extLst>
                  </pic:spPr>
                </pic:pic>
              </a:graphicData>
            </a:graphic>
          </wp:inline>
        </w:drawing>
      </w:r>
    </w:p>
    <w:p w14:paraId="031EA5F8" w14:textId="77777777" w:rsidR="00A64BAA" w:rsidRPr="00673EEE" w:rsidRDefault="00A64BAA" w:rsidP="00A64BAA">
      <w:pPr>
        <w:spacing w:after="120" w:line="240" w:lineRule="auto"/>
        <w:jc w:val="center"/>
      </w:pPr>
      <w:r w:rsidRPr="00673EEE">
        <w:rPr>
          <w:sz w:val="20"/>
          <w:szCs w:val="20"/>
        </w:rPr>
        <w:t>Fonte:  Resultado da Pesquisa (2026).</w:t>
      </w:r>
    </w:p>
    <w:p w14:paraId="60DD7A05" w14:textId="77777777" w:rsidR="00686405" w:rsidRPr="0004531E" w:rsidRDefault="00686405" w:rsidP="0004531E">
      <w:pPr>
        <w:spacing w:line="360" w:lineRule="auto"/>
        <w:ind w:firstLine="720"/>
      </w:pPr>
      <w:r>
        <w:rPr>
          <w:color w:val="FF0000"/>
        </w:rPr>
        <w:t>A Figura 15 mostra correlação linear positiva superior a 0,65 entre as defasagens e o consumo registrado, além de correlação negativa entre o indicador de sexta-feira e o consumo (−0,38). Chuva acumulada e temperatura máxima também apresentam correlações negativas moderadas na amostra. Essas associações descrevem os dados e não demonstram causalidade nem justificam, isoladamente, a retenção preditiva dos atributos; a comparação de cenários a seguir examina seu desempenho em avaliação temporal.</w:t>
      </w:r>
    </w:p>
    <w:p w14:paraId="5E3C99BD" w14:textId="4969253E" w:rsidR="00686405" w:rsidRPr="00B4325A" w:rsidRDefault="00686405" w:rsidP="00B4325A">
      <w:pPr>
        <w:pStyle w:val="Ttulo2"/>
      </w:pPr>
      <w:r>
        <w:rPr>
          <w:color w:val="FF0000"/>
        </w:rPr>
        <w:t>5.4 Resultados dos regimes de planejamento: 2023–2025 e fevereiro–agosto de 2026</w:t>
      </w:r>
    </w:p>
    <w:p w14:paraId="55E2D6DA" w14:textId="77777777" w:rsidR="00686405" w:rsidRPr="00B4325A" w:rsidRDefault="00686405" w:rsidP="00B4325A">
      <w:pPr>
        <w:spacing w:line="360" w:lineRule="auto"/>
        <w:ind w:firstLine="720"/>
      </w:pPr>
      <w:r w:rsidRPr="00B4325A">
        <w:t>A base contém 655 registros de consumo no período; a decomposição anual de planejamento apresentada a seguir soma 598 datas (458 com reservas e 140 com quantitativo institucional). Os universos são distintos e devem ser interpretados separadamente.</w:t>
      </w:r>
    </w:p>
    <w:p>
      <w:pPr/>
      <w:r>
        <w:rPr>
          <w:color w:val="FF0000"/>
        </w:rPr>
        <w:t>As simulações de políticas usam 83 datas pareadas e respondem a uma pergunta distinta da decomposição anual. A comparação a seguir recupera a sequência histórica: reservas preenchidas pelos estudantes entre 2023 e 2025 e, em seção própria, quantitativo da nutricionista entre fevereiro e agosto de 2026.</w:t>
      </w:r>
    </w:p>
    <w:p w14:paraId="509DDD36" w14:textId="77777777" w:rsidR="00686405" w:rsidRPr="00B4325A" w:rsidRDefault="00686405" w:rsidP="00B4325A">
      <w:pPr>
        <w:pStyle w:val="Ttulo3"/>
      </w:pPr>
      <w:r>
        <w:rPr>
          <w:color w:val="FF0000"/>
        </w:rPr>
        <w:t>5.4.1 Mensuração do efeito compensatório nos registros de planejamento e consumo</w:t>
      </w:r>
    </w:p>
    <w:p w14:paraId="533C4D0A" w14:textId="77777777" w:rsidR="00686405" w:rsidRDefault="00686405" w:rsidP="00B4325A">
      <w:pPr>
        <w:spacing w:after="0" w:line="360" w:lineRule="auto"/>
        <w:ind w:firstLine="720"/>
      </w:pPr>
      <w:r>
        <w:rPr>
          <w:color w:val="FF0000"/>
        </w:rPr>
        <w:t>O efeito compensatório ocorre quando desvios diários de sinais opostos se anulam parcialmente na soma do período. Um saldo líquido próximo de zero pode, portanto, coexistir com valores expressivos de excesso e déficit potenciais:</w:t>
      </w:r>
    </w:p>
    <w:p w14:paraId="4B644C1A" w14:textId="77777777" w:rsidR="00686405" w:rsidRPr="00B4325A" w:rsidRDefault="00686405" w:rsidP="00686405">
      <w:pPr>
        <w:jc w:val="center"/>
        <w:rPr>
          <w:color w:val="FF0000"/>
        </w:rPr>
      </w:pPr>
      <w:r w:rsidRPr="00B4325A">
        <w:rPr>
          <w:color w:val="FF0000"/>
        </w:rPr>
        <w:t>Saldo anual = Σ(Planejadoₜ − Consumoₜ), para t = 1, …, N.</w:t>
      </w:r>
    </w:p>
    <w:p w14:paraId="61C8689F" w14:textId="77777777" w:rsidR="00686405" w:rsidRDefault="00686405" w:rsidP="00CA4C7A">
      <w:pPr>
        <w:spacing w:after="0" w:line="360" w:lineRule="auto"/>
        <w:ind w:firstLine="720"/>
      </w:pPr>
      <w:r>
        <w:rPr>
          <w:color w:val="FF0000"/>
        </w:rPr>
        <w:t>As Tabelas 3 e 4 apresentam os resultados por regime: as reservas discentes de 2023 a 2025 e o quantitativo institucional de fevereiro a agosto de 2026.</w:t>
      </w:r>
    </w:p>
    <w:p w14:paraId="5C833D4C" w14:textId="5D0FB155" w:rsidR="00B4325A" w:rsidRPr="00673EEE" w:rsidRDefault="00B4325A" w:rsidP="00B4325A">
      <w:pPr>
        <w:pStyle w:val="Legenda"/>
        <w:keepNext/>
        <w:rPr>
          <w:i/>
          <w:sz w:val="24"/>
          <w:szCs w:val="24"/>
        </w:rPr>
      </w:pPr>
      <w:r>
        <w:rPr>
          <w:color w:val="FF0000"/>
        </w:rPr>
        <w:t>Tabela 3 - Sobras e déficits potenciais no período de reservas discentes (2023–2025)</w:t>
      </w:r>
    </w:p>
    <w:tbl>
      <w:tblPr>
        <w:tblW w:w="8504" w:type="dxa"/>
        <w:jc w:val="center"/>
        <w:tblBorders>
          <w:insideH w:val="single" w:sz="4" w:space="0" w:color="auto"/>
        </w:tblBorders>
        <w:tblLook w:val="0400" w:firstRow="0" w:lastRow="0" w:firstColumn="0" w:lastColumn="0" w:noHBand="0" w:noVBand="1"/>
      </w:tblPr>
      <w:tblGrid>
        <w:gridCol w:w="616"/>
        <w:gridCol w:w="1063"/>
        <w:gridCol w:w="617"/>
        <w:gridCol w:w="999"/>
        <w:gridCol w:w="1005"/>
        <w:gridCol w:w="779"/>
        <w:gridCol w:w="973"/>
        <w:gridCol w:w="950"/>
        <w:gridCol w:w="793"/>
        <w:gridCol w:w="709"/>
      </w:tblGrid>
      <w:tr w:rsidR="00180DA4" w:rsidRPr="00180DA4" w14:paraId="4165DBC5" w14:textId="77777777" w:rsidTr="00180DA4">
        <w:trPr>
          <w:jc w:val="center"/>
        </w:trPr>
        <w:tc>
          <w:tcPr>
            <w:tcW w:w="284" w:type="dxa"/>
          </w:tcPr>
          <w:p w14:paraId="31D383D2" w14:textId="1CCE498E" w:rsidR="00180DA4" w:rsidRPr="00180DA4" w:rsidRDefault="00180DA4" w:rsidP="00180DA4">
            <w:pPr>
              <w:keepNext/>
              <w:spacing w:after="0" w:line="240" w:lineRule="auto"/>
              <w:rPr>
                <w:b/>
                <w:bCs/>
                <w:sz w:val="20"/>
                <w:szCs w:val="20"/>
              </w:rPr>
            </w:pPr>
            <w:r w:rsidRPr="00180DA4">
              <w:rPr>
                <w:sz w:val="20"/>
                <w:szCs w:val="20"/>
              </w:rPr>
              <w:t>Ano</w:t>
            </w:r>
          </w:p>
        </w:tc>
        <w:tc>
          <w:tcPr>
            <w:tcW w:w="1168" w:type="dxa"/>
          </w:tcPr>
          <w:p w14:paraId="1A74E8C2" w14:textId="63C4C921" w:rsidR="00180DA4" w:rsidRPr="00180DA4" w:rsidRDefault="00180DA4" w:rsidP="00180DA4">
            <w:pPr>
              <w:keepNext/>
              <w:spacing w:after="0" w:line="240" w:lineRule="auto"/>
              <w:rPr>
                <w:b/>
                <w:bCs/>
                <w:sz w:val="20"/>
                <w:szCs w:val="20"/>
              </w:rPr>
            </w:pPr>
            <w:r w:rsidRPr="00180DA4">
              <w:rPr>
                <w:sz w:val="20"/>
                <w:szCs w:val="20"/>
              </w:rPr>
              <w:t>Regime</w:t>
            </w:r>
          </w:p>
        </w:tc>
        <w:tc>
          <w:tcPr>
            <w:tcW w:w="711" w:type="dxa"/>
          </w:tcPr>
          <w:p w14:paraId="1212094F" w14:textId="2A0B026C" w:rsidR="00180DA4" w:rsidRPr="00180DA4" w:rsidRDefault="00180DA4" w:rsidP="00180DA4">
            <w:pPr>
              <w:keepNext/>
              <w:spacing w:after="0" w:line="240" w:lineRule="auto"/>
              <w:rPr>
                <w:b/>
                <w:bCs/>
                <w:sz w:val="20"/>
                <w:szCs w:val="20"/>
              </w:rPr>
            </w:pPr>
            <w:r w:rsidRPr="00180DA4">
              <w:rPr>
                <w:sz w:val="20"/>
                <w:szCs w:val="20"/>
              </w:rPr>
              <w:t>n</w:t>
            </w:r>
          </w:p>
        </w:tc>
        <w:tc>
          <w:tcPr>
            <w:tcW w:w="1014" w:type="dxa"/>
          </w:tcPr>
          <w:p w14:paraId="58FBE354" w14:textId="61DD466E" w:rsidR="00180DA4" w:rsidRPr="00180DA4" w:rsidRDefault="00180DA4" w:rsidP="00180DA4">
            <w:pPr>
              <w:keepNext/>
              <w:spacing w:after="0" w:line="240" w:lineRule="auto"/>
              <w:rPr>
                <w:b/>
                <w:bCs/>
                <w:sz w:val="20"/>
                <w:szCs w:val="20"/>
              </w:rPr>
            </w:pPr>
            <w:r>
              <w:rPr>
                <w:color w:val="FF0000"/>
                <w:sz w:val="20"/>
                <w:szCs w:val="20"/>
              </w:rPr>
              <w:t>Consumo Médio</w:t>
            </w:r>
          </w:p>
        </w:tc>
        <w:tc>
          <w:tcPr>
            <w:tcW w:w="1005" w:type="dxa"/>
          </w:tcPr>
          <w:p w14:paraId="0FE21203" w14:textId="00E3DAF5" w:rsidR="00180DA4" w:rsidRPr="00180DA4" w:rsidRDefault="00180DA4" w:rsidP="00180DA4">
            <w:pPr>
              <w:keepNext/>
              <w:spacing w:after="0" w:line="240" w:lineRule="auto"/>
              <w:rPr>
                <w:b/>
                <w:bCs/>
                <w:sz w:val="20"/>
                <w:szCs w:val="20"/>
              </w:rPr>
            </w:pPr>
            <w:r>
              <w:rPr>
                <w:color w:val="FF0000"/>
                <w:sz w:val="20"/>
                <w:szCs w:val="20"/>
              </w:rPr>
              <w:t>Planejado Médio</w:t>
            </w:r>
          </w:p>
        </w:tc>
        <w:tc>
          <w:tcPr>
            <w:tcW w:w="779" w:type="dxa"/>
          </w:tcPr>
          <w:p w14:paraId="2F4D6B3D" w14:textId="4053992F" w:rsidR="00180DA4" w:rsidRPr="00180DA4" w:rsidRDefault="00180DA4" w:rsidP="00180DA4">
            <w:pPr>
              <w:keepNext/>
              <w:spacing w:after="0" w:line="240" w:lineRule="auto"/>
              <w:rPr>
                <w:b/>
                <w:bCs/>
                <w:sz w:val="20"/>
                <w:szCs w:val="20"/>
              </w:rPr>
            </w:pPr>
            <w:r w:rsidRPr="00180DA4">
              <w:rPr>
                <w:sz w:val="20"/>
                <w:szCs w:val="20"/>
              </w:rPr>
              <w:t>Saldo</w:t>
            </w:r>
          </w:p>
        </w:tc>
        <w:tc>
          <w:tcPr>
            <w:tcW w:w="995" w:type="dxa"/>
          </w:tcPr>
          <w:p w14:paraId="524D003B" w14:textId="44AC10B9" w:rsidR="00180DA4" w:rsidRPr="00180DA4" w:rsidRDefault="00180DA4" w:rsidP="00180DA4">
            <w:pPr>
              <w:keepNext/>
              <w:spacing w:after="0" w:line="240" w:lineRule="auto"/>
              <w:rPr>
                <w:b/>
                <w:bCs/>
                <w:sz w:val="20"/>
                <w:szCs w:val="20"/>
              </w:rPr>
            </w:pPr>
            <w:r>
              <w:rPr>
                <w:color w:val="FF0000"/>
                <w:sz w:val="20"/>
                <w:szCs w:val="20"/>
              </w:rPr>
              <w:t>Sobra Potencial</w:t>
            </w:r>
          </w:p>
        </w:tc>
        <w:tc>
          <w:tcPr>
            <w:tcW w:w="950" w:type="dxa"/>
          </w:tcPr>
          <w:p w14:paraId="4AEAA804" w14:textId="180A654C" w:rsidR="00180DA4" w:rsidRPr="00180DA4" w:rsidRDefault="00180DA4" w:rsidP="00180DA4">
            <w:pPr>
              <w:keepNext/>
              <w:spacing w:after="0" w:line="240" w:lineRule="auto"/>
              <w:rPr>
                <w:b/>
                <w:bCs/>
                <w:sz w:val="20"/>
                <w:szCs w:val="20"/>
              </w:rPr>
            </w:pPr>
            <w:r>
              <w:rPr>
                <w:color w:val="FF0000"/>
                <w:sz w:val="20"/>
                <w:szCs w:val="20"/>
              </w:rPr>
              <w:t>Déficit Potencial</w:t>
            </w:r>
          </w:p>
        </w:tc>
        <w:tc>
          <w:tcPr>
            <w:tcW w:w="849" w:type="dxa"/>
          </w:tcPr>
          <w:p w14:paraId="6F0EB4CB" w14:textId="6F509603" w:rsidR="00180DA4" w:rsidRPr="00180DA4" w:rsidRDefault="00180DA4" w:rsidP="00180DA4">
            <w:pPr>
              <w:keepNext/>
              <w:spacing w:after="0" w:line="240" w:lineRule="auto"/>
              <w:rPr>
                <w:b/>
                <w:bCs/>
                <w:sz w:val="20"/>
                <w:szCs w:val="20"/>
              </w:rPr>
            </w:pPr>
            <w:r>
              <w:rPr>
                <w:color w:val="FF0000"/>
                <w:sz w:val="20"/>
                <w:szCs w:val="20"/>
              </w:rPr>
              <w:t>Dias com Déficit</w:t>
            </w:r>
          </w:p>
        </w:tc>
        <w:tc>
          <w:tcPr>
            <w:tcW w:w="749" w:type="dxa"/>
          </w:tcPr>
          <w:p w14:paraId="223AB606" w14:textId="3D023CB7" w:rsidR="00180DA4" w:rsidRPr="00180DA4" w:rsidRDefault="00180DA4" w:rsidP="00180DA4">
            <w:pPr>
              <w:keepNext/>
              <w:spacing w:after="0" w:line="240" w:lineRule="auto"/>
              <w:rPr>
                <w:b/>
                <w:bCs/>
                <w:sz w:val="20"/>
                <w:szCs w:val="20"/>
              </w:rPr>
            </w:pPr>
            <w:r w:rsidRPr="00180DA4">
              <w:rPr>
                <w:sz w:val="20"/>
                <w:szCs w:val="20"/>
              </w:rPr>
              <w:t>MAE</w:t>
            </w:r>
          </w:p>
        </w:tc>
      </w:tr>
      <w:tr w:rsidR="00180DA4" w:rsidRPr="00180DA4" w14:paraId="28F65C6F" w14:textId="77777777" w:rsidTr="00180DA4">
        <w:trPr>
          <w:jc w:val="center"/>
        </w:trPr>
        <w:tc>
          <w:tcPr>
            <w:tcW w:w="284" w:type="dxa"/>
          </w:tcPr>
          <w:p w14:paraId="7BACFB5D" w14:textId="4387D84C" w:rsidR="00180DA4" w:rsidRPr="00180DA4" w:rsidRDefault="00180DA4" w:rsidP="00180DA4">
            <w:pPr>
              <w:keepNext/>
              <w:spacing w:after="0" w:line="240" w:lineRule="auto"/>
              <w:rPr>
                <w:sz w:val="20"/>
                <w:szCs w:val="20"/>
              </w:rPr>
            </w:pPr>
            <w:r w:rsidRPr="00180DA4">
              <w:rPr>
                <w:sz w:val="20"/>
                <w:szCs w:val="20"/>
              </w:rPr>
              <w:t>2023</w:t>
            </w:r>
          </w:p>
        </w:tc>
        <w:tc>
          <w:tcPr>
            <w:tcW w:w="1168" w:type="dxa"/>
          </w:tcPr>
          <w:p w14:paraId="36342715" w14:textId="038B14EB" w:rsidR="00180DA4" w:rsidRPr="00180DA4" w:rsidRDefault="00180DA4" w:rsidP="00180DA4">
            <w:pPr>
              <w:keepNext/>
              <w:spacing w:after="0" w:line="240" w:lineRule="auto"/>
              <w:rPr>
                <w:sz w:val="20"/>
                <w:szCs w:val="20"/>
              </w:rPr>
            </w:pPr>
            <w:r w:rsidRPr="00180DA4">
              <w:rPr>
                <w:sz w:val="20"/>
                <w:szCs w:val="20"/>
              </w:rPr>
              <w:t>Reservas discentes</w:t>
            </w:r>
          </w:p>
        </w:tc>
        <w:tc>
          <w:tcPr>
            <w:tcW w:w="711" w:type="dxa"/>
          </w:tcPr>
          <w:p w14:paraId="09CC13B2" w14:textId="7C58F4B4" w:rsidR="00180DA4" w:rsidRPr="00180DA4" w:rsidRDefault="00180DA4" w:rsidP="00180DA4">
            <w:pPr>
              <w:keepNext/>
              <w:spacing w:after="0" w:line="240" w:lineRule="auto"/>
              <w:rPr>
                <w:i/>
                <w:iCs/>
                <w:sz w:val="20"/>
                <w:szCs w:val="20"/>
              </w:rPr>
            </w:pPr>
            <w:r w:rsidRPr="00180DA4">
              <w:rPr>
                <w:sz w:val="20"/>
                <w:szCs w:val="20"/>
              </w:rPr>
              <w:t>181</w:t>
            </w:r>
          </w:p>
        </w:tc>
        <w:tc>
          <w:tcPr>
            <w:tcW w:w="1014" w:type="dxa"/>
          </w:tcPr>
          <w:p w14:paraId="751C3694" w14:textId="42E25339" w:rsidR="00180DA4" w:rsidRPr="00180DA4" w:rsidRDefault="00180DA4" w:rsidP="00180DA4">
            <w:pPr>
              <w:keepNext/>
              <w:spacing w:after="0" w:line="240" w:lineRule="auto"/>
              <w:rPr>
                <w:sz w:val="20"/>
                <w:szCs w:val="20"/>
              </w:rPr>
            </w:pPr>
            <w:r w:rsidRPr="00180DA4">
              <w:rPr>
                <w:sz w:val="20"/>
                <w:szCs w:val="20"/>
              </w:rPr>
              <w:t>107,8</w:t>
            </w:r>
          </w:p>
        </w:tc>
        <w:tc>
          <w:tcPr>
            <w:tcW w:w="1005" w:type="dxa"/>
          </w:tcPr>
          <w:p w14:paraId="1345C893" w14:textId="7F9F88B2" w:rsidR="00180DA4" w:rsidRPr="00180DA4" w:rsidRDefault="00180DA4" w:rsidP="00180DA4">
            <w:pPr>
              <w:keepNext/>
              <w:spacing w:after="0" w:line="240" w:lineRule="auto"/>
              <w:rPr>
                <w:sz w:val="20"/>
                <w:szCs w:val="20"/>
              </w:rPr>
            </w:pPr>
            <w:r w:rsidRPr="00180DA4">
              <w:rPr>
                <w:sz w:val="20"/>
                <w:szCs w:val="20"/>
              </w:rPr>
              <w:t>111,9</w:t>
            </w:r>
          </w:p>
        </w:tc>
        <w:tc>
          <w:tcPr>
            <w:tcW w:w="779" w:type="dxa"/>
          </w:tcPr>
          <w:p w14:paraId="2B47AEA1" w14:textId="264C1073" w:rsidR="00180DA4" w:rsidRPr="00180DA4" w:rsidRDefault="00180DA4" w:rsidP="00180DA4">
            <w:pPr>
              <w:keepNext/>
              <w:spacing w:after="0" w:line="240" w:lineRule="auto"/>
              <w:rPr>
                <w:sz w:val="20"/>
                <w:szCs w:val="20"/>
              </w:rPr>
            </w:pPr>
            <w:r w:rsidRPr="00180DA4">
              <w:rPr>
                <w:sz w:val="20"/>
                <w:szCs w:val="20"/>
              </w:rPr>
              <w:t>+742</w:t>
            </w:r>
          </w:p>
        </w:tc>
        <w:tc>
          <w:tcPr>
            <w:tcW w:w="995" w:type="dxa"/>
          </w:tcPr>
          <w:p w14:paraId="5666BE54" w14:textId="10606DA2" w:rsidR="00180DA4" w:rsidRPr="00180DA4" w:rsidRDefault="00180DA4" w:rsidP="00180DA4">
            <w:pPr>
              <w:keepNext/>
              <w:spacing w:after="0" w:line="240" w:lineRule="auto"/>
              <w:rPr>
                <w:sz w:val="20"/>
                <w:szCs w:val="20"/>
              </w:rPr>
            </w:pPr>
            <w:r w:rsidRPr="00180DA4">
              <w:rPr>
                <w:sz w:val="20"/>
                <w:szCs w:val="20"/>
              </w:rPr>
              <w:t>1.916</w:t>
            </w:r>
          </w:p>
        </w:tc>
        <w:tc>
          <w:tcPr>
            <w:tcW w:w="950" w:type="dxa"/>
          </w:tcPr>
          <w:p w14:paraId="4C31C1B0" w14:textId="5E5A97F9" w:rsidR="00180DA4" w:rsidRPr="00180DA4" w:rsidRDefault="00180DA4" w:rsidP="00180DA4">
            <w:pPr>
              <w:keepNext/>
              <w:spacing w:after="0" w:line="240" w:lineRule="auto"/>
              <w:rPr>
                <w:sz w:val="20"/>
                <w:szCs w:val="20"/>
              </w:rPr>
            </w:pPr>
            <w:r w:rsidRPr="00180DA4">
              <w:rPr>
                <w:sz w:val="20"/>
                <w:szCs w:val="20"/>
              </w:rPr>
              <w:t>1.174</w:t>
            </w:r>
          </w:p>
        </w:tc>
        <w:tc>
          <w:tcPr>
            <w:tcW w:w="849" w:type="dxa"/>
          </w:tcPr>
          <w:p w14:paraId="3EA09261" w14:textId="0E70E30D" w:rsidR="00180DA4" w:rsidRPr="00180DA4" w:rsidRDefault="00180DA4" w:rsidP="00180DA4">
            <w:pPr>
              <w:keepNext/>
              <w:spacing w:after="0" w:line="240" w:lineRule="auto"/>
              <w:rPr>
                <w:sz w:val="20"/>
                <w:szCs w:val="20"/>
              </w:rPr>
            </w:pPr>
            <w:r>
              <w:rPr>
                <w:color w:val="FF0000"/>
                <w:sz w:val="20"/>
                <w:szCs w:val="20"/>
              </w:rPr>
              <w:t>38,1%</w:t>
            </w:r>
          </w:p>
        </w:tc>
        <w:tc>
          <w:tcPr>
            <w:tcW w:w="749" w:type="dxa"/>
          </w:tcPr>
          <w:p w14:paraId="311C625D" w14:textId="29018B28" w:rsidR="00180DA4" w:rsidRPr="00180DA4" w:rsidRDefault="00180DA4" w:rsidP="00180DA4">
            <w:pPr>
              <w:keepNext/>
              <w:spacing w:after="0" w:line="240" w:lineRule="auto"/>
              <w:rPr>
                <w:sz w:val="20"/>
                <w:szCs w:val="20"/>
              </w:rPr>
            </w:pPr>
            <w:r w:rsidRPr="00180DA4">
              <w:rPr>
                <w:sz w:val="20"/>
                <w:szCs w:val="20"/>
              </w:rPr>
              <w:t>17,07</w:t>
            </w:r>
          </w:p>
        </w:tc>
      </w:tr>
      <w:tr w:rsidR="00180DA4" w:rsidRPr="00180DA4" w14:paraId="1615D8EF" w14:textId="77777777" w:rsidTr="00180DA4">
        <w:trPr>
          <w:jc w:val="center"/>
        </w:trPr>
        <w:tc>
          <w:tcPr>
            <w:tcW w:w="284" w:type="dxa"/>
          </w:tcPr>
          <w:p w14:paraId="0E44CF37" w14:textId="440A3506" w:rsidR="00180DA4" w:rsidRPr="00180DA4" w:rsidRDefault="00180DA4" w:rsidP="00180DA4">
            <w:pPr>
              <w:keepNext/>
              <w:spacing w:after="0" w:line="240" w:lineRule="auto"/>
              <w:rPr>
                <w:sz w:val="20"/>
                <w:szCs w:val="20"/>
              </w:rPr>
            </w:pPr>
            <w:r w:rsidRPr="00180DA4">
              <w:rPr>
                <w:sz w:val="20"/>
                <w:szCs w:val="20"/>
              </w:rPr>
              <w:t>2024</w:t>
            </w:r>
          </w:p>
        </w:tc>
        <w:tc>
          <w:tcPr>
            <w:tcW w:w="1168" w:type="dxa"/>
          </w:tcPr>
          <w:p w14:paraId="00CE3000" w14:textId="7C03F3B7" w:rsidR="00180DA4" w:rsidRPr="00180DA4" w:rsidRDefault="00180DA4" w:rsidP="00180DA4">
            <w:pPr>
              <w:keepNext/>
              <w:spacing w:after="0" w:line="240" w:lineRule="auto"/>
              <w:rPr>
                <w:sz w:val="20"/>
                <w:szCs w:val="20"/>
              </w:rPr>
            </w:pPr>
            <w:r w:rsidRPr="00180DA4">
              <w:rPr>
                <w:sz w:val="20"/>
                <w:szCs w:val="20"/>
              </w:rPr>
              <w:t>Reservas discentes</w:t>
            </w:r>
          </w:p>
        </w:tc>
        <w:tc>
          <w:tcPr>
            <w:tcW w:w="711" w:type="dxa"/>
          </w:tcPr>
          <w:p w14:paraId="01141A44" w14:textId="0DF202AC" w:rsidR="00180DA4" w:rsidRPr="00180DA4" w:rsidRDefault="00180DA4" w:rsidP="00180DA4">
            <w:pPr>
              <w:keepNext/>
              <w:spacing w:after="0" w:line="240" w:lineRule="auto"/>
              <w:rPr>
                <w:sz w:val="20"/>
                <w:szCs w:val="20"/>
              </w:rPr>
            </w:pPr>
            <w:r w:rsidRPr="00180DA4">
              <w:rPr>
                <w:sz w:val="20"/>
                <w:szCs w:val="20"/>
              </w:rPr>
              <w:t>122</w:t>
            </w:r>
          </w:p>
        </w:tc>
        <w:tc>
          <w:tcPr>
            <w:tcW w:w="1014" w:type="dxa"/>
          </w:tcPr>
          <w:p w14:paraId="7B4040E6" w14:textId="4E3FAC44" w:rsidR="00180DA4" w:rsidRPr="00180DA4" w:rsidRDefault="00180DA4" w:rsidP="00180DA4">
            <w:pPr>
              <w:keepNext/>
              <w:spacing w:after="0" w:line="240" w:lineRule="auto"/>
              <w:rPr>
                <w:sz w:val="20"/>
                <w:szCs w:val="20"/>
              </w:rPr>
            </w:pPr>
            <w:r w:rsidRPr="00180DA4">
              <w:rPr>
                <w:sz w:val="20"/>
                <w:szCs w:val="20"/>
              </w:rPr>
              <w:t>167,3</w:t>
            </w:r>
          </w:p>
        </w:tc>
        <w:tc>
          <w:tcPr>
            <w:tcW w:w="1005" w:type="dxa"/>
          </w:tcPr>
          <w:p w14:paraId="7D26336E" w14:textId="7BC091B4" w:rsidR="00180DA4" w:rsidRPr="00180DA4" w:rsidRDefault="00180DA4" w:rsidP="00180DA4">
            <w:pPr>
              <w:keepNext/>
              <w:spacing w:after="0" w:line="240" w:lineRule="auto"/>
              <w:rPr>
                <w:sz w:val="20"/>
                <w:szCs w:val="20"/>
              </w:rPr>
            </w:pPr>
            <w:r w:rsidRPr="00180DA4">
              <w:rPr>
                <w:sz w:val="20"/>
                <w:szCs w:val="20"/>
              </w:rPr>
              <w:t>132,9</w:t>
            </w:r>
          </w:p>
        </w:tc>
        <w:tc>
          <w:tcPr>
            <w:tcW w:w="779" w:type="dxa"/>
          </w:tcPr>
          <w:p w14:paraId="0FB50FA4" w14:textId="25A2A0E6" w:rsidR="00180DA4" w:rsidRPr="00180DA4" w:rsidRDefault="00180DA4" w:rsidP="00180DA4">
            <w:pPr>
              <w:keepNext/>
              <w:spacing w:after="0" w:line="240" w:lineRule="auto"/>
              <w:rPr>
                <w:sz w:val="20"/>
                <w:szCs w:val="20"/>
              </w:rPr>
            </w:pPr>
            <w:r>
              <w:rPr>
                <w:color w:val="FF0000"/>
                <w:sz w:val="20"/>
                <w:szCs w:val="20"/>
              </w:rPr>
              <w:t>−4.190</w:t>
            </w:r>
          </w:p>
        </w:tc>
        <w:tc>
          <w:tcPr>
            <w:tcW w:w="995" w:type="dxa"/>
          </w:tcPr>
          <w:p w14:paraId="6B06A49C" w14:textId="7E0B0265" w:rsidR="00180DA4" w:rsidRPr="00180DA4" w:rsidRDefault="00180DA4" w:rsidP="00180DA4">
            <w:pPr>
              <w:keepNext/>
              <w:spacing w:after="0" w:line="240" w:lineRule="auto"/>
              <w:rPr>
                <w:sz w:val="20"/>
                <w:szCs w:val="20"/>
              </w:rPr>
            </w:pPr>
            <w:r w:rsidRPr="00180DA4">
              <w:rPr>
                <w:sz w:val="20"/>
                <w:szCs w:val="20"/>
              </w:rPr>
              <w:t>334</w:t>
            </w:r>
          </w:p>
        </w:tc>
        <w:tc>
          <w:tcPr>
            <w:tcW w:w="950" w:type="dxa"/>
          </w:tcPr>
          <w:p w14:paraId="1CA642A2" w14:textId="0767D734" w:rsidR="00180DA4" w:rsidRPr="00180DA4" w:rsidRDefault="00180DA4" w:rsidP="00180DA4">
            <w:pPr>
              <w:keepNext/>
              <w:spacing w:after="0" w:line="240" w:lineRule="auto"/>
              <w:rPr>
                <w:sz w:val="20"/>
                <w:szCs w:val="20"/>
              </w:rPr>
            </w:pPr>
            <w:r w:rsidRPr="00180DA4">
              <w:rPr>
                <w:sz w:val="20"/>
                <w:szCs w:val="20"/>
              </w:rPr>
              <w:t>4.524</w:t>
            </w:r>
          </w:p>
        </w:tc>
        <w:tc>
          <w:tcPr>
            <w:tcW w:w="849" w:type="dxa"/>
          </w:tcPr>
          <w:p w14:paraId="78E5D94C" w14:textId="5F6C7DDA" w:rsidR="00180DA4" w:rsidRPr="00180DA4" w:rsidRDefault="00180DA4" w:rsidP="00180DA4">
            <w:pPr>
              <w:keepNext/>
              <w:spacing w:after="0" w:line="240" w:lineRule="auto"/>
              <w:rPr>
                <w:sz w:val="20"/>
                <w:szCs w:val="20"/>
              </w:rPr>
            </w:pPr>
            <w:r>
              <w:rPr>
                <w:color w:val="FF0000"/>
                <w:sz w:val="20"/>
                <w:szCs w:val="20"/>
              </w:rPr>
              <w:t>82,8%</w:t>
            </w:r>
          </w:p>
        </w:tc>
        <w:tc>
          <w:tcPr>
            <w:tcW w:w="749" w:type="dxa"/>
          </w:tcPr>
          <w:p w14:paraId="24CE36B7" w14:textId="08AC28D1" w:rsidR="00180DA4" w:rsidRPr="00180DA4" w:rsidRDefault="00180DA4" w:rsidP="00180DA4">
            <w:pPr>
              <w:keepNext/>
              <w:spacing w:after="0" w:line="240" w:lineRule="auto"/>
              <w:rPr>
                <w:sz w:val="20"/>
                <w:szCs w:val="20"/>
              </w:rPr>
            </w:pPr>
            <w:r w:rsidRPr="00180DA4">
              <w:rPr>
                <w:sz w:val="20"/>
                <w:szCs w:val="20"/>
              </w:rPr>
              <w:t>39,82</w:t>
            </w:r>
          </w:p>
        </w:tc>
      </w:tr>
      <w:tr w:rsidR="00180DA4" w:rsidRPr="00180DA4" w14:paraId="1360D4F9" w14:textId="77777777" w:rsidTr="00180DA4">
        <w:trPr>
          <w:jc w:val="center"/>
        </w:trPr>
        <w:tc>
          <w:tcPr>
            <w:tcW w:w="284" w:type="dxa"/>
          </w:tcPr>
          <w:p w14:paraId="5F30031E" w14:textId="45A7E1C7" w:rsidR="00180DA4" w:rsidRPr="00180DA4" w:rsidRDefault="00180DA4" w:rsidP="00180DA4">
            <w:pPr>
              <w:keepNext/>
              <w:spacing w:after="0" w:line="240" w:lineRule="auto"/>
              <w:rPr>
                <w:sz w:val="20"/>
                <w:szCs w:val="20"/>
              </w:rPr>
            </w:pPr>
            <w:r w:rsidRPr="00180DA4">
              <w:rPr>
                <w:sz w:val="20"/>
                <w:szCs w:val="20"/>
              </w:rPr>
              <w:t>2025</w:t>
            </w:r>
          </w:p>
        </w:tc>
        <w:tc>
          <w:tcPr>
            <w:tcW w:w="1168" w:type="dxa"/>
          </w:tcPr>
          <w:p w14:paraId="4FF47BE0" w14:textId="4ED65CBB" w:rsidR="00180DA4" w:rsidRPr="00180DA4" w:rsidRDefault="00180DA4" w:rsidP="00180DA4">
            <w:pPr>
              <w:keepNext/>
              <w:spacing w:after="0" w:line="240" w:lineRule="auto"/>
              <w:rPr>
                <w:sz w:val="20"/>
                <w:szCs w:val="20"/>
              </w:rPr>
            </w:pPr>
            <w:r w:rsidRPr="00180DA4">
              <w:rPr>
                <w:sz w:val="20"/>
                <w:szCs w:val="20"/>
              </w:rPr>
              <w:t>Reservas discentes</w:t>
            </w:r>
          </w:p>
        </w:tc>
        <w:tc>
          <w:tcPr>
            <w:tcW w:w="711" w:type="dxa"/>
          </w:tcPr>
          <w:p w14:paraId="71412261" w14:textId="587FA3C5" w:rsidR="00180DA4" w:rsidRPr="00180DA4" w:rsidRDefault="00180DA4" w:rsidP="00180DA4">
            <w:pPr>
              <w:keepNext/>
              <w:spacing w:after="0" w:line="240" w:lineRule="auto"/>
              <w:rPr>
                <w:i/>
                <w:iCs/>
                <w:sz w:val="20"/>
                <w:szCs w:val="20"/>
              </w:rPr>
            </w:pPr>
            <w:r w:rsidRPr="00180DA4">
              <w:rPr>
                <w:sz w:val="20"/>
                <w:szCs w:val="20"/>
              </w:rPr>
              <w:t>155</w:t>
            </w:r>
          </w:p>
        </w:tc>
        <w:tc>
          <w:tcPr>
            <w:tcW w:w="1014" w:type="dxa"/>
          </w:tcPr>
          <w:p w14:paraId="6AD0D38E" w14:textId="1A3F8D67" w:rsidR="00180DA4" w:rsidRPr="00180DA4" w:rsidRDefault="00180DA4" w:rsidP="00180DA4">
            <w:pPr>
              <w:keepNext/>
              <w:spacing w:after="0" w:line="240" w:lineRule="auto"/>
              <w:rPr>
                <w:sz w:val="20"/>
                <w:szCs w:val="20"/>
              </w:rPr>
            </w:pPr>
            <w:r w:rsidRPr="00180DA4">
              <w:rPr>
                <w:sz w:val="20"/>
                <w:szCs w:val="20"/>
              </w:rPr>
              <w:t>138,4</w:t>
            </w:r>
          </w:p>
        </w:tc>
        <w:tc>
          <w:tcPr>
            <w:tcW w:w="1005" w:type="dxa"/>
          </w:tcPr>
          <w:p w14:paraId="190F5137" w14:textId="13205C32" w:rsidR="00180DA4" w:rsidRPr="00180DA4" w:rsidRDefault="00180DA4" w:rsidP="00180DA4">
            <w:pPr>
              <w:keepNext/>
              <w:spacing w:after="0" w:line="240" w:lineRule="auto"/>
              <w:rPr>
                <w:sz w:val="20"/>
                <w:szCs w:val="20"/>
              </w:rPr>
            </w:pPr>
            <w:r w:rsidRPr="00180DA4">
              <w:rPr>
                <w:sz w:val="20"/>
                <w:szCs w:val="20"/>
              </w:rPr>
              <w:t>118,2</w:t>
            </w:r>
          </w:p>
        </w:tc>
        <w:tc>
          <w:tcPr>
            <w:tcW w:w="779" w:type="dxa"/>
          </w:tcPr>
          <w:p w14:paraId="7D2C7185" w14:textId="5B7DB158" w:rsidR="00180DA4" w:rsidRPr="00180DA4" w:rsidRDefault="00180DA4" w:rsidP="00180DA4">
            <w:pPr>
              <w:keepNext/>
              <w:spacing w:after="0" w:line="240" w:lineRule="auto"/>
              <w:rPr>
                <w:sz w:val="20"/>
                <w:szCs w:val="20"/>
              </w:rPr>
            </w:pPr>
            <w:r>
              <w:rPr>
                <w:color w:val="FF0000"/>
                <w:sz w:val="20"/>
                <w:szCs w:val="20"/>
              </w:rPr>
              <w:t>−3.130</w:t>
            </w:r>
          </w:p>
        </w:tc>
        <w:tc>
          <w:tcPr>
            <w:tcW w:w="995" w:type="dxa"/>
          </w:tcPr>
          <w:p w14:paraId="6850D336" w14:textId="048A2FE3" w:rsidR="00180DA4" w:rsidRPr="00180DA4" w:rsidRDefault="00180DA4" w:rsidP="00180DA4">
            <w:pPr>
              <w:keepNext/>
              <w:spacing w:after="0" w:line="240" w:lineRule="auto"/>
              <w:rPr>
                <w:sz w:val="20"/>
                <w:szCs w:val="20"/>
              </w:rPr>
            </w:pPr>
            <w:r w:rsidRPr="00180DA4">
              <w:rPr>
                <w:sz w:val="20"/>
                <w:szCs w:val="20"/>
              </w:rPr>
              <w:t>666</w:t>
            </w:r>
          </w:p>
        </w:tc>
        <w:tc>
          <w:tcPr>
            <w:tcW w:w="950" w:type="dxa"/>
          </w:tcPr>
          <w:p w14:paraId="2F393329" w14:textId="445BD522" w:rsidR="00180DA4" w:rsidRPr="00180DA4" w:rsidRDefault="00180DA4" w:rsidP="00180DA4">
            <w:pPr>
              <w:keepNext/>
              <w:spacing w:after="0" w:line="240" w:lineRule="auto"/>
              <w:rPr>
                <w:sz w:val="20"/>
                <w:szCs w:val="20"/>
              </w:rPr>
            </w:pPr>
            <w:r w:rsidRPr="00180DA4">
              <w:rPr>
                <w:sz w:val="20"/>
                <w:szCs w:val="20"/>
              </w:rPr>
              <w:t>3.796</w:t>
            </w:r>
          </w:p>
        </w:tc>
        <w:tc>
          <w:tcPr>
            <w:tcW w:w="849" w:type="dxa"/>
          </w:tcPr>
          <w:p w14:paraId="7FC3BCB8" w14:textId="7CFDF2A3" w:rsidR="00180DA4" w:rsidRPr="00180DA4" w:rsidRDefault="00180DA4" w:rsidP="00180DA4">
            <w:pPr>
              <w:keepNext/>
              <w:spacing w:after="0" w:line="240" w:lineRule="auto"/>
              <w:rPr>
                <w:sz w:val="20"/>
                <w:szCs w:val="20"/>
              </w:rPr>
            </w:pPr>
            <w:r>
              <w:rPr>
                <w:color w:val="FF0000"/>
                <w:sz w:val="20"/>
                <w:szCs w:val="20"/>
              </w:rPr>
              <w:t>78,7%</w:t>
            </w:r>
          </w:p>
        </w:tc>
        <w:tc>
          <w:tcPr>
            <w:tcW w:w="749" w:type="dxa"/>
          </w:tcPr>
          <w:p w14:paraId="132BD396" w14:textId="2F80DD31" w:rsidR="00180DA4" w:rsidRPr="00180DA4" w:rsidRDefault="00180DA4" w:rsidP="00180DA4">
            <w:pPr>
              <w:keepNext/>
              <w:spacing w:after="0" w:line="240" w:lineRule="auto"/>
              <w:rPr>
                <w:sz w:val="20"/>
                <w:szCs w:val="20"/>
              </w:rPr>
            </w:pPr>
            <w:r w:rsidRPr="00180DA4">
              <w:rPr>
                <w:sz w:val="20"/>
                <w:szCs w:val="20"/>
              </w:rPr>
              <w:t>28,79</w:t>
            </w:r>
          </w:p>
        </w:tc>
      </w:tr>
    </w:tbl>
    <w:p w14:paraId="6D0B8E71" w14:textId="77777777" w:rsidR="00CA4C7A" w:rsidRDefault="00B4325A" w:rsidP="00CA4C7A">
      <w:pPr>
        <w:spacing w:after="0" w:line="360" w:lineRule="auto"/>
        <w:jc w:val="center"/>
        <w:rPr>
          <w:sz w:val="20"/>
          <w:szCs w:val="20"/>
        </w:rPr>
      </w:pPr>
      <w:r w:rsidRPr="00673EEE">
        <w:rPr>
          <w:sz w:val="20"/>
          <w:szCs w:val="20"/>
        </w:rPr>
        <w:t>Fonte: Elaborado pelo autor (2026).</w:t>
      </w:r>
    </w:p>
    <w:p w14:paraId="69C9E443" w14:textId="3BF97BB4" w:rsidR="00686405" w:rsidRPr="00CA4C7A" w:rsidRDefault="00686405" w:rsidP="00CA4C7A">
      <w:pPr>
        <w:spacing w:after="0" w:line="240" w:lineRule="auto"/>
        <w:rPr>
          <w:sz w:val="16"/>
          <w:szCs w:val="16"/>
        </w:rPr>
      </w:pPr>
      <w:r w:rsidRPr="00CA4C7A">
        <w:rPr>
          <w:sz w:val="20"/>
          <w:szCs w:val="20"/>
        </w:rPr>
        <w:t>Nota: totais e médias são expressos em refeições. Sobras e déficits potenciais são calculados por data e não representam pesagem de descarte físico nem contagem de estudantes sem atendimento.</w:t>
      </w:r>
    </w:p>
    <w:p w14:paraId="0146CD8A" w14:textId="66AB97E1" w:rsidR="00686405" w:rsidRPr="00CA4C7A" w:rsidRDefault="00686405" w:rsidP="00CA4C7A">
      <w:pPr>
        <w:spacing w:after="0" w:line="360" w:lineRule="auto"/>
        <w:ind w:firstLine="720"/>
      </w:pPr>
      <w:r>
        <w:rPr>
          <w:color w:val="FF0000"/>
        </w:rPr>
        <w:t>Os dados da Tabela 3 revelam a magnitude dos desvios no período de reservas discentes. Em 2023, o saldo anual indicava excedente de apenas 742 refeições em 181 datas, embora a apuração diária registrasse 1.916 refeições em sobras potenciais e 1.174 em déficit. Em 2024 e 2025, os déficits potenciais acumulados foram de 4.524 e 3.796 refeições, respectivamente.</w:t>
      </w:r>
    </w:p>
    <w:p w14:paraId="1447C987" w14:textId="77777777" w:rsidR="00686405" w:rsidRDefault="00686405" w:rsidP="00CA4C7A">
      <w:pPr>
        <w:spacing w:after="0" w:line="360" w:lineRule="auto"/>
        <w:ind w:firstLine="720"/>
      </w:pPr>
      <w:r>
        <w:rPr>
          <w:color w:val="FF0000"/>
        </w:rPr>
        <w:t>A Figura 16 compara o saldo líquido aparente e os desvios potenciais diários nos regimes observados entre 2023 e agosto de 2026.</w:t>
      </w:r>
    </w:p>
    <w:p w14:paraId="14652221" w14:textId="789CE2FC" w:rsidR="001621BD" w:rsidRDefault="00CA4C7A" w:rsidP="00CA4C7A">
      <w:pPr>
        <w:pStyle w:val="Legenda"/>
        <w:keepNext/>
        <w:rPr>
          <w:sz w:val="24"/>
          <w:szCs w:val="24"/>
        </w:rPr>
      </w:pPr>
      <w:r>
        <w:rPr>
          <w:color w:val="FF0000"/>
        </w:rPr>
        <w:t>Figura 16 - Decomposição do efeito compensatório</w:t>
      </w:r>
    </w:p>
    <w:p w14:paraId="46C80C0A" w14:textId="3F074169" w:rsidR="00CA4C7A" w:rsidRPr="00673EEE" w:rsidRDefault="00CA4C7A" w:rsidP="00CA4C7A">
      <w:pPr>
        <w:pStyle w:val="Legenda"/>
        <w:keepNext/>
      </w:pPr>
      <w:r>
        <w:rPr>
          <w:noProof/>
        </w:rPr>
        <w:drawing>
          <wp:inline distT="0" distB="0" distL="0" distR="0" wp14:anchorId="3F65D72A" wp14:editId="7758D08D">
            <wp:extent cx="5486400" cy="2078725"/>
            <wp:effectExtent l="0" t="0" r="0" b="0"/>
            <wp:docPr id="49" name="Picture 19848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7_efeito_compensatorio_saldo_vs_realidade_diaria.png"/>
                    <pic:cNvPicPr/>
                  </pic:nvPicPr>
                  <pic:blipFill rotWithShape="1">
                    <a:blip r:embed="rId36"/>
                    <a:srcRect t="6736"/>
                    <a:stretch/>
                  </pic:blipFill>
                  <pic:spPr bwMode="auto">
                    <a:xfrm>
                      <a:off x="0" y="0"/>
                      <a:ext cx="5486400" cy="2078725"/>
                    </a:xfrm>
                    <a:prstGeom prst="rect">
                      <a:avLst/>
                    </a:prstGeom>
                    <a:ln>
                      <a:noFill/>
                    </a:ln>
                    <a:extLst>
                      <a:ext uri="{53640926-AAD7-44D8-BBD7-CCE9431645EC}">
                        <a14:shadowObscured xmlns:a14="http://schemas.microsoft.com/office/drawing/2010/main"/>
                      </a:ext>
                    </a:extLst>
                  </pic:spPr>
                </pic:pic>
              </a:graphicData>
            </a:graphic>
          </wp:inline>
        </w:drawing>
      </w:r>
      <w:r w:rsidRPr="00673EEE">
        <w:rPr>
          <w:szCs w:val="20"/>
        </w:rPr>
        <w:t>Fonte:  Resultado da Pesquisa (2026).</w:t>
      </w:r>
    </w:p>
    <w:p w14:paraId="116B3A1C" w14:textId="77777777" w:rsidR="00686405" w:rsidRPr="003C4F30" w:rsidRDefault="00686405" w:rsidP="003C4F30">
      <w:pPr>
        <w:spacing w:after="0" w:line="360" w:lineRule="auto"/>
        <w:ind w:firstLine="720"/>
      </w:pPr>
      <w:r>
        <w:rPr>
          <w:color w:val="FF0000"/>
        </w:rPr>
        <w:t>A Figura 16 mostra a diferença entre o saldo anual e os desvios diários potenciais. Em 2023, o saldo líquido ficou próximo de zero, embora as somas de sobras e déficits potenciais fossem expressivas. Em 2024 e 2025, as reservas ficaram abaixo do consumo registrado em grande parte dos dias. Em 2026, o quantitativo institucional ficou acima do consumo em parcela relevante das datas avaliadas.</w:t>
      </w:r>
    </w:p>
    <w:p w14:paraId="59A0F7F2" w14:textId="77777777" w:rsidR="00686405" w:rsidRDefault="00686405" w:rsidP="003C4F30">
      <w:pPr>
        <w:spacing w:after="0" w:line="360" w:lineRule="auto"/>
        <w:ind w:firstLine="720"/>
      </w:pPr>
      <w:r>
        <w:rPr>
          <w:color w:val="FF0000"/>
        </w:rPr>
        <w:t>A Figura 17 quantifica o volume acumulado de sobras e déficits potenciais em cada período analisado.</w:t>
      </w:r>
    </w:p>
    <w:p w14:paraId="60D5B697" w14:textId="09068134" w:rsidR="001621BD" w:rsidRDefault="003C4F30" w:rsidP="001621BD">
      <w:pPr>
        <w:pStyle w:val="Legenda"/>
        <w:keepNext/>
        <w:rPr>
          <w:sz w:val="24"/>
          <w:szCs w:val="24"/>
        </w:rPr>
      </w:pPr>
      <w:r>
        <w:rPr>
          <w:color w:val="FF0000"/>
        </w:rPr>
        <w:t>Figura 17 - Painel anual de sobras e faltas acumuladas</w:t>
      </w:r>
    </w:p>
    <w:p w14:paraId="065DAD9A" w14:textId="26B74B6F" w:rsidR="003C4F30" w:rsidRPr="00673EEE" w:rsidRDefault="003C4F30" w:rsidP="003C4F30">
      <w:pPr>
        <w:pStyle w:val="Legenda"/>
        <w:keepNext/>
        <w:spacing w:after="240"/>
      </w:pPr>
      <w:r>
        <w:rPr>
          <w:noProof/>
        </w:rPr>
        <w:drawing>
          <wp:inline distT="0" distB="0" distL="0" distR="0" wp14:anchorId="304074D8" wp14:editId="5F1C79BC">
            <wp:extent cx="5486339" cy="3298237"/>
            <wp:effectExtent l="0" t="0" r="635" b="0"/>
            <wp:docPr id="51" name="Picture 19848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painel_anual_saldo_falta_sobra.png"/>
                    <pic:cNvPicPr/>
                  </pic:nvPicPr>
                  <pic:blipFill rotWithShape="1">
                    <a:blip r:embed="rId37"/>
                    <a:srcRect t="3974"/>
                    <a:stretch/>
                  </pic:blipFill>
                  <pic:spPr bwMode="auto">
                    <a:xfrm>
                      <a:off x="0" y="0"/>
                      <a:ext cx="5486400" cy="3298273"/>
                    </a:xfrm>
                    <a:prstGeom prst="rect">
                      <a:avLst/>
                    </a:prstGeom>
                    <a:ln>
                      <a:noFill/>
                    </a:ln>
                    <a:extLst>
                      <a:ext uri="{53640926-AAD7-44D8-BBD7-CCE9431645EC}">
                        <a14:shadowObscured xmlns:a14="http://schemas.microsoft.com/office/drawing/2010/main"/>
                      </a:ext>
                    </a:extLst>
                  </pic:spPr>
                </pic:pic>
              </a:graphicData>
            </a:graphic>
          </wp:inline>
        </w:drawing>
      </w:r>
      <w:r w:rsidRPr="00673EEE">
        <w:rPr>
          <w:szCs w:val="20"/>
        </w:rPr>
        <w:t>Fonte:  Resultado da Pesquisa (2026).</w:t>
      </w:r>
    </w:p>
    <w:p w14:paraId="02A5A4B4" w14:textId="77777777" w:rsidR="00686405" w:rsidRPr="003C4F30" w:rsidRDefault="00686405" w:rsidP="003C4F30">
      <w:pPr>
        <w:spacing w:line="360" w:lineRule="auto"/>
        <w:ind w:firstLine="720"/>
      </w:pPr>
      <w:r>
        <w:rPr>
          <w:color w:val="FF0000"/>
        </w:rPr>
        <w:t>A Figura 17 mostra que a soma dos desvios potenciais (excesso e déficit) permaneceu expressiva em todos os períodos. Em 2024, predominou o déficit potencial (4.524 refeições); em 2026, o excesso potencial somou 3.354 refeições. O gráfico mostra que, nos períodos e recortes apresentados, excesso e déficit potenciais coexistiram em magnitudes distintas.</w:t>
      </w:r>
    </w:p>
    <w:p w14:paraId="13531814" w14:textId="77777777" w:rsidR="00686405" w:rsidRPr="003C4F30" w:rsidRDefault="00686405" w:rsidP="003C4F30">
      <w:pPr>
        <w:pStyle w:val="Ttulo3"/>
      </w:pPr>
      <w:r>
        <w:rPr>
          <w:color w:val="FF0000"/>
        </w:rPr>
        <w:t>5.4.2 Resultados do período de reservas discentes (2023 a 2025)</w:t>
      </w:r>
    </w:p>
    <w:p w14:paraId="75CF82B7" w14:textId="77777777" w:rsidR="00686405" w:rsidRPr="003C4F30" w:rsidRDefault="00686405" w:rsidP="003C4F30">
      <w:pPr>
        <w:spacing w:after="0" w:line="360" w:lineRule="auto"/>
        <w:ind w:firstLine="720"/>
      </w:pPr>
      <w:r w:rsidRPr="003C4F30">
        <w:t>Entre 2023 e 2025, o planejamento das refeições dependia do preenchimento voluntário de formulários eletrônicos pelos alunos. Os resultados quantitativos indicam descontinuidade funcional desse mecanismo ao longo do período:</w:t>
      </w:r>
    </w:p>
    <w:p w14:paraId="34D6A350" w14:textId="34A9BE56" w:rsidR="00686405" w:rsidRPr="003C4F30" w:rsidRDefault="00686405" w:rsidP="003C4F30">
      <w:pPr>
        <w:pStyle w:val="PargrafodaLista"/>
        <w:numPr>
          <w:ilvl w:val="0"/>
          <w:numId w:val="26"/>
        </w:numPr>
        <w:spacing w:after="0" w:line="360" w:lineRule="auto"/>
      </w:pPr>
      <w:r w:rsidRPr="003C4F30">
        <w:t>Em 2023, a taxa de dias com déficit potencial situou-se em 38,1\%, com erro médio absoluto de 17,07 refeições/dia;</w:t>
      </w:r>
    </w:p>
    <w:p w14:paraId="2943FF38" w14:textId="3206AE2C" w:rsidR="00686405" w:rsidRPr="003C4F30" w:rsidRDefault="00686405" w:rsidP="003C4F30">
      <w:pPr>
        <w:pStyle w:val="PargrafodaLista"/>
        <w:numPr>
          <w:ilvl w:val="0"/>
          <w:numId w:val="26"/>
        </w:numPr>
        <w:spacing w:after="0" w:line="360" w:lineRule="auto"/>
      </w:pPr>
      <w:r w:rsidRPr="003C4F30">
        <w:t>Em 2024, o consumo diário médio cresceu para 167,3 refeições, enquanto as reservas médias registraram 132,9. Esse descompasso fez com que 82,8% dos dias letivos apresentassem falta de refeições reservadas, acumulando 4.524 refeições em déficit e elevando o MAE para 39,82 refeições diárias;</w:t>
      </w:r>
    </w:p>
    <w:p w14:paraId="30A2C1F0" w14:textId="5B0AA315" w:rsidR="00686405" w:rsidRPr="003C4F30" w:rsidRDefault="00686405" w:rsidP="003C4F30">
      <w:pPr>
        <w:pStyle w:val="PargrafodaLista"/>
        <w:numPr>
          <w:ilvl w:val="0"/>
          <w:numId w:val="26"/>
        </w:numPr>
        <w:spacing w:after="0" w:line="360" w:lineRule="auto"/>
      </w:pPr>
      <w:r w:rsidRPr="003C4F30">
        <w:t>Em 2025, a situação manteve-se desfavorável: em 78,7% dos dias letivos o consumo registrado superou as reservas preenchidas, gerando 3.796 refeições em déficit potencial e MAE de 28,79 refeições/dia.</w:t>
      </w:r>
    </w:p>
    <w:p w14:paraId="6EF6EFAC" w14:textId="77777777" w:rsidR="00686405" w:rsidRDefault="00686405" w:rsidP="003C4F30">
      <w:pPr>
        <w:spacing w:after="0" w:line="360" w:lineRule="auto"/>
        <w:ind w:firstLine="720"/>
      </w:pPr>
      <w:r w:rsidRPr="003C4F30">
        <w:lastRenderedPageBreak/>
        <w:t>A diferença entre reservas e consumo registrado não permite identificar por que os formulários deixaram de refletir a demanda observada. Os dados disponíveis não medem a adesão individual aos formulários, a presença dos estudantes nem ajustes emergenciais de porções; por isso, hipóteses sobre fadiga de preenchimento ou efeitos no padrão do serviço não são tratadas como resultados comprovados.</w:t>
      </w:r>
    </w:p>
    <w:p w14:paraId="77B6B4F6" w14:textId="1D840DC9" w:rsidR="00686405" w:rsidRPr="003C4F30" w:rsidRDefault="00686405" w:rsidP="003C4F30">
      <w:pPr>
        <w:pStyle w:val="Ttulo3"/>
      </w:pPr>
      <w:r>
        <w:rPr>
          <w:color w:val="FF0000"/>
        </w:rPr>
        <w:t>5.4.3 Resultados do quantitativo institucional (fev. a ago. de 2026)</w:t>
      </w:r>
    </w:p>
    <w:p w14:paraId="37493E33" w14:textId="77777777" w:rsidR="00686405" w:rsidRDefault="00686405" w:rsidP="003C4F30">
      <w:pPr>
        <w:spacing w:line="360" w:lineRule="auto"/>
        <w:ind w:firstLine="720"/>
      </w:pPr>
      <w:r>
        <w:rPr>
          <w:color w:val="FF0000"/>
        </w:rPr>
        <w:t>Em fevereiro de 2026, a gestão do campus substituiu o formulário discente pelo quantitativo informado pela nutricionista responsável. O recorte da análise compreende 140 datas letivas entre fevereiro e agosto de 2026, conforme a Tabela 4.</w:t>
      </w:r>
    </w:p>
    <w:p w14:paraId="62AC91FE" w14:textId="552C90CE" w:rsidR="003C4F30" w:rsidRPr="00673EEE" w:rsidRDefault="003C4F30" w:rsidP="003C4F30">
      <w:pPr>
        <w:pStyle w:val="Legenda"/>
        <w:keepNext/>
        <w:rPr>
          <w:i/>
          <w:sz w:val="24"/>
          <w:szCs w:val="24"/>
        </w:rPr>
      </w:pPr>
      <w:r>
        <w:rPr>
          <w:color w:val="FF0000"/>
        </w:rPr>
        <w:t>Tabela 4 - Quantitativo institucional e desvios potenciais (fev. a ago. de 2026)</w:t>
      </w:r>
    </w:p>
    <w:tbl>
      <w:tblPr>
        <w:tblW w:w="8504" w:type="dxa"/>
        <w:jc w:val="center"/>
        <w:tblBorders>
          <w:insideH w:val="single" w:sz="4" w:space="0" w:color="auto"/>
        </w:tblBorders>
        <w:tblLook w:val="0400" w:firstRow="0" w:lastRow="0" w:firstColumn="0" w:lastColumn="0" w:noHBand="0" w:noVBand="1"/>
      </w:tblPr>
      <w:tblGrid>
        <w:gridCol w:w="616"/>
        <w:gridCol w:w="1063"/>
        <w:gridCol w:w="617"/>
        <w:gridCol w:w="999"/>
        <w:gridCol w:w="1005"/>
        <w:gridCol w:w="779"/>
        <w:gridCol w:w="973"/>
        <w:gridCol w:w="950"/>
        <w:gridCol w:w="793"/>
        <w:gridCol w:w="709"/>
      </w:tblGrid>
      <w:tr w:rsidR="00CF67E1" w:rsidRPr="00180DA4" w14:paraId="2526485E" w14:textId="77777777" w:rsidTr="00CF67E1">
        <w:trPr>
          <w:jc w:val="center"/>
        </w:trPr>
        <w:tc>
          <w:tcPr>
            <w:tcW w:w="616" w:type="dxa"/>
          </w:tcPr>
          <w:p w14:paraId="1169A02F" w14:textId="43F606BF" w:rsidR="00CF67E1" w:rsidRPr="00180DA4" w:rsidRDefault="00CF67E1" w:rsidP="00CF67E1">
            <w:pPr>
              <w:keepNext/>
              <w:spacing w:after="0" w:line="240" w:lineRule="auto"/>
              <w:rPr>
                <w:b/>
                <w:bCs/>
                <w:sz w:val="20"/>
                <w:szCs w:val="20"/>
              </w:rPr>
            </w:pPr>
            <w:r>
              <w:rPr>
                <w:rFonts w:ascii="Arial" w:hAnsi="Arial"/>
                <w:b/>
                <w:sz w:val="15"/>
              </w:rPr>
              <w:t>Ano</w:t>
            </w:r>
          </w:p>
        </w:tc>
        <w:tc>
          <w:tcPr>
            <w:tcW w:w="1063" w:type="dxa"/>
          </w:tcPr>
          <w:p w14:paraId="1C32D590" w14:textId="174289F0" w:rsidR="00CF67E1" w:rsidRPr="00180DA4" w:rsidRDefault="00CF67E1" w:rsidP="00CF67E1">
            <w:pPr>
              <w:keepNext/>
              <w:spacing w:after="0" w:line="240" w:lineRule="auto"/>
              <w:rPr>
                <w:b/>
                <w:bCs/>
                <w:sz w:val="20"/>
                <w:szCs w:val="20"/>
              </w:rPr>
            </w:pPr>
            <w:r>
              <w:rPr>
                <w:rFonts w:ascii="Arial" w:hAnsi="Arial"/>
                <w:b/>
                <w:sz w:val="15"/>
              </w:rPr>
              <w:t>Regime</w:t>
            </w:r>
          </w:p>
        </w:tc>
        <w:tc>
          <w:tcPr>
            <w:tcW w:w="617" w:type="dxa"/>
          </w:tcPr>
          <w:p w14:paraId="6537A869" w14:textId="50C88387" w:rsidR="00CF67E1" w:rsidRPr="00180DA4" w:rsidRDefault="00CF67E1" w:rsidP="00CF67E1">
            <w:pPr>
              <w:keepNext/>
              <w:spacing w:after="0" w:line="240" w:lineRule="auto"/>
              <w:rPr>
                <w:b/>
                <w:bCs/>
                <w:sz w:val="20"/>
                <w:szCs w:val="20"/>
              </w:rPr>
            </w:pPr>
            <w:r>
              <w:rPr>
                <w:rFonts w:ascii="Arial" w:hAnsi="Arial"/>
                <w:b/>
                <w:sz w:val="15"/>
              </w:rPr>
              <w:t>n</w:t>
            </w:r>
          </w:p>
        </w:tc>
        <w:tc>
          <w:tcPr>
            <w:tcW w:w="999" w:type="dxa"/>
          </w:tcPr>
          <w:p w14:paraId="2344BFB4" w14:textId="160B23D7" w:rsidR="00CF67E1" w:rsidRPr="00180DA4" w:rsidRDefault="00CF67E1" w:rsidP="00CF67E1">
            <w:pPr>
              <w:keepNext/>
              <w:spacing w:after="0" w:line="240" w:lineRule="auto"/>
              <w:rPr>
                <w:b/>
                <w:bCs/>
                <w:sz w:val="20"/>
                <w:szCs w:val="20"/>
              </w:rPr>
            </w:pPr>
            <w:r>
              <w:rPr>
                <w:rFonts w:ascii="Arial" w:hAnsi="Arial"/>
                <w:b/>
                <w:color w:val="FF0000"/>
                <w:sz w:val="15"/>
              </w:rPr>
              <w:t>Consumo Médio</w:t>
            </w:r>
          </w:p>
        </w:tc>
        <w:tc>
          <w:tcPr>
            <w:tcW w:w="1005" w:type="dxa"/>
          </w:tcPr>
          <w:p w14:paraId="1F7B2406" w14:textId="4BC92A55" w:rsidR="00CF67E1" w:rsidRPr="00180DA4" w:rsidRDefault="00CF67E1" w:rsidP="00CF67E1">
            <w:pPr>
              <w:keepNext/>
              <w:spacing w:after="0" w:line="240" w:lineRule="auto"/>
              <w:rPr>
                <w:b/>
                <w:bCs/>
                <w:sz w:val="20"/>
                <w:szCs w:val="20"/>
              </w:rPr>
            </w:pPr>
            <w:r>
              <w:rPr>
                <w:rFonts w:ascii="Arial" w:hAnsi="Arial"/>
                <w:b/>
                <w:color w:val="FF0000"/>
                <w:sz w:val="15"/>
              </w:rPr>
              <w:t>Planejado Médio</w:t>
            </w:r>
          </w:p>
        </w:tc>
        <w:tc>
          <w:tcPr>
            <w:tcW w:w="779" w:type="dxa"/>
          </w:tcPr>
          <w:p w14:paraId="5221C688" w14:textId="1B91D22C" w:rsidR="00CF67E1" w:rsidRPr="00180DA4" w:rsidRDefault="00CF67E1" w:rsidP="00CF67E1">
            <w:pPr>
              <w:keepNext/>
              <w:spacing w:after="0" w:line="240" w:lineRule="auto"/>
              <w:rPr>
                <w:b/>
                <w:bCs/>
                <w:sz w:val="20"/>
                <w:szCs w:val="20"/>
              </w:rPr>
            </w:pPr>
            <w:r>
              <w:rPr>
                <w:rFonts w:ascii="Arial" w:hAnsi="Arial"/>
                <w:b/>
                <w:sz w:val="15"/>
              </w:rPr>
              <w:t>Saldo</w:t>
            </w:r>
          </w:p>
        </w:tc>
        <w:tc>
          <w:tcPr>
            <w:tcW w:w="973" w:type="dxa"/>
          </w:tcPr>
          <w:p w14:paraId="74CA2CC4" w14:textId="4C150728" w:rsidR="00CF67E1" w:rsidRPr="00180DA4" w:rsidRDefault="00CF67E1" w:rsidP="00CF67E1">
            <w:pPr>
              <w:keepNext/>
              <w:spacing w:after="0" w:line="240" w:lineRule="auto"/>
              <w:rPr>
                <w:b/>
                <w:bCs/>
                <w:sz w:val="20"/>
                <w:szCs w:val="20"/>
              </w:rPr>
            </w:pPr>
            <w:r>
              <w:rPr>
                <w:rFonts w:ascii="Arial" w:hAnsi="Arial"/>
                <w:b/>
                <w:color w:val="FF0000"/>
                <w:sz w:val="15"/>
              </w:rPr>
              <w:t>Sobra Potencial</w:t>
            </w:r>
          </w:p>
        </w:tc>
        <w:tc>
          <w:tcPr>
            <w:tcW w:w="950" w:type="dxa"/>
          </w:tcPr>
          <w:p w14:paraId="0B24417C" w14:textId="391E4045" w:rsidR="00CF67E1" w:rsidRPr="00180DA4" w:rsidRDefault="00CF67E1" w:rsidP="00CF67E1">
            <w:pPr>
              <w:keepNext/>
              <w:spacing w:after="0" w:line="240" w:lineRule="auto"/>
              <w:rPr>
                <w:b/>
                <w:bCs/>
                <w:sz w:val="20"/>
                <w:szCs w:val="20"/>
              </w:rPr>
            </w:pPr>
            <w:r>
              <w:rPr>
                <w:rFonts w:ascii="Arial" w:hAnsi="Arial"/>
                <w:b/>
                <w:color w:val="FF0000"/>
                <w:sz w:val="15"/>
              </w:rPr>
              <w:t>Déficit Potencial</w:t>
            </w:r>
          </w:p>
        </w:tc>
        <w:tc>
          <w:tcPr>
            <w:tcW w:w="793" w:type="dxa"/>
          </w:tcPr>
          <w:p w14:paraId="08F0E347" w14:textId="51324C29" w:rsidR="00CF67E1" w:rsidRPr="00180DA4" w:rsidRDefault="00CF67E1" w:rsidP="00CF67E1">
            <w:pPr>
              <w:keepNext/>
              <w:spacing w:after="0" w:line="240" w:lineRule="auto"/>
              <w:rPr>
                <w:b/>
                <w:bCs/>
                <w:sz w:val="20"/>
                <w:szCs w:val="20"/>
              </w:rPr>
            </w:pPr>
            <w:r>
              <w:rPr>
                <w:rFonts w:ascii="Arial" w:hAnsi="Arial"/>
                <w:b/>
                <w:color w:val="FF0000"/>
                <w:sz w:val="15"/>
              </w:rPr>
              <w:t>Dias com Déficit</w:t>
            </w:r>
          </w:p>
        </w:tc>
        <w:tc>
          <w:tcPr>
            <w:tcW w:w="709" w:type="dxa"/>
          </w:tcPr>
          <w:p w14:paraId="1C4BDB3C" w14:textId="5A31A666" w:rsidR="00CF67E1" w:rsidRPr="00180DA4" w:rsidRDefault="00CF67E1" w:rsidP="00CF67E1">
            <w:pPr>
              <w:keepNext/>
              <w:spacing w:after="0" w:line="240" w:lineRule="auto"/>
              <w:rPr>
                <w:b/>
                <w:bCs/>
                <w:sz w:val="20"/>
                <w:szCs w:val="20"/>
              </w:rPr>
            </w:pPr>
            <w:r>
              <w:rPr>
                <w:rFonts w:ascii="Arial" w:hAnsi="Arial"/>
                <w:b/>
                <w:sz w:val="15"/>
              </w:rPr>
              <w:t>MAE</w:t>
            </w:r>
          </w:p>
        </w:tc>
      </w:tr>
      <w:tr w:rsidR="00CF67E1" w:rsidRPr="00180DA4" w14:paraId="12E83DBC" w14:textId="77777777" w:rsidTr="00CF67E1">
        <w:trPr>
          <w:jc w:val="center"/>
        </w:trPr>
        <w:tc>
          <w:tcPr>
            <w:tcW w:w="616" w:type="dxa"/>
          </w:tcPr>
          <w:p w14:paraId="48B30122" w14:textId="74365046" w:rsidR="00CF67E1" w:rsidRPr="00180DA4" w:rsidRDefault="00CF67E1" w:rsidP="00CF67E1">
            <w:pPr>
              <w:keepNext/>
              <w:spacing w:after="0" w:line="240" w:lineRule="auto"/>
              <w:rPr>
                <w:sz w:val="20"/>
                <w:szCs w:val="20"/>
              </w:rPr>
            </w:pPr>
            <w:r>
              <w:rPr>
                <w:rFonts w:ascii="Arial" w:hAnsi="Arial"/>
                <w:sz w:val="15"/>
              </w:rPr>
              <w:t>2026</w:t>
            </w:r>
          </w:p>
        </w:tc>
        <w:tc>
          <w:tcPr>
            <w:tcW w:w="1063" w:type="dxa"/>
          </w:tcPr>
          <w:p w14:paraId="163F5E07" w14:textId="76049C33" w:rsidR="00CF67E1" w:rsidRPr="00180DA4" w:rsidRDefault="00CF67E1" w:rsidP="00CF67E1">
            <w:pPr>
              <w:keepNext/>
              <w:spacing w:after="0" w:line="240" w:lineRule="auto"/>
              <w:rPr>
                <w:sz w:val="20"/>
                <w:szCs w:val="20"/>
              </w:rPr>
            </w:pPr>
            <w:r>
              <w:rPr>
                <w:rFonts w:ascii="Arial" w:hAnsi="Arial"/>
                <w:color w:val="FF0000"/>
                <w:sz w:val="15"/>
              </w:rPr>
              <w:t>Estimativa institucional (Nutricionista)</w:t>
            </w:r>
          </w:p>
        </w:tc>
        <w:tc>
          <w:tcPr>
            <w:tcW w:w="617" w:type="dxa"/>
          </w:tcPr>
          <w:p w14:paraId="180702DE" w14:textId="76AB4906" w:rsidR="00CF67E1" w:rsidRPr="00180DA4" w:rsidRDefault="00CF67E1" w:rsidP="00CF67E1">
            <w:pPr>
              <w:keepNext/>
              <w:spacing w:after="0" w:line="240" w:lineRule="auto"/>
              <w:rPr>
                <w:i/>
                <w:iCs/>
                <w:sz w:val="20"/>
                <w:szCs w:val="20"/>
              </w:rPr>
            </w:pPr>
            <w:r>
              <w:rPr>
                <w:rFonts w:ascii="Arial" w:hAnsi="Arial"/>
                <w:sz w:val="15"/>
              </w:rPr>
              <w:t>140</w:t>
            </w:r>
          </w:p>
        </w:tc>
        <w:tc>
          <w:tcPr>
            <w:tcW w:w="999" w:type="dxa"/>
          </w:tcPr>
          <w:p w14:paraId="6005CDB2" w14:textId="18A7752D" w:rsidR="00CF67E1" w:rsidRPr="00180DA4" w:rsidRDefault="00CF67E1" w:rsidP="00CF67E1">
            <w:pPr>
              <w:keepNext/>
              <w:spacing w:after="0" w:line="240" w:lineRule="auto"/>
              <w:rPr>
                <w:sz w:val="20"/>
                <w:szCs w:val="20"/>
              </w:rPr>
            </w:pPr>
            <w:r>
              <w:rPr>
                <w:rFonts w:ascii="Arial" w:hAnsi="Arial"/>
                <w:sz w:val="15"/>
              </w:rPr>
              <w:t>167,1</w:t>
            </w:r>
          </w:p>
        </w:tc>
        <w:tc>
          <w:tcPr>
            <w:tcW w:w="1005" w:type="dxa"/>
          </w:tcPr>
          <w:p w14:paraId="59B117B4" w14:textId="1BE6F9F0" w:rsidR="00CF67E1" w:rsidRPr="00180DA4" w:rsidRDefault="00CF67E1" w:rsidP="00CF67E1">
            <w:pPr>
              <w:keepNext/>
              <w:spacing w:after="0" w:line="240" w:lineRule="auto"/>
              <w:rPr>
                <w:sz w:val="20"/>
                <w:szCs w:val="20"/>
              </w:rPr>
            </w:pPr>
            <w:r>
              <w:rPr>
                <w:rFonts w:ascii="Arial" w:hAnsi="Arial"/>
                <w:sz w:val="15"/>
              </w:rPr>
              <w:t>186,2</w:t>
            </w:r>
          </w:p>
        </w:tc>
        <w:tc>
          <w:tcPr>
            <w:tcW w:w="779" w:type="dxa"/>
          </w:tcPr>
          <w:p w14:paraId="79E73FC2" w14:textId="6E15A233" w:rsidR="00CF67E1" w:rsidRPr="00180DA4" w:rsidRDefault="00CF67E1" w:rsidP="00CF67E1">
            <w:pPr>
              <w:keepNext/>
              <w:spacing w:after="0" w:line="240" w:lineRule="auto"/>
              <w:rPr>
                <w:sz w:val="20"/>
                <w:szCs w:val="20"/>
              </w:rPr>
            </w:pPr>
            <w:r>
              <w:rPr>
                <w:rFonts w:ascii="Arial" w:hAnsi="Arial"/>
                <w:color w:val="FF0000"/>
                <w:sz w:val="15"/>
              </w:rPr>
              <w:t>+2.670</w:t>
            </w:r>
          </w:p>
        </w:tc>
        <w:tc>
          <w:tcPr>
            <w:tcW w:w="973" w:type="dxa"/>
          </w:tcPr>
          <w:p w14:paraId="378600D8" w14:textId="4346CF57" w:rsidR="00CF67E1" w:rsidRPr="00180DA4" w:rsidRDefault="00CF67E1" w:rsidP="00CF67E1">
            <w:pPr>
              <w:keepNext/>
              <w:spacing w:after="0" w:line="240" w:lineRule="auto"/>
              <w:rPr>
                <w:sz w:val="20"/>
                <w:szCs w:val="20"/>
              </w:rPr>
            </w:pPr>
            <w:r>
              <w:rPr>
                <w:rFonts w:ascii="Arial" w:hAnsi="Arial"/>
                <w:sz w:val="15"/>
              </w:rPr>
              <w:t>3.354</w:t>
            </w:r>
          </w:p>
        </w:tc>
        <w:tc>
          <w:tcPr>
            <w:tcW w:w="950" w:type="dxa"/>
          </w:tcPr>
          <w:p w14:paraId="2ADB329D" w14:textId="580CE948" w:rsidR="00CF67E1" w:rsidRPr="00180DA4" w:rsidRDefault="00CF67E1" w:rsidP="00CF67E1">
            <w:pPr>
              <w:keepNext/>
              <w:spacing w:after="0" w:line="240" w:lineRule="auto"/>
              <w:rPr>
                <w:sz w:val="20"/>
                <w:szCs w:val="20"/>
              </w:rPr>
            </w:pPr>
            <w:r>
              <w:rPr>
                <w:rFonts w:ascii="Arial" w:hAnsi="Arial"/>
                <w:sz w:val="15"/>
              </w:rPr>
              <w:t>684</w:t>
            </w:r>
          </w:p>
        </w:tc>
        <w:tc>
          <w:tcPr>
            <w:tcW w:w="793" w:type="dxa"/>
          </w:tcPr>
          <w:p w14:paraId="36318A33" w14:textId="7585176B" w:rsidR="00CF67E1" w:rsidRPr="00180DA4" w:rsidRDefault="00CF67E1" w:rsidP="00CF67E1">
            <w:pPr>
              <w:keepNext/>
              <w:spacing w:after="0" w:line="240" w:lineRule="auto"/>
              <w:rPr>
                <w:sz w:val="20"/>
                <w:szCs w:val="20"/>
              </w:rPr>
            </w:pPr>
            <w:r>
              <w:rPr>
                <w:rFonts w:ascii="Arial" w:hAnsi="Arial"/>
                <w:color w:val="FF0000"/>
                <w:sz w:val="15"/>
              </w:rPr>
              <w:t>37,1%</w:t>
            </w:r>
          </w:p>
        </w:tc>
        <w:tc>
          <w:tcPr>
            <w:tcW w:w="709" w:type="dxa"/>
          </w:tcPr>
          <w:p w14:paraId="258FA636" w14:textId="73D3BC81" w:rsidR="00CF67E1" w:rsidRPr="00180DA4" w:rsidRDefault="00CF67E1" w:rsidP="00CF67E1">
            <w:pPr>
              <w:keepNext/>
              <w:spacing w:after="0" w:line="240" w:lineRule="auto"/>
              <w:rPr>
                <w:sz w:val="20"/>
                <w:szCs w:val="20"/>
              </w:rPr>
            </w:pPr>
            <w:r>
              <w:rPr>
                <w:rFonts w:ascii="Arial" w:hAnsi="Arial"/>
                <w:sz w:val="15"/>
              </w:rPr>
              <w:t>28,84</w:t>
            </w:r>
          </w:p>
        </w:tc>
      </w:tr>
    </w:tbl>
    <w:p w14:paraId="4488FB01" w14:textId="77777777" w:rsidR="003C4F30" w:rsidRDefault="003C4F30" w:rsidP="003C4F30">
      <w:pPr>
        <w:spacing w:after="0" w:line="360" w:lineRule="auto"/>
        <w:jc w:val="center"/>
        <w:rPr>
          <w:sz w:val="20"/>
          <w:szCs w:val="20"/>
        </w:rPr>
      </w:pPr>
      <w:r w:rsidRPr="00673EEE">
        <w:rPr>
          <w:sz w:val="20"/>
          <w:szCs w:val="20"/>
        </w:rPr>
        <w:t>Fonte: Elaborado pelo autor (2026).</w:t>
      </w:r>
    </w:p>
    <w:p w14:paraId="42262082" w14:textId="11FDD3EB" w:rsidR="00686405" w:rsidRPr="00CF67E1" w:rsidRDefault="00686405" w:rsidP="00CF67E1">
      <w:pPr>
        <w:spacing w:line="240" w:lineRule="auto"/>
        <w:rPr>
          <w:sz w:val="20"/>
          <w:szCs w:val="20"/>
        </w:rPr>
      </w:pPr>
      <w:r w:rsidRPr="00CF67E1">
        <w:rPr>
          <w:sz w:val="20"/>
          <w:szCs w:val="20"/>
        </w:rPr>
        <w:t>Nota: recorte de fevereiro a agosto, com 140 datas letivas. Sobras e déficits potenciais são diferenças teóricas de planejamento, não medições físicas de descarte ou de pessoas desassistidas.</w:t>
      </w:r>
    </w:p>
    <w:p w14:paraId="4BB9E5C8" w14:textId="77777777" w:rsidR="00686405" w:rsidRDefault="00686405" w:rsidP="00CF67E1">
      <w:pPr>
        <w:spacing w:line="360" w:lineRule="auto"/>
        <w:ind w:firstLine="720"/>
      </w:pPr>
      <w:r>
        <w:rPr>
          <w:color w:val="FF0000"/>
        </w:rPr>
        <w:t>A Figura 18 compara os erros diários de planejamento entre as reservas discentes (2023–2025) e o quantitativo institucional de fevereiro a agosto de 2026.</w:t>
      </w:r>
    </w:p>
    <w:p w14:paraId="627C3E0D" w14:textId="0848E26E" w:rsidR="001621BD" w:rsidRDefault="00CF67E1" w:rsidP="001621BD">
      <w:pPr>
        <w:pStyle w:val="Legenda"/>
        <w:keepNext/>
        <w:rPr>
          <w:sz w:val="24"/>
          <w:szCs w:val="24"/>
        </w:rPr>
      </w:pPr>
      <w:r>
        <w:rPr>
          <w:color w:val="FF0000"/>
        </w:rPr>
        <w:t>Figura 18 - Distribuição dos erros diários por período</w:t>
      </w:r>
    </w:p>
    <w:p w14:paraId="61562286" w14:textId="751284C4" w:rsidR="00686405" w:rsidRDefault="00CF67E1" w:rsidP="00CF67E1">
      <w:pPr>
        <w:pStyle w:val="Legenda"/>
        <w:keepNext/>
        <w:spacing w:after="240"/>
      </w:pPr>
      <w:r>
        <w:rPr>
          <w:noProof/>
        </w:rPr>
        <w:drawing>
          <wp:inline distT="0" distB="0" distL="0" distR="0" wp14:anchorId="54BF25E0" wp14:editId="0A636070">
            <wp:extent cx="5486400" cy="2396547"/>
            <wp:effectExtent l="0" t="0" r="0" b="3810"/>
            <wp:docPr id="53" name="Picture 198485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8_distribuicao_erros_diarios_por_regime.png"/>
                    <pic:cNvPicPr/>
                  </pic:nvPicPr>
                  <pic:blipFill rotWithShape="1">
                    <a:blip r:embed="rId38"/>
                    <a:srcRect t="6397"/>
                    <a:stretch/>
                  </pic:blipFill>
                  <pic:spPr bwMode="auto">
                    <a:xfrm>
                      <a:off x="0" y="0"/>
                      <a:ext cx="5486400" cy="2396547"/>
                    </a:xfrm>
                    <a:prstGeom prst="rect">
                      <a:avLst/>
                    </a:prstGeom>
                    <a:ln>
                      <a:noFill/>
                    </a:ln>
                    <a:extLst>
                      <a:ext uri="{53640926-AAD7-44D8-BBD7-CCE9431645EC}">
                        <a14:shadowObscured xmlns:a14="http://schemas.microsoft.com/office/drawing/2010/main"/>
                      </a:ext>
                    </a:extLst>
                  </pic:spPr>
                </pic:pic>
              </a:graphicData>
            </a:graphic>
          </wp:inline>
        </w:drawing>
      </w:r>
      <w:r w:rsidRPr="00673EEE">
        <w:rPr>
          <w:szCs w:val="20"/>
        </w:rPr>
        <w:t>Fonte:  Resultado da Pesquisa (2026).</w:t>
      </w:r>
    </w:p>
    <w:p w14:paraId="3F33994D" w14:textId="77777777" w:rsidR="00686405" w:rsidRPr="00CF67E1" w:rsidRDefault="00686405" w:rsidP="00CF67E1">
      <w:pPr>
        <w:spacing w:after="0" w:line="360" w:lineRule="auto"/>
        <w:ind w:firstLine="720"/>
      </w:pPr>
      <w:r>
        <w:rPr>
          <w:color w:val="FF0000"/>
        </w:rPr>
        <w:t>A Figura 18 compara as distribuições dos erros nos dois regimes. Para o período da nutricionista, a análise considera somente fevereiro a agosto de 2026; as reservas discentes correspondem ao histórico de 2023 a 2025.</w:t>
      </w:r>
    </w:p>
    <w:p w14:paraId="4F310D0A" w14:textId="77777777" w:rsidR="00CF67E1" w:rsidRDefault="00686405" w:rsidP="00CF67E1">
      <w:pPr>
        <w:pStyle w:val="PargrafodaLista"/>
        <w:numPr>
          <w:ilvl w:val="0"/>
          <w:numId w:val="27"/>
        </w:numPr>
        <w:spacing w:after="0" w:line="360" w:lineRule="auto"/>
      </w:pPr>
      <w:r w:rsidRPr="00CF67E1">
        <w:t>No período das reservas discentes, predominam erros positivos (consumo registrado acima das reservas), indicando subdimensionamento frequente nessa coorte;</w:t>
      </w:r>
    </w:p>
    <w:p w14:paraId="7165A765" w14:textId="22D48CFA" w:rsidR="00686405" w:rsidRPr="00CF67E1" w:rsidRDefault="00686405" w:rsidP="00CF67E1">
      <w:pPr>
        <w:pStyle w:val="PargrafodaLista"/>
        <w:numPr>
          <w:ilvl w:val="0"/>
          <w:numId w:val="27"/>
        </w:numPr>
        <w:spacing w:after="0" w:line="360" w:lineRule="auto"/>
      </w:pPr>
      <w:r w:rsidRPr="00CF67E1">
        <w:t>No período da nutricionista (curva azul), a distribuição do erro (consumo menos planejado) desloca-se para valores negativos. A média planejada foi de 186,2 refeições, ante 167,1 refeições consumidas entre fevereiro e agosto de 2026.</w:t>
      </w:r>
    </w:p>
    <w:p w14:paraId="63D3BA7C" w14:textId="77777777" w:rsidR="00686405" w:rsidRPr="00CF67E1" w:rsidRDefault="00686405" w:rsidP="00CF67E1">
      <w:pPr>
        <w:spacing w:after="0" w:line="360" w:lineRule="auto"/>
        <w:ind w:firstLine="720"/>
      </w:pPr>
      <w:r w:rsidRPr="00CF67E1">
        <w:t>Esse procedimento esteve associado a déficit potencial em 37,1% das 140 datas letivas de fevereiro a agosto de 2026, além de 3.354 refeições em sobras potenciais. Como não houve pesagem de descarte nem contagem de pessoas sem atendimento, esses resultados não comprovam desperdício físico ou desassistência.</w:t>
      </w:r>
    </w:p>
    <w:p w14:paraId="0C5B8B58" w14:textId="71DA2075" w:rsidR="00686405" w:rsidRPr="00057ED0" w:rsidRDefault="00686405" w:rsidP="00686405">
      <w:pPr>
        <w:pStyle w:val="Ttulo2"/>
      </w:pPr>
      <w:r>
        <w:rPr>
          <w:color w:val="FF0000"/>
        </w:rPr>
        <w:t>5.5 Resultados do torneio de modelos (fevereiro a agosto de 2026)</w:t>
      </w:r>
    </w:p>
    <w:p>
      <w:pPr/>
      <w:r>
        <w:rPr>
          <w:color w:val="FF0000"/>
        </w:rPr>
        <w:t>Com os dados preparados na Camada Gold, inicia-se a comparação temporal dos algoritmos. Os resultados são organizados por horizonte e cenário; a coorte pareada do torneio permanece distinta das decomposições anuais de planejamento.</w:t>
      </w:r>
    </w:p>
    <w:p w14:paraId="482F92AD" w14:textId="47A0C420" w:rsidR="00686405" w:rsidRPr="00F472D1" w:rsidRDefault="00686405" w:rsidP="00686405">
      <w:pPr>
        <w:pStyle w:val="Ttulo3"/>
      </w:pPr>
      <w:r>
        <w:rPr>
          <w:color w:val="FF0000"/>
        </w:rPr>
        <w:t>5.5.1 Metodologia experimental da validação temporal walk-forward</w:t>
      </w:r>
    </w:p>
    <w:p w14:paraId="641AC140" w14:textId="77777777" w:rsidR="00686405" w:rsidRDefault="00686405" w:rsidP="00057ED0">
      <w:pPr>
        <w:spacing w:after="0" w:line="360" w:lineRule="auto"/>
        <w:ind w:firstLine="720"/>
      </w:pPr>
      <w:r>
        <w:t>Para avaliar previsões em sequência temporal e reduzir o risco de vazamento de informação futura, aplicou-se validação walk-forward (Tashman, 2000).</w:t>
      </w:r>
    </w:p>
    <w:p w14:paraId="71749C3F" w14:textId="77777777" w:rsidR="00686405" w:rsidRPr="00F472D1" w:rsidRDefault="00686405" w:rsidP="00057ED0">
      <w:pPr>
        <w:spacing w:after="0" w:line="360" w:lineRule="auto"/>
        <w:ind w:firstLine="720"/>
      </w:pPr>
      <w:r w:rsidRPr="00F472D1">
        <w:t>O experimento percorreu 28 semanas letivas entre fevereiro e agosto de 2026. O número de pares válidos varia entre horizontes e cenários conforme a disponibilidade das variáveis. A cada sexta-feira de corte da semana T, os modelos foram reajustados exclusivamente com o histórico anterior, gerando previsões para dois horizontes de decisão da gestão escolar:</w:t>
      </w:r>
    </w:p>
    <w:p w14:paraId="219B2196" w14:textId="76C17FC8" w:rsidR="00686405" w:rsidRDefault="00686405" w:rsidP="00C365EF">
      <w:pPr>
        <w:pStyle w:val="PargrafodaLista"/>
        <w:numPr>
          <w:ilvl w:val="0"/>
          <w:numId w:val="20"/>
        </w:numPr>
        <w:spacing w:after="0" w:line="360" w:lineRule="auto"/>
      </w:pPr>
      <w:r>
        <w:rPr>
          <w:color w:val="FF0000"/>
        </w:rPr>
        <w:t>Horizonte t+2 (10 a 14 dias de antecedência para compras): previsão calculada com duas semanas de antecedência para aquisição de gêneros não perecíveis. Nesse prazo, ainda não há quantitativo da nutricionista nem cardápio definitivo.</w:t>
      </w:r>
    </w:p>
    <w:p w14:paraId="57644557" w14:textId="0DC5E44D" w:rsidR="00686405" w:rsidRDefault="00686405" w:rsidP="00C365EF">
      <w:pPr>
        <w:pStyle w:val="PargrafodaLista"/>
        <w:numPr>
          <w:ilvl w:val="0"/>
          <w:numId w:val="20"/>
        </w:numPr>
        <w:spacing w:after="0" w:line="360" w:lineRule="auto"/>
      </w:pPr>
      <w:r>
        <w:rPr>
          <w:color w:val="FF0000"/>
        </w:rPr>
        <w:t>Horizonte t+1 (3 a 7 dias de antecedência para preparo): previsão atualizada na sexta-feira anterior à semana de fornecimento, com os atributos disponíveis em cada cenário. O cenário 3 inclui o quantitativo informado pela nutricionista.</w:t>
      </w:r>
    </w:p>
    <w:p w14:paraId="3CC5103E" w14:textId="77777777" w:rsidR="00686405" w:rsidRDefault="00686405" w:rsidP="00057ED0">
      <w:pPr>
        <w:spacing w:after="0" w:line="360" w:lineRule="auto"/>
      </w:pPr>
      <w:r>
        <w:rPr>
          <w:color w:val="FF0000"/>
        </w:rPr>
        <w:t>Testaram-se três cenários experimentais de atributos. A configuração-base reúne calendário, defasagens de consumo e cardápio disponível na base; nos horizontes de compras, isso não implica que o cardápio definitivo já estivesse publicado:</w:t>
      </w:r>
    </w:p>
    <w:p w14:paraId="6F0CFB1A" w14:textId="20CAE09E" w:rsidR="00686405" w:rsidRDefault="00686405" w:rsidP="00C365EF">
      <w:pPr>
        <w:pStyle w:val="PargrafodaLista"/>
        <w:numPr>
          <w:ilvl w:val="0"/>
          <w:numId w:val="21"/>
        </w:numPr>
        <w:spacing w:after="0" w:line="360" w:lineRule="auto"/>
      </w:pPr>
      <w:r>
        <w:rPr>
          <w:color w:val="FF0000"/>
        </w:rPr>
        <w:t>Cenário 1 (Linha de Base): calendário, defasagens de consumo e atributos de cardápio presentes na configuração-base.</w:t>
      </w:r>
    </w:p>
    <w:p w14:paraId="600A19D1" w14:textId="06012F86" w:rsidR="00686405" w:rsidRDefault="00686405" w:rsidP="00C365EF">
      <w:pPr>
        <w:pStyle w:val="PargrafodaLista"/>
        <w:numPr>
          <w:ilvl w:val="0"/>
          <w:numId w:val="21"/>
        </w:numPr>
        <w:spacing w:after="0" w:line="360" w:lineRule="auto"/>
      </w:pPr>
      <w:r>
        <w:rPr>
          <w:color w:val="FF0000"/>
        </w:rPr>
        <w:t>Cenário 2 (Com Clima): configuração-base acrescida das variáveis meteorológicas do Open-Meteo.</w:t>
      </w:r>
    </w:p>
    <w:p w14:paraId="7E8D4D0D" w14:textId="79F64E97" w:rsidR="00686405" w:rsidRDefault="00686405" w:rsidP="00C365EF">
      <w:pPr>
        <w:pStyle w:val="PargrafodaLista"/>
        <w:numPr>
          <w:ilvl w:val="0"/>
          <w:numId w:val="21"/>
        </w:numPr>
        <w:spacing w:after="0" w:line="360" w:lineRule="auto"/>
      </w:pPr>
      <w:r>
        <w:rPr>
          <w:color w:val="FF0000"/>
        </w:rPr>
        <w:t>Cenário 3 (Com Planejamento Humano): configuração com clima acrescida do quantitativo informado pela nutricionista; avaliado no horizonte t+1.</w:t>
      </w:r>
    </w:p>
    <w:p w14:paraId="46E4F0FC" w14:textId="6BC0981C" w:rsidR="00686405" w:rsidRPr="00C365EF" w:rsidRDefault="00686405" w:rsidP="00C365EF">
      <w:pPr>
        <w:pStyle w:val="Ttulo3"/>
      </w:pPr>
      <w:r>
        <w:rPr>
          <w:color w:val="FF0000"/>
        </w:rPr>
        <w:t>5.5.2 Resultados comparativos entre cenários e horizontes</w:t>
      </w:r>
    </w:p>
    <w:p w14:paraId="57FDC06C" w14:textId="77777777" w:rsidR="00686405" w:rsidRDefault="00686405" w:rsidP="00C365EF">
      <w:pPr>
        <w:spacing w:line="360" w:lineRule="auto"/>
        <w:ind w:firstLine="720"/>
      </w:pPr>
      <w:r>
        <w:rPr>
          <w:color w:val="FF0000"/>
        </w:rPr>
        <w:t>A Tabela 5 sintetiza o melhor MAE registrado em cada combinação de cenário e horizonte na avaliação temporal de fevereiro a agosto de 2026.</w:t>
      </w:r>
    </w:p>
    <w:p w14:paraId="0B5F328E" w14:textId="1E3D36DF" w:rsidR="00C365EF" w:rsidRPr="00673EEE" w:rsidRDefault="00C365EF" w:rsidP="00C365EF">
      <w:pPr>
        <w:pStyle w:val="Legenda"/>
        <w:keepNext/>
        <w:rPr>
          <w:i/>
          <w:sz w:val="24"/>
          <w:szCs w:val="24"/>
        </w:rPr>
      </w:pPr>
      <w:r>
        <w:rPr>
          <w:color w:val="FF0000"/>
        </w:rPr>
        <w:t>Tabela 5 - Desempenho preditivo por cenário e horizonte (fevereiro a agosto de 2026)</w:t>
      </w:r>
    </w:p>
    <w:tbl>
      <w:tblPr>
        <w:tblW w:w="9071" w:type="dxa"/>
        <w:jc w:val="center"/>
        <w:tblBorders>
          <w:insideH w:val="single" w:sz="4" w:space="0" w:color="auto"/>
        </w:tblBorders>
        <w:tblLook w:val="0400" w:firstRow="0" w:lastRow="0" w:firstColumn="0" w:lastColumn="0" w:noHBand="0" w:noVBand="1"/>
      </w:tblPr>
      <w:tblGrid>
        <w:gridCol w:w="1276"/>
        <w:gridCol w:w="1540"/>
        <w:gridCol w:w="1659"/>
        <w:gridCol w:w="1149"/>
        <w:gridCol w:w="1149"/>
        <w:gridCol w:w="1149"/>
        <w:gridCol w:w="1149"/>
      </w:tblGrid>
      <w:tr w:rsidR="00C365EF" w:rsidRPr="00C365EF" w14:paraId="16AA6E80" w14:textId="79DBCBF9" w:rsidTr="00C365EF">
        <w:trPr>
          <w:jc w:val="center"/>
        </w:trPr>
        <w:tc>
          <w:tcPr>
            <w:tcW w:w="1276" w:type="dxa"/>
          </w:tcPr>
          <w:p w14:paraId="5E233A57" w14:textId="6612EA49" w:rsidR="00C365EF" w:rsidRPr="00C365EF" w:rsidRDefault="00C365EF" w:rsidP="00C365EF">
            <w:pPr>
              <w:keepNext/>
              <w:spacing w:after="0" w:line="240" w:lineRule="auto"/>
              <w:rPr>
                <w:b/>
                <w:bCs/>
                <w:sz w:val="20"/>
                <w:szCs w:val="20"/>
              </w:rPr>
            </w:pPr>
            <w:r w:rsidRPr="00C365EF">
              <w:rPr>
                <w:b/>
                <w:bCs/>
                <w:sz w:val="20"/>
                <w:szCs w:val="20"/>
              </w:rPr>
              <w:t>Horizonte</w:t>
            </w:r>
          </w:p>
        </w:tc>
        <w:tc>
          <w:tcPr>
            <w:tcW w:w="1540" w:type="dxa"/>
          </w:tcPr>
          <w:p w14:paraId="088203C2" w14:textId="2FCC0F43" w:rsidR="00C365EF" w:rsidRPr="00C365EF" w:rsidRDefault="00C365EF" w:rsidP="00C365EF">
            <w:pPr>
              <w:keepNext/>
              <w:spacing w:after="0" w:line="240" w:lineRule="auto"/>
              <w:rPr>
                <w:b/>
                <w:bCs/>
                <w:sz w:val="20"/>
                <w:szCs w:val="20"/>
              </w:rPr>
            </w:pPr>
            <w:r w:rsidRPr="00C365EF">
              <w:rPr>
                <w:b/>
                <w:bCs/>
                <w:sz w:val="20"/>
                <w:szCs w:val="20"/>
              </w:rPr>
              <w:t>Cenário</w:t>
            </w:r>
          </w:p>
        </w:tc>
        <w:tc>
          <w:tcPr>
            <w:tcW w:w="1659" w:type="dxa"/>
          </w:tcPr>
          <w:p w14:paraId="7ED6EF62" w14:textId="36FD5797" w:rsidR="00C365EF" w:rsidRPr="00C365EF" w:rsidRDefault="00C365EF" w:rsidP="00C365EF">
            <w:pPr>
              <w:keepNext/>
              <w:spacing w:after="0" w:line="240" w:lineRule="auto"/>
              <w:rPr>
                <w:b/>
                <w:bCs/>
                <w:sz w:val="20"/>
                <w:szCs w:val="20"/>
              </w:rPr>
            </w:pPr>
            <w:r>
              <w:rPr>
                <w:b/>
                <w:bCs/>
                <w:color w:val="FF0000"/>
                <w:sz w:val="20"/>
                <w:szCs w:val="20"/>
              </w:rPr>
              <w:t>Melhor Modelo por MAE</w:t>
            </w:r>
          </w:p>
        </w:tc>
        <w:tc>
          <w:tcPr>
            <w:tcW w:w="1149" w:type="dxa"/>
          </w:tcPr>
          <w:p w14:paraId="44A2F008" w14:textId="30161B3E" w:rsidR="00C365EF" w:rsidRPr="00C365EF" w:rsidRDefault="00C365EF" w:rsidP="00C365EF">
            <w:pPr>
              <w:keepNext/>
              <w:spacing w:after="0" w:line="240" w:lineRule="auto"/>
              <w:rPr>
                <w:b/>
                <w:bCs/>
                <w:sz w:val="20"/>
                <w:szCs w:val="20"/>
              </w:rPr>
            </w:pPr>
            <w:r w:rsidRPr="00C365EF">
              <w:rPr>
                <w:b/>
                <w:bCs/>
                <w:sz w:val="20"/>
                <w:szCs w:val="20"/>
              </w:rPr>
              <w:t>MAE</w:t>
            </w:r>
          </w:p>
        </w:tc>
        <w:tc>
          <w:tcPr>
            <w:tcW w:w="1149" w:type="dxa"/>
          </w:tcPr>
          <w:p w14:paraId="775E0D13" w14:textId="5B1FD5C4" w:rsidR="00C365EF" w:rsidRPr="00C365EF" w:rsidRDefault="00C365EF" w:rsidP="00C365EF">
            <w:pPr>
              <w:keepNext/>
              <w:spacing w:after="0" w:line="240" w:lineRule="auto"/>
              <w:rPr>
                <w:b/>
                <w:bCs/>
                <w:sz w:val="20"/>
                <w:szCs w:val="20"/>
              </w:rPr>
            </w:pPr>
            <w:r w:rsidRPr="00C365EF">
              <w:rPr>
                <w:b/>
                <w:bCs/>
                <w:sz w:val="20"/>
                <w:szCs w:val="20"/>
              </w:rPr>
              <w:t>RMSE</w:t>
            </w:r>
          </w:p>
        </w:tc>
        <w:tc>
          <w:tcPr>
            <w:tcW w:w="1149" w:type="dxa"/>
          </w:tcPr>
          <w:p w14:paraId="0715CF72" w14:textId="6F589B8A" w:rsidR="00C365EF" w:rsidRPr="00C365EF" w:rsidRDefault="00C365EF" w:rsidP="00C365EF">
            <w:pPr>
              <w:keepNext/>
              <w:spacing w:after="0" w:line="240" w:lineRule="auto"/>
              <w:rPr>
                <w:b/>
                <w:bCs/>
                <w:sz w:val="20"/>
                <w:szCs w:val="20"/>
              </w:rPr>
            </w:pPr>
            <w:r>
              <w:rPr>
                <w:b/>
                <w:bCs/>
                <w:color w:val="FF0000"/>
                <w:sz w:val="20"/>
                <w:szCs w:val="20"/>
              </w:rPr>
              <w:t>R²</w:t>
            </w:r>
          </w:p>
        </w:tc>
        <w:tc>
          <w:tcPr>
            <w:tcW w:w="1149" w:type="dxa"/>
          </w:tcPr>
          <w:p w14:paraId="002D0C38" w14:textId="3553E715" w:rsidR="00C365EF" w:rsidRPr="00C365EF" w:rsidRDefault="00C365EF" w:rsidP="00C365EF">
            <w:pPr>
              <w:keepNext/>
              <w:spacing w:after="0" w:line="240" w:lineRule="auto"/>
              <w:rPr>
                <w:b/>
                <w:bCs/>
                <w:sz w:val="20"/>
                <w:szCs w:val="20"/>
              </w:rPr>
            </w:pPr>
            <w:r w:rsidRPr="00C365EF">
              <w:rPr>
                <w:b/>
                <w:bCs/>
                <w:sz w:val="20"/>
                <w:szCs w:val="20"/>
              </w:rPr>
              <w:t>WAPE</w:t>
            </w:r>
          </w:p>
        </w:tc>
      </w:tr>
      <w:tr w:rsidR="00C365EF" w:rsidRPr="00C365EF" w14:paraId="3DE77C91" w14:textId="77777777" w:rsidTr="00C365EF">
        <w:trPr>
          <w:jc w:val="center"/>
        </w:trPr>
        <w:tc>
          <w:tcPr>
            <w:tcW w:w="1276" w:type="dxa"/>
          </w:tcPr>
          <w:p>
            <w:r>
              <w:rPr>
                <w:color w:val="FF0000"/>
              </w:rPr>
              <w:t>t+2 (10 a 14 dias)</w:t>
            </w:r>
          </w:p>
        </w:tc>
        <w:tc>
          <w:tcPr>
            <w:tcW w:w="1540" w:type="dxa"/>
          </w:tcPr>
          <w:p w14:paraId="040A59B9" w14:textId="784DD99C" w:rsidR="00C365EF" w:rsidRPr="00C365EF" w:rsidRDefault="00C365EF" w:rsidP="00C365EF">
            <w:pPr>
              <w:keepNext/>
              <w:spacing w:after="0" w:line="240" w:lineRule="auto"/>
              <w:rPr>
                <w:sz w:val="20"/>
                <w:szCs w:val="20"/>
              </w:rPr>
            </w:pPr>
            <w:r>
              <w:rPr>
                <w:color w:val="FF0000"/>
                <w:sz w:val="20"/>
                <w:szCs w:val="20"/>
              </w:rPr>
              <w:t>1: base + cardápio</w:t>
            </w:r>
          </w:p>
        </w:tc>
        <w:tc>
          <w:tcPr>
            <w:tcW w:w="1659" w:type="dxa"/>
          </w:tcPr>
          <w:p w14:paraId="1C20BC71" w14:textId="5DA225FD" w:rsidR="00C365EF" w:rsidRPr="00C365EF" w:rsidRDefault="00C365EF" w:rsidP="00C365EF">
            <w:pPr>
              <w:keepNext/>
              <w:spacing w:after="0" w:line="240" w:lineRule="auto"/>
              <w:rPr>
                <w:i/>
                <w:iCs/>
                <w:sz w:val="20"/>
                <w:szCs w:val="20"/>
              </w:rPr>
            </w:pPr>
            <w:r w:rsidRPr="00C365EF">
              <w:rPr>
                <w:i/>
                <w:iCs/>
                <w:sz w:val="20"/>
                <w:szCs w:val="20"/>
              </w:rPr>
              <w:t>XGBoost</w:t>
            </w:r>
          </w:p>
        </w:tc>
        <w:tc>
          <w:tcPr>
            <w:tcW w:w="1149" w:type="dxa"/>
          </w:tcPr>
          <w:p w14:paraId="2EE9F14D" w14:textId="30983F8A" w:rsidR="00C365EF" w:rsidRPr="00C365EF" w:rsidRDefault="00C365EF" w:rsidP="00C365EF">
            <w:pPr>
              <w:keepNext/>
              <w:spacing w:after="0" w:line="240" w:lineRule="auto"/>
              <w:rPr>
                <w:sz w:val="20"/>
                <w:szCs w:val="20"/>
              </w:rPr>
            </w:pPr>
            <w:r>
              <w:rPr>
                <w:color w:val="FF0000"/>
                <w:sz w:val="20"/>
                <w:szCs w:val="20"/>
              </w:rPr>
              <w:t>29,50</w:t>
            </w:r>
          </w:p>
        </w:tc>
        <w:tc>
          <w:tcPr>
            <w:tcW w:w="1149" w:type="dxa"/>
          </w:tcPr>
          <w:p w14:paraId="5FDADDEE" w14:textId="5BCA68CC" w:rsidR="00C365EF" w:rsidRPr="00C365EF" w:rsidRDefault="00C365EF" w:rsidP="00C365EF">
            <w:pPr>
              <w:keepNext/>
              <w:spacing w:after="0" w:line="240" w:lineRule="auto"/>
              <w:rPr>
                <w:sz w:val="20"/>
                <w:szCs w:val="20"/>
              </w:rPr>
            </w:pPr>
            <w:r w:rsidRPr="00C365EF">
              <w:rPr>
                <w:sz w:val="20"/>
                <w:szCs w:val="20"/>
              </w:rPr>
              <w:t>39,82</w:t>
            </w:r>
          </w:p>
        </w:tc>
        <w:tc>
          <w:tcPr>
            <w:tcW w:w="1149" w:type="dxa"/>
          </w:tcPr>
          <w:p w14:paraId="6A80CDD2" w14:textId="7F2347E0" w:rsidR="00C365EF" w:rsidRPr="00C365EF" w:rsidRDefault="00C365EF" w:rsidP="00C365EF">
            <w:pPr>
              <w:keepNext/>
              <w:spacing w:after="0" w:line="240" w:lineRule="auto"/>
              <w:rPr>
                <w:sz w:val="20"/>
                <w:szCs w:val="20"/>
              </w:rPr>
            </w:pPr>
            <w:r w:rsidRPr="00C365EF">
              <w:rPr>
                <w:sz w:val="20"/>
                <w:szCs w:val="20"/>
              </w:rPr>
              <w:t>0,222</w:t>
            </w:r>
          </w:p>
        </w:tc>
        <w:tc>
          <w:tcPr>
            <w:tcW w:w="1149" w:type="dxa"/>
          </w:tcPr>
          <w:p w14:paraId="6A64F3BD" w14:textId="0789608D" w:rsidR="00C365EF" w:rsidRPr="00C365EF" w:rsidRDefault="00C365EF" w:rsidP="00C365EF">
            <w:pPr>
              <w:keepNext/>
              <w:spacing w:after="0" w:line="240" w:lineRule="auto"/>
              <w:rPr>
                <w:sz w:val="20"/>
                <w:szCs w:val="20"/>
              </w:rPr>
            </w:pPr>
            <w:r>
              <w:rPr>
                <w:color w:val="FF0000"/>
                <w:sz w:val="20"/>
                <w:szCs w:val="20"/>
              </w:rPr>
              <w:t>17,35%</w:t>
            </w:r>
          </w:p>
        </w:tc>
      </w:tr>
      <w:tr w:rsidR="00C365EF" w:rsidRPr="00C365EF" w14:paraId="48A5FDE1" w14:textId="3625A0DA" w:rsidTr="00C365EF">
        <w:trPr>
          <w:jc w:val="center"/>
        </w:trPr>
        <w:tc>
          <w:tcPr>
            <w:tcW w:w="1276" w:type="dxa"/>
          </w:tcPr>
          <w:p>
            <w:r>
              <w:rPr>
                <w:color w:val="FF0000"/>
              </w:rPr>
              <w:t>t+2 (10 a 14 dias)</w:t>
            </w:r>
          </w:p>
        </w:tc>
        <w:tc>
          <w:tcPr>
            <w:tcW w:w="1540" w:type="dxa"/>
          </w:tcPr>
          <w:p w14:paraId="656F3E3F" w14:textId="27850629" w:rsidR="00C365EF" w:rsidRPr="00C365EF" w:rsidRDefault="00C365EF" w:rsidP="00C365EF">
            <w:pPr>
              <w:keepNext/>
              <w:spacing w:after="0" w:line="240" w:lineRule="auto"/>
              <w:rPr>
                <w:sz w:val="20"/>
                <w:szCs w:val="20"/>
              </w:rPr>
            </w:pPr>
            <w:r w:rsidRPr="00C365EF">
              <w:rPr>
                <w:sz w:val="20"/>
                <w:szCs w:val="20"/>
              </w:rPr>
              <w:t>2: inclui Open-Meteo</w:t>
            </w:r>
          </w:p>
        </w:tc>
        <w:tc>
          <w:tcPr>
            <w:tcW w:w="1659" w:type="dxa"/>
          </w:tcPr>
          <w:p w14:paraId="77B3D2AC" w14:textId="354A13EF" w:rsidR="00C365EF" w:rsidRPr="00C365EF" w:rsidRDefault="00C365EF" w:rsidP="00C365EF">
            <w:pPr>
              <w:keepNext/>
              <w:spacing w:after="0" w:line="240" w:lineRule="auto"/>
              <w:rPr>
                <w:sz w:val="20"/>
                <w:szCs w:val="20"/>
              </w:rPr>
            </w:pPr>
            <w:r w:rsidRPr="00C365EF">
              <w:rPr>
                <w:sz w:val="20"/>
                <w:szCs w:val="20"/>
              </w:rPr>
              <w:t>Regressão linear</w:t>
            </w:r>
          </w:p>
        </w:tc>
        <w:tc>
          <w:tcPr>
            <w:tcW w:w="1149" w:type="dxa"/>
          </w:tcPr>
          <w:p w14:paraId="705C7453" w14:textId="75EB84C6" w:rsidR="00C365EF" w:rsidRPr="00C365EF" w:rsidRDefault="00C365EF" w:rsidP="00C365EF">
            <w:pPr>
              <w:keepNext/>
              <w:spacing w:after="0" w:line="240" w:lineRule="auto"/>
              <w:rPr>
                <w:sz w:val="20"/>
                <w:szCs w:val="20"/>
              </w:rPr>
            </w:pPr>
            <w:r w:rsidRPr="00C365EF">
              <w:rPr>
                <w:sz w:val="20"/>
                <w:szCs w:val="20"/>
              </w:rPr>
              <w:t>28,67</w:t>
            </w:r>
          </w:p>
        </w:tc>
        <w:tc>
          <w:tcPr>
            <w:tcW w:w="1149" w:type="dxa"/>
          </w:tcPr>
          <w:p w14:paraId="0FDC7FEF" w14:textId="67518EAC" w:rsidR="00C365EF" w:rsidRPr="00C365EF" w:rsidRDefault="00C365EF" w:rsidP="00C365EF">
            <w:pPr>
              <w:keepNext/>
              <w:spacing w:after="0" w:line="240" w:lineRule="auto"/>
              <w:rPr>
                <w:sz w:val="20"/>
                <w:szCs w:val="20"/>
              </w:rPr>
            </w:pPr>
            <w:r w:rsidRPr="00C365EF">
              <w:rPr>
                <w:sz w:val="20"/>
                <w:szCs w:val="20"/>
              </w:rPr>
              <w:t>38,64</w:t>
            </w:r>
          </w:p>
        </w:tc>
        <w:tc>
          <w:tcPr>
            <w:tcW w:w="1149" w:type="dxa"/>
          </w:tcPr>
          <w:p w14:paraId="6CF8B149" w14:textId="3EDB484E" w:rsidR="00C365EF" w:rsidRPr="00C365EF" w:rsidRDefault="00C365EF" w:rsidP="00C365EF">
            <w:pPr>
              <w:keepNext/>
              <w:spacing w:after="0" w:line="240" w:lineRule="auto"/>
              <w:rPr>
                <w:sz w:val="20"/>
                <w:szCs w:val="20"/>
              </w:rPr>
            </w:pPr>
            <w:r w:rsidRPr="00C365EF">
              <w:rPr>
                <w:sz w:val="20"/>
                <w:szCs w:val="20"/>
              </w:rPr>
              <w:t>0,268</w:t>
            </w:r>
          </w:p>
        </w:tc>
        <w:tc>
          <w:tcPr>
            <w:tcW w:w="1149" w:type="dxa"/>
          </w:tcPr>
          <w:p w14:paraId="5C989B11" w14:textId="7D71C0C8" w:rsidR="00C365EF" w:rsidRPr="00C365EF" w:rsidRDefault="00C365EF" w:rsidP="00C365EF">
            <w:pPr>
              <w:keepNext/>
              <w:spacing w:after="0" w:line="240" w:lineRule="auto"/>
              <w:rPr>
                <w:sz w:val="20"/>
                <w:szCs w:val="20"/>
              </w:rPr>
            </w:pPr>
            <w:r>
              <w:rPr>
                <w:color w:val="FF0000"/>
                <w:sz w:val="20"/>
                <w:szCs w:val="20"/>
              </w:rPr>
              <w:t>16,86%</w:t>
            </w:r>
          </w:p>
        </w:tc>
      </w:tr>
      <w:tr w:rsidR="00C365EF" w:rsidRPr="00C365EF" w14:paraId="2EEB94C5" w14:textId="21DCD1CF" w:rsidTr="00C365EF">
        <w:trPr>
          <w:jc w:val="center"/>
        </w:trPr>
        <w:tc>
          <w:tcPr>
            <w:tcW w:w="1276" w:type="dxa"/>
          </w:tcPr>
          <w:p>
            <w:r>
              <w:rPr>
                <w:color w:val="FF0000"/>
              </w:rPr>
              <w:t>t+1 (3 a 7 dias)</w:t>
            </w:r>
          </w:p>
        </w:tc>
        <w:tc>
          <w:tcPr>
            <w:tcW w:w="1540" w:type="dxa"/>
          </w:tcPr>
          <w:p w14:paraId="3ECFC481" w14:textId="57C15748" w:rsidR="00C365EF" w:rsidRPr="00C365EF" w:rsidRDefault="00C365EF" w:rsidP="00C365EF">
            <w:pPr>
              <w:keepNext/>
              <w:spacing w:after="0" w:line="240" w:lineRule="auto"/>
              <w:rPr>
                <w:sz w:val="20"/>
                <w:szCs w:val="20"/>
              </w:rPr>
            </w:pPr>
            <w:r>
              <w:rPr>
                <w:color w:val="FF0000"/>
                <w:sz w:val="20"/>
                <w:szCs w:val="20"/>
              </w:rPr>
              <w:t>1: base + cardápio</w:t>
            </w:r>
          </w:p>
        </w:tc>
        <w:tc>
          <w:tcPr>
            <w:tcW w:w="1659" w:type="dxa"/>
          </w:tcPr>
          <w:p w14:paraId="43B26C25" w14:textId="2F3E3BA0" w:rsidR="00C365EF" w:rsidRPr="00C365EF" w:rsidRDefault="00C365EF" w:rsidP="00C365EF">
            <w:pPr>
              <w:keepNext/>
              <w:spacing w:after="0" w:line="240" w:lineRule="auto"/>
              <w:rPr>
                <w:i/>
                <w:iCs/>
                <w:sz w:val="20"/>
                <w:szCs w:val="20"/>
              </w:rPr>
            </w:pPr>
            <w:r w:rsidRPr="00C365EF">
              <w:rPr>
                <w:i/>
                <w:iCs/>
                <w:sz w:val="20"/>
                <w:szCs w:val="20"/>
              </w:rPr>
              <w:t>XGBoost</w:t>
            </w:r>
          </w:p>
        </w:tc>
        <w:tc>
          <w:tcPr>
            <w:tcW w:w="1149" w:type="dxa"/>
          </w:tcPr>
          <w:p w14:paraId="2F3D87A8" w14:textId="01823422" w:rsidR="00C365EF" w:rsidRPr="00C365EF" w:rsidRDefault="00C365EF" w:rsidP="00C365EF">
            <w:pPr>
              <w:keepNext/>
              <w:spacing w:after="0" w:line="240" w:lineRule="auto"/>
              <w:rPr>
                <w:sz w:val="20"/>
                <w:szCs w:val="20"/>
              </w:rPr>
            </w:pPr>
            <w:r w:rsidRPr="00C365EF">
              <w:rPr>
                <w:sz w:val="20"/>
                <w:szCs w:val="20"/>
              </w:rPr>
              <w:t>27,81</w:t>
            </w:r>
          </w:p>
        </w:tc>
        <w:tc>
          <w:tcPr>
            <w:tcW w:w="1149" w:type="dxa"/>
          </w:tcPr>
          <w:p w14:paraId="5D78970D" w14:textId="7B16A901" w:rsidR="00C365EF" w:rsidRPr="00C365EF" w:rsidRDefault="00C365EF" w:rsidP="00C365EF">
            <w:pPr>
              <w:keepNext/>
              <w:spacing w:after="0" w:line="240" w:lineRule="auto"/>
              <w:rPr>
                <w:sz w:val="20"/>
                <w:szCs w:val="20"/>
              </w:rPr>
            </w:pPr>
            <w:r w:rsidRPr="00C365EF">
              <w:rPr>
                <w:sz w:val="20"/>
                <w:szCs w:val="20"/>
              </w:rPr>
              <w:t>38,59</w:t>
            </w:r>
          </w:p>
        </w:tc>
        <w:tc>
          <w:tcPr>
            <w:tcW w:w="1149" w:type="dxa"/>
          </w:tcPr>
          <w:p w14:paraId="221A6503" w14:textId="2F5E9575" w:rsidR="00C365EF" w:rsidRPr="00C365EF" w:rsidRDefault="00C365EF" w:rsidP="00C365EF">
            <w:pPr>
              <w:keepNext/>
              <w:spacing w:after="0" w:line="240" w:lineRule="auto"/>
              <w:rPr>
                <w:sz w:val="20"/>
                <w:szCs w:val="20"/>
              </w:rPr>
            </w:pPr>
            <w:r w:rsidRPr="00C365EF">
              <w:rPr>
                <w:sz w:val="20"/>
                <w:szCs w:val="20"/>
              </w:rPr>
              <w:t>0,285</w:t>
            </w:r>
          </w:p>
        </w:tc>
        <w:tc>
          <w:tcPr>
            <w:tcW w:w="1149" w:type="dxa"/>
          </w:tcPr>
          <w:p w14:paraId="2F69C5F8" w14:textId="5A9885E4" w:rsidR="00C365EF" w:rsidRPr="00C365EF" w:rsidRDefault="00C365EF" w:rsidP="00C365EF">
            <w:pPr>
              <w:keepNext/>
              <w:spacing w:after="0" w:line="240" w:lineRule="auto"/>
              <w:rPr>
                <w:sz w:val="20"/>
                <w:szCs w:val="20"/>
              </w:rPr>
            </w:pPr>
            <w:r>
              <w:rPr>
                <w:color w:val="FF0000"/>
                <w:sz w:val="20"/>
                <w:szCs w:val="20"/>
              </w:rPr>
              <w:t>16,23%</w:t>
            </w:r>
          </w:p>
        </w:tc>
      </w:tr>
      <w:tr w:rsidR="00C365EF" w:rsidRPr="00C365EF" w14:paraId="76AA73EE" w14:textId="03BEA760" w:rsidTr="00C365EF">
        <w:trPr>
          <w:jc w:val="center"/>
        </w:trPr>
        <w:tc>
          <w:tcPr>
            <w:tcW w:w="1276" w:type="dxa"/>
          </w:tcPr>
          <w:p>
            <w:r>
              <w:rPr>
                <w:color w:val="FF0000"/>
              </w:rPr>
              <w:t>t+1 (3 a 7 dias)</w:t>
            </w:r>
          </w:p>
        </w:tc>
        <w:tc>
          <w:tcPr>
            <w:tcW w:w="1540" w:type="dxa"/>
          </w:tcPr>
          <w:p w14:paraId="6FB142A9" w14:textId="2C0C8C3D" w:rsidR="00C365EF" w:rsidRPr="00C365EF" w:rsidRDefault="00C365EF" w:rsidP="00C365EF">
            <w:pPr>
              <w:keepNext/>
              <w:spacing w:after="0" w:line="240" w:lineRule="auto"/>
              <w:rPr>
                <w:sz w:val="20"/>
                <w:szCs w:val="20"/>
              </w:rPr>
            </w:pPr>
            <w:r w:rsidRPr="00C365EF">
              <w:rPr>
                <w:sz w:val="20"/>
                <w:szCs w:val="20"/>
              </w:rPr>
              <w:t>2: inclui Open-Meteo</w:t>
            </w:r>
          </w:p>
        </w:tc>
        <w:tc>
          <w:tcPr>
            <w:tcW w:w="1659" w:type="dxa"/>
          </w:tcPr>
          <w:p w14:paraId="7E575024" w14:textId="786CD008" w:rsidR="00C365EF" w:rsidRPr="00C365EF" w:rsidRDefault="00C365EF" w:rsidP="00C365EF">
            <w:pPr>
              <w:keepNext/>
              <w:spacing w:after="0" w:line="240" w:lineRule="auto"/>
              <w:rPr>
                <w:sz w:val="20"/>
                <w:szCs w:val="20"/>
              </w:rPr>
            </w:pPr>
            <w:r w:rsidRPr="00C365EF">
              <w:rPr>
                <w:sz w:val="20"/>
                <w:szCs w:val="20"/>
              </w:rPr>
              <w:t>Regressão linear</w:t>
            </w:r>
          </w:p>
        </w:tc>
        <w:tc>
          <w:tcPr>
            <w:tcW w:w="1149" w:type="dxa"/>
          </w:tcPr>
          <w:p w14:paraId="744B96A1" w14:textId="0175B4E0" w:rsidR="00C365EF" w:rsidRPr="00C365EF" w:rsidRDefault="00C365EF" w:rsidP="00C365EF">
            <w:pPr>
              <w:keepNext/>
              <w:spacing w:after="0" w:line="240" w:lineRule="auto"/>
              <w:rPr>
                <w:sz w:val="20"/>
                <w:szCs w:val="20"/>
              </w:rPr>
            </w:pPr>
            <w:r w:rsidRPr="00C365EF">
              <w:rPr>
                <w:sz w:val="20"/>
                <w:szCs w:val="20"/>
              </w:rPr>
              <w:t>27,39</w:t>
            </w:r>
          </w:p>
        </w:tc>
        <w:tc>
          <w:tcPr>
            <w:tcW w:w="1149" w:type="dxa"/>
          </w:tcPr>
          <w:p w14:paraId="6A1A6F20" w14:textId="1BA8B37E" w:rsidR="00C365EF" w:rsidRPr="00C365EF" w:rsidRDefault="00C365EF" w:rsidP="00C365EF">
            <w:pPr>
              <w:keepNext/>
              <w:spacing w:after="0" w:line="240" w:lineRule="auto"/>
              <w:rPr>
                <w:sz w:val="20"/>
                <w:szCs w:val="20"/>
              </w:rPr>
            </w:pPr>
            <w:r w:rsidRPr="00C365EF">
              <w:rPr>
                <w:sz w:val="20"/>
                <w:szCs w:val="20"/>
              </w:rPr>
              <w:t>37,43</w:t>
            </w:r>
          </w:p>
        </w:tc>
        <w:tc>
          <w:tcPr>
            <w:tcW w:w="1149" w:type="dxa"/>
          </w:tcPr>
          <w:p w14:paraId="268DFB09" w14:textId="31FAB281" w:rsidR="00C365EF" w:rsidRPr="00C365EF" w:rsidRDefault="00C365EF" w:rsidP="00C365EF">
            <w:pPr>
              <w:keepNext/>
              <w:spacing w:after="0" w:line="240" w:lineRule="auto"/>
              <w:rPr>
                <w:sz w:val="20"/>
                <w:szCs w:val="20"/>
              </w:rPr>
            </w:pPr>
            <w:r w:rsidRPr="00C365EF">
              <w:rPr>
                <w:sz w:val="20"/>
                <w:szCs w:val="20"/>
              </w:rPr>
              <w:t>0,327</w:t>
            </w:r>
          </w:p>
        </w:tc>
        <w:tc>
          <w:tcPr>
            <w:tcW w:w="1149" w:type="dxa"/>
          </w:tcPr>
          <w:p w14:paraId="4427C3F9" w14:textId="799EDA03" w:rsidR="00C365EF" w:rsidRPr="00C365EF" w:rsidRDefault="00C365EF" w:rsidP="00C365EF">
            <w:pPr>
              <w:keepNext/>
              <w:spacing w:after="0" w:line="240" w:lineRule="auto"/>
              <w:rPr>
                <w:sz w:val="20"/>
                <w:szCs w:val="20"/>
              </w:rPr>
            </w:pPr>
            <w:r>
              <w:rPr>
                <w:color w:val="FF0000"/>
                <w:sz w:val="20"/>
                <w:szCs w:val="20"/>
              </w:rPr>
              <w:t>15,98%</w:t>
            </w:r>
          </w:p>
        </w:tc>
      </w:tr>
      <w:tr w:rsidR="00C365EF" w:rsidRPr="00C365EF" w14:paraId="1DF19BEF" w14:textId="429F4974" w:rsidTr="00C365EF">
        <w:trPr>
          <w:jc w:val="center"/>
        </w:trPr>
        <w:tc>
          <w:tcPr>
            <w:tcW w:w="1276" w:type="dxa"/>
          </w:tcPr>
          <w:p>
            <w:r>
              <w:rPr>
                <w:color w:val="FF0000"/>
              </w:rPr>
              <w:t>t+1 (3 a 7 dias)</w:t>
            </w:r>
          </w:p>
        </w:tc>
        <w:tc>
          <w:tcPr>
            <w:tcW w:w="1540" w:type="dxa"/>
          </w:tcPr>
          <w:p w14:paraId="02083853" w14:textId="4FD5938E" w:rsidR="00C365EF" w:rsidRPr="00C365EF" w:rsidRDefault="00C365EF" w:rsidP="00C365EF">
            <w:pPr>
              <w:keepNext/>
              <w:spacing w:after="0" w:line="240" w:lineRule="auto"/>
              <w:rPr>
                <w:sz w:val="20"/>
                <w:szCs w:val="20"/>
              </w:rPr>
            </w:pPr>
            <w:r w:rsidRPr="00C365EF">
              <w:rPr>
                <w:sz w:val="20"/>
                <w:szCs w:val="20"/>
              </w:rPr>
              <w:t>3: clima + estimativa institucional</w:t>
            </w:r>
          </w:p>
        </w:tc>
        <w:tc>
          <w:tcPr>
            <w:tcW w:w="1659" w:type="dxa"/>
          </w:tcPr>
          <w:p w14:paraId="10656C1F" w14:textId="4F8A7E9C" w:rsidR="00C365EF" w:rsidRPr="00C365EF" w:rsidRDefault="00C365EF" w:rsidP="00C365EF">
            <w:pPr>
              <w:keepNext/>
              <w:spacing w:after="0" w:line="240" w:lineRule="auto"/>
              <w:rPr>
                <w:i/>
                <w:iCs/>
                <w:sz w:val="20"/>
                <w:szCs w:val="20"/>
              </w:rPr>
            </w:pPr>
            <w:r w:rsidRPr="00C365EF">
              <w:rPr>
                <w:i/>
                <w:iCs/>
                <w:sz w:val="20"/>
                <w:szCs w:val="20"/>
              </w:rPr>
              <w:t>Lasso</w:t>
            </w:r>
          </w:p>
        </w:tc>
        <w:tc>
          <w:tcPr>
            <w:tcW w:w="1149" w:type="dxa"/>
          </w:tcPr>
          <w:p w14:paraId="77419F03" w14:textId="0F280037" w:rsidR="00C365EF" w:rsidRPr="00C365EF" w:rsidRDefault="00C365EF" w:rsidP="00C365EF">
            <w:pPr>
              <w:keepNext/>
              <w:spacing w:after="0" w:line="240" w:lineRule="auto"/>
              <w:rPr>
                <w:sz w:val="20"/>
                <w:szCs w:val="20"/>
              </w:rPr>
            </w:pPr>
            <w:r w:rsidRPr="00C365EF">
              <w:rPr>
                <w:sz w:val="20"/>
                <w:szCs w:val="20"/>
              </w:rPr>
              <w:t>22,27</w:t>
            </w:r>
          </w:p>
        </w:tc>
        <w:tc>
          <w:tcPr>
            <w:tcW w:w="1149" w:type="dxa"/>
          </w:tcPr>
          <w:p w14:paraId="3899A4AC" w14:textId="0C9CF3C8" w:rsidR="00C365EF" w:rsidRPr="00C365EF" w:rsidRDefault="00C365EF" w:rsidP="00C365EF">
            <w:pPr>
              <w:keepNext/>
              <w:spacing w:after="0" w:line="240" w:lineRule="auto"/>
              <w:rPr>
                <w:sz w:val="20"/>
                <w:szCs w:val="20"/>
              </w:rPr>
            </w:pPr>
            <w:r w:rsidRPr="00C365EF">
              <w:rPr>
                <w:sz w:val="20"/>
                <w:szCs w:val="20"/>
              </w:rPr>
              <w:t>32,33</w:t>
            </w:r>
          </w:p>
        </w:tc>
        <w:tc>
          <w:tcPr>
            <w:tcW w:w="1149" w:type="dxa"/>
          </w:tcPr>
          <w:p w14:paraId="5D075F2D" w14:textId="7C41032A" w:rsidR="00C365EF" w:rsidRPr="00C365EF" w:rsidRDefault="00C365EF" w:rsidP="00C365EF">
            <w:pPr>
              <w:keepNext/>
              <w:spacing w:after="0" w:line="240" w:lineRule="auto"/>
              <w:rPr>
                <w:sz w:val="20"/>
                <w:szCs w:val="20"/>
              </w:rPr>
            </w:pPr>
            <w:r w:rsidRPr="00C365EF">
              <w:rPr>
                <w:sz w:val="20"/>
                <w:szCs w:val="20"/>
              </w:rPr>
              <w:t>0,498</w:t>
            </w:r>
          </w:p>
        </w:tc>
        <w:tc>
          <w:tcPr>
            <w:tcW w:w="1149" w:type="dxa"/>
          </w:tcPr>
          <w:p w14:paraId="73D1D116" w14:textId="65235559" w:rsidR="00C365EF" w:rsidRPr="00C365EF" w:rsidRDefault="00C365EF" w:rsidP="00C365EF">
            <w:pPr>
              <w:keepNext/>
              <w:spacing w:after="0" w:line="240" w:lineRule="auto"/>
              <w:rPr>
                <w:sz w:val="20"/>
                <w:szCs w:val="20"/>
              </w:rPr>
            </w:pPr>
            <w:r>
              <w:rPr>
                <w:color w:val="FF0000"/>
                <w:sz w:val="20"/>
                <w:szCs w:val="20"/>
              </w:rPr>
              <w:t>12,99%</w:t>
            </w:r>
          </w:p>
        </w:tc>
      </w:tr>
    </w:tbl>
    <w:p w14:paraId="2DEED147" w14:textId="77777777" w:rsidR="00C365EF" w:rsidRPr="00673EEE" w:rsidRDefault="00C365EF" w:rsidP="00C365EF">
      <w:pPr>
        <w:spacing w:after="0" w:line="360" w:lineRule="auto"/>
        <w:jc w:val="center"/>
        <w:rPr>
          <w:sz w:val="20"/>
          <w:szCs w:val="20"/>
        </w:rPr>
      </w:pPr>
      <w:r w:rsidRPr="00673EEE">
        <w:rPr>
          <w:sz w:val="20"/>
          <w:szCs w:val="20"/>
        </w:rPr>
        <w:t>Fonte: Elaborado pelo autor (2026).</w:t>
      </w:r>
    </w:p>
    <w:p w14:paraId="2BE5C27F" w14:textId="77777777" w:rsidR="00686405" w:rsidRDefault="00686405" w:rsidP="00F472D1">
      <w:pPr>
        <w:spacing w:line="360" w:lineRule="auto"/>
        <w:ind w:firstLine="720"/>
      </w:pPr>
      <w:r>
        <w:rPr>
          <w:color w:val="FF0000"/>
        </w:rPr>
        <w:t>A comparação do erro médio absoluto (MAE) e da raiz do erro quadrático médio (RMSE) entre os três cenários é apresentada na Figura 19.</w:t>
      </w:r>
    </w:p>
    <w:p w14:paraId="24D75961" w14:textId="734920B6" w:rsidR="00F472D1" w:rsidRPr="00673EEE" w:rsidRDefault="00F472D1" w:rsidP="00F472D1">
      <w:pPr>
        <w:pStyle w:val="Legenda"/>
        <w:keepNext/>
        <w:rPr>
          <w:i/>
          <w:sz w:val="24"/>
          <w:szCs w:val="24"/>
        </w:rPr>
      </w:pPr>
      <w:r>
        <w:rPr>
          <w:color w:val="FF0000"/>
        </w:rPr>
        <w:t>Figura 19 - Melhor MAE por cenário de informação e horizonte (2026)</w:t>
      </w:r>
    </w:p>
    <w:p w14:paraId="748CB65A" w14:textId="43D83EF9" w:rsidR="00F472D1" w:rsidRPr="00673EEE" w:rsidRDefault="00F472D1" w:rsidP="00F472D1">
      <w:pPr>
        <w:keepNext/>
        <w:spacing w:after="0" w:line="240" w:lineRule="auto"/>
        <w:jc w:val="center"/>
      </w:pPr>
      <w:r>
        <w:rPr>
          <w:noProof/>
        </w:rPr>
        <w:drawing>
          <wp:inline distT="0" distB="0" distL="0" distR="0" wp14:anchorId="1D41F8AA" wp14:editId="47DF10E3">
            <wp:extent cx="4978460" cy="2859206"/>
            <wp:effectExtent l="0" t="0" r="0" b="0"/>
            <wp:docPr id="32" name="Picture 1984857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metricas_atualizadas.png"/>
                    <pic:cNvPicPr/>
                  </pic:nvPicPr>
                  <pic:blipFill rotWithShape="1">
                    <a:blip r:embed="rId28"/>
                    <a:srcRect l="8886" t="13861" r="8161" b="2943"/>
                    <a:stretch/>
                  </pic:blipFill>
                  <pic:spPr bwMode="auto">
                    <a:xfrm>
                      <a:off x="0" y="0"/>
                      <a:ext cx="4983916" cy="2862339"/>
                    </a:xfrm>
                    <a:prstGeom prst="rect">
                      <a:avLst/>
                    </a:prstGeom>
                    <a:ln>
                      <a:noFill/>
                    </a:ln>
                    <a:extLst>
                      <a:ext uri="{53640926-AAD7-44D8-BBD7-CCE9431645EC}">
                        <a14:shadowObscured xmlns:a14="http://schemas.microsoft.com/office/drawing/2010/main"/>
                      </a:ext>
                    </a:extLst>
                  </pic:spPr>
                </pic:pic>
              </a:graphicData>
            </a:graphic>
          </wp:inline>
        </w:drawing>
      </w:r>
    </w:p>
    <w:p w14:paraId="553C8BE9" w14:textId="77777777" w:rsidR="00F472D1" w:rsidRPr="00673EEE" w:rsidRDefault="00F472D1" w:rsidP="00F472D1">
      <w:pPr>
        <w:spacing w:after="120" w:line="240" w:lineRule="auto"/>
        <w:jc w:val="center"/>
      </w:pPr>
      <w:r w:rsidRPr="00673EEE">
        <w:rPr>
          <w:sz w:val="20"/>
          <w:szCs w:val="20"/>
        </w:rPr>
        <w:t>Fonte:  Resultado da Pesquisa (2026).</w:t>
      </w:r>
    </w:p>
    <w:p w14:paraId="47549F8B" w14:textId="7437B4CC" w:rsidR="00686405" w:rsidRPr="00F472D1" w:rsidRDefault="00686405" w:rsidP="00F472D1">
      <w:pPr>
        <w:spacing w:after="160" w:line="240" w:lineRule="auto"/>
        <w:rPr>
          <w:sz w:val="20"/>
          <w:szCs w:val="20"/>
        </w:rPr>
      </w:pPr>
      <w:r w:rsidRPr="00F472D1">
        <w:rPr>
          <w:sz w:val="20"/>
          <w:szCs w:val="20"/>
        </w:rPr>
        <w:t>Nota: cada valor corresponde ao melhor modelo na respectiva combinação; as métricas são descritivas e não isolam o efeito causal de cada fonte.</w:t>
      </w:r>
    </w:p>
    <w:p w14:paraId="14796D4B" w14:textId="64339379" w:rsidR="00686405" w:rsidRPr="00EA5433" w:rsidRDefault="00686405" w:rsidP="00F472D1">
      <w:pPr>
        <w:spacing w:after="0" w:line="360" w:lineRule="auto"/>
        <w:ind w:firstLine="720"/>
      </w:pPr>
      <w:r>
        <w:rPr>
          <w:color w:val="FF0000"/>
        </w:rPr>
        <w:t>A Tabela 5 reúne experimentos em horizontes e cenários distintos. Os resultados não formam uma sequência monotônica única: coortes e disponibilidade de atributos variam, e as métricas não isolam o efeito causal de cada fonte.</w:t>
      </w:r>
    </w:p>
    <w:p w14:paraId="116288E7" w14:textId="77777777" w:rsidR="00686405" w:rsidRPr="00EA5433" w:rsidRDefault="00686405" w:rsidP="00F472D1">
      <w:pPr>
        <w:spacing w:after="0" w:line="360" w:lineRule="auto"/>
        <w:ind w:firstLine="720"/>
      </w:pPr>
      <w:r>
        <w:rPr>
          <w:color w:val="FF0000"/>
        </w:rPr>
        <w:t>Para detalhar o efeito exclusivo dos dados meteorológicos no planejamento de duas semanas de antecedência, a Figura 20 isola o comportamento preditivo no horizonte t+2.</w:t>
      </w:r>
    </w:p>
    <w:p w14:paraId="7BDFABB3" w14:textId="35B8B6B7" w:rsidR="00F472D1" w:rsidRPr="00673EEE" w:rsidRDefault="00F472D1" w:rsidP="00F472D1">
      <w:pPr>
        <w:pStyle w:val="Legenda"/>
        <w:keepNext/>
        <w:rPr>
          <w:i/>
          <w:sz w:val="24"/>
          <w:szCs w:val="24"/>
        </w:rPr>
      </w:pPr>
      <w:r>
        <w:rPr>
          <w:color w:val="FF0000"/>
        </w:rPr>
        <w:t>Figura 20 - Comparação da regressão linear no horizonte t+2, com e sem clima</w:t>
      </w:r>
    </w:p>
    <w:p w14:paraId="4ECAF05B" w14:textId="295131DF" w:rsidR="00F472D1" w:rsidRPr="00673EEE" w:rsidRDefault="00F472D1" w:rsidP="00F472D1">
      <w:pPr>
        <w:keepNext/>
        <w:spacing w:after="0" w:line="240" w:lineRule="auto"/>
        <w:jc w:val="center"/>
      </w:pPr>
      <w:r>
        <w:rPr>
          <w:noProof/>
        </w:rPr>
        <w:drawing>
          <wp:inline distT="0" distB="0" distL="0" distR="0" wp14:anchorId="150AE61A" wp14:editId="39C5E02A">
            <wp:extent cx="4680076" cy="2695433"/>
            <wp:effectExtent l="0" t="0" r="6350" b="0"/>
            <wp:docPr id="34" name="Picture 198485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clima_linear_t2.png"/>
                    <pic:cNvPicPr/>
                  </pic:nvPicPr>
                  <pic:blipFill rotWithShape="1">
                    <a:blip r:embed="rId29"/>
                    <a:srcRect l="10428" t="15103" r="8287" b="3144"/>
                    <a:stretch/>
                  </pic:blipFill>
                  <pic:spPr bwMode="auto">
                    <a:xfrm>
                      <a:off x="0" y="0"/>
                      <a:ext cx="4682076" cy="2696585"/>
                    </a:xfrm>
                    <a:prstGeom prst="rect">
                      <a:avLst/>
                    </a:prstGeom>
                    <a:ln>
                      <a:noFill/>
                    </a:ln>
                    <a:extLst>
                      <a:ext uri="{53640926-AAD7-44D8-BBD7-CCE9431645EC}">
                        <a14:shadowObscured xmlns:a14="http://schemas.microsoft.com/office/drawing/2010/main"/>
                      </a:ext>
                    </a:extLst>
                  </pic:spPr>
                </pic:pic>
              </a:graphicData>
            </a:graphic>
          </wp:inline>
        </w:drawing>
      </w:r>
    </w:p>
    <w:p w14:paraId="5A73B67D" w14:textId="77777777" w:rsidR="00F472D1" w:rsidRPr="00673EEE" w:rsidRDefault="00F472D1" w:rsidP="00F472D1">
      <w:pPr>
        <w:spacing w:after="120" w:line="240" w:lineRule="auto"/>
        <w:jc w:val="center"/>
      </w:pPr>
      <w:r w:rsidRPr="00673EEE">
        <w:rPr>
          <w:sz w:val="20"/>
          <w:szCs w:val="20"/>
        </w:rPr>
        <w:t>Fonte:  Resultado da Pesquisa (2026).</w:t>
      </w:r>
    </w:p>
    <w:p w14:paraId="19E6ECAD" w14:textId="77777777" w:rsidR="00686405" w:rsidRPr="00F472D1" w:rsidRDefault="00686405" w:rsidP="00F472D1">
      <w:pPr>
        <w:spacing w:after="0" w:line="360" w:lineRule="auto"/>
        <w:ind w:firstLine="720"/>
      </w:pPr>
      <w:r>
        <w:rPr>
          <w:color w:val="FF0000"/>
        </w:rPr>
        <w:t>A comparação mantém a mesma família de modelo entre os cenários 1 e 2; ainda assim, o resultado não comprova efeito causal nem disponibilidade prospectiva das variáveis. No horizonte t+2, a regressão linear apresentou MAE de 30,01 no cenário-base e 28,67 no cenário com Open-Meteo; o R² passou de 0,230 para 0,268. A comparação descreve o desempenho dessas configurações na avaliação retrospectiva. A utilidade para compras também depende de estoque, validade, prazo de reposição e decisões da equipe, aspectos não medidos neste experimento.</w:t>
      </w:r>
    </w:p>
    <w:p w14:paraId="4B12714E" w14:textId="77777777" w:rsidR="00686405" w:rsidRDefault="00686405" w:rsidP="00F472D1">
      <w:pPr>
        <w:spacing w:after="0" w:line="360" w:lineRule="auto"/>
        <w:ind w:firstLine="720"/>
      </w:pPr>
      <w:r>
        <w:rPr>
          <w:color w:val="FF0000"/>
        </w:rPr>
        <w:t>A Figura 21 compara os horizontes t+2 e t+1 para o XGBoost no cenário-base. Como os conjuntos de datas de avaliação diferem, a comparação é descritiva e não deve ser interpretada como ganho causal de reforecast.</w:t>
      </w:r>
    </w:p>
    <w:p w14:paraId="56BE9EC6" w14:textId="748087AB" w:rsidR="00E71618" w:rsidRPr="00673EEE" w:rsidRDefault="00E71618" w:rsidP="00E71618">
      <w:pPr>
        <w:pStyle w:val="Legenda"/>
        <w:keepNext/>
        <w:rPr>
          <w:i/>
          <w:sz w:val="24"/>
          <w:szCs w:val="24"/>
        </w:rPr>
      </w:pPr>
      <w:r>
        <w:rPr>
          <w:color w:val="FF0000"/>
        </w:rPr>
        <w:t>Figura 21 - MAE do XGBoost no cenário-base por horizonte (2026)</w:t>
      </w:r>
    </w:p>
    <w:p w14:paraId="69DE04A5" w14:textId="5F012B88" w:rsidR="00E71618" w:rsidRPr="00673EEE" w:rsidRDefault="00E71618" w:rsidP="00E71618">
      <w:pPr>
        <w:keepNext/>
        <w:spacing w:after="0" w:line="240" w:lineRule="auto"/>
        <w:jc w:val="center"/>
      </w:pPr>
      <w:r>
        <w:rPr>
          <w:noProof/>
        </w:rPr>
        <w:drawing>
          <wp:inline distT="0" distB="0" distL="0" distR="0" wp14:anchorId="4FE631CA" wp14:editId="0B7BB3ED">
            <wp:extent cx="4474845" cy="2674961"/>
            <wp:effectExtent l="0" t="0" r="1905" b="0"/>
            <wp:docPr id="37" name="Picture 198485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xgboost_horizontes.png"/>
                    <pic:cNvPicPr/>
                  </pic:nvPicPr>
                  <pic:blipFill rotWithShape="1">
                    <a:blip r:embed="rId30"/>
                    <a:srcRect l="14339" t="15518" r="7940" b="3350"/>
                    <a:stretch/>
                  </pic:blipFill>
                  <pic:spPr bwMode="auto">
                    <a:xfrm>
                      <a:off x="0" y="0"/>
                      <a:ext cx="4476789" cy="2676123"/>
                    </a:xfrm>
                    <a:prstGeom prst="rect">
                      <a:avLst/>
                    </a:prstGeom>
                    <a:ln>
                      <a:noFill/>
                    </a:ln>
                    <a:extLst>
                      <a:ext uri="{53640926-AAD7-44D8-BBD7-CCE9431645EC}">
                        <a14:shadowObscured xmlns:a14="http://schemas.microsoft.com/office/drawing/2010/main"/>
                      </a:ext>
                    </a:extLst>
                  </pic:spPr>
                </pic:pic>
              </a:graphicData>
            </a:graphic>
          </wp:inline>
        </w:drawing>
      </w:r>
    </w:p>
    <w:p w14:paraId="05650B4E" w14:textId="77777777" w:rsidR="00E71618" w:rsidRPr="00673EEE" w:rsidRDefault="00E71618" w:rsidP="00E71618">
      <w:pPr>
        <w:spacing w:after="120" w:line="240" w:lineRule="auto"/>
        <w:jc w:val="center"/>
      </w:pPr>
      <w:r w:rsidRPr="00673EEE">
        <w:rPr>
          <w:sz w:val="20"/>
          <w:szCs w:val="20"/>
        </w:rPr>
        <w:t>Fonte:  Resultado da Pesquisa (2026).</w:t>
      </w:r>
    </w:p>
    <w:p w14:paraId="0942A2C8" w14:textId="77777777" w:rsidR="00686405" w:rsidRPr="00E71618" w:rsidRDefault="00686405" w:rsidP="00E71618">
      <w:pPr>
        <w:spacing w:after="0" w:line="360" w:lineRule="auto"/>
        <w:ind w:firstLine="720"/>
      </w:pPr>
      <w:r w:rsidRPr="00E71618">
        <w:t xml:space="preserve">No cenário-base, o </w:t>
      </w:r>
      <w:r w:rsidRPr="00E71618">
        <w:rPr>
          <w:i/>
          <w:iCs/>
        </w:rPr>
        <w:t>XGBoost</w:t>
      </w:r>
      <w:r w:rsidRPr="00E71618">
        <w:t xml:space="preserve"> obteve MAE de 29,50 no horizonte t+2 e de 27,81 em t+1. Como cada horizonte utiliza datas próprias, a diferença não demonstra ganho causal de </w:t>
      </w:r>
      <w:r w:rsidRPr="00E71618">
        <w:rPr>
          <w:i/>
          <w:iCs/>
        </w:rPr>
        <w:t>reforecast</w:t>
      </w:r>
      <w:r w:rsidRPr="00E71618">
        <w:t xml:space="preserve"> nem deve ser atribuída apenas ao intervalo temporal.</w:t>
      </w:r>
    </w:p>
    <w:p w14:paraId="2572A79A" w14:textId="2B60CE7E" w:rsidR="00686405" w:rsidRPr="00E71618" w:rsidRDefault="00686405" w:rsidP="00E71618">
      <w:pPr>
        <w:pStyle w:val="Ttulo3"/>
      </w:pPr>
      <w:r>
        <w:rPr>
          <w:color w:val="FF0000"/>
        </w:rPr>
        <w:t>5.5.3 Ranking do torneio de algoritmos e benchmark da nutricionista (t+1)</w:t>
      </w:r>
    </w:p>
    <w:p w14:paraId="3A947FAF" w14:textId="77777777" w:rsidR="00686405" w:rsidRDefault="00686405" w:rsidP="00E71618">
      <w:pPr>
        <w:spacing w:line="360" w:lineRule="auto"/>
        <w:ind w:firstLine="720"/>
      </w:pPr>
      <w:r>
        <w:rPr>
          <w:color w:val="FF0000"/>
        </w:rPr>
        <w:t>A Tabela 6 confronta os métodos preditivos avaliados no horizonte de preparo (t+1) com a estimativa da nutricionista, na coorte pareada de 83 datas entre fevereiro e agosto de 2026.</w:t>
      </w:r>
    </w:p>
    <w:p w14:paraId="32E48132" w14:textId="6DCB0DBF" w:rsidR="00EA5433" w:rsidRPr="00673EEE" w:rsidRDefault="00EA5433" w:rsidP="00EA5433">
      <w:pPr>
        <w:pStyle w:val="Legenda"/>
        <w:keepNext/>
        <w:rPr>
          <w:i/>
          <w:sz w:val="24"/>
          <w:szCs w:val="24"/>
        </w:rPr>
      </w:pPr>
      <w:r>
        <w:rPr>
          <w:color w:val="FF0000"/>
        </w:rPr>
        <w:t>Tabela 6 - Modelos preditivos e referência da nutricionista na coorte t+1 de 2026</w:t>
      </w:r>
    </w:p>
    <w:tbl>
      <w:tblPr>
        <w:tblW w:w="8361" w:type="dxa"/>
        <w:jc w:val="center"/>
        <w:tblBorders>
          <w:insideH w:val="single" w:sz="4" w:space="0" w:color="auto"/>
        </w:tblBorders>
        <w:tblLook w:val="0400" w:firstRow="0" w:lastRow="0" w:firstColumn="0" w:lastColumn="0" w:noHBand="0" w:noVBand="1"/>
      </w:tblPr>
      <w:tblGrid>
        <w:gridCol w:w="1559"/>
        <w:gridCol w:w="2126"/>
        <w:gridCol w:w="567"/>
        <w:gridCol w:w="992"/>
        <w:gridCol w:w="1134"/>
        <w:gridCol w:w="834"/>
        <w:gridCol w:w="1149"/>
      </w:tblGrid>
      <w:tr w:rsidR="00EA5433" w:rsidRPr="00C365EF" w14:paraId="1CEC8501" w14:textId="77777777" w:rsidTr="00EA5433">
        <w:trPr>
          <w:jc w:val="center"/>
        </w:trPr>
        <w:tc>
          <w:tcPr>
            <w:tcW w:w="1559" w:type="dxa"/>
          </w:tcPr>
          <w:p w14:paraId="033D32D6" w14:textId="22E2AB49" w:rsidR="00EA5433" w:rsidRPr="00EA5433" w:rsidRDefault="00EA5433" w:rsidP="00EA5433">
            <w:pPr>
              <w:keepNext/>
              <w:spacing w:after="0" w:line="240" w:lineRule="auto"/>
              <w:rPr>
                <w:b/>
                <w:bCs/>
                <w:sz w:val="20"/>
                <w:szCs w:val="20"/>
              </w:rPr>
            </w:pPr>
            <w:r w:rsidRPr="00EA5433">
              <w:rPr>
                <w:b/>
                <w:bCs/>
                <w:sz w:val="20"/>
                <w:szCs w:val="20"/>
              </w:rPr>
              <w:t>Modelo</w:t>
            </w:r>
          </w:p>
        </w:tc>
        <w:tc>
          <w:tcPr>
            <w:tcW w:w="2126" w:type="dxa"/>
          </w:tcPr>
          <w:p w14:paraId="5DD3DCC9" w14:textId="4782D32D" w:rsidR="00EA5433" w:rsidRPr="00EA5433" w:rsidRDefault="00EA5433" w:rsidP="00EA5433">
            <w:pPr>
              <w:keepNext/>
              <w:spacing w:after="0" w:line="240" w:lineRule="auto"/>
              <w:rPr>
                <w:b/>
                <w:bCs/>
                <w:sz w:val="20"/>
                <w:szCs w:val="20"/>
              </w:rPr>
            </w:pPr>
            <w:r w:rsidRPr="00EA5433">
              <w:rPr>
                <w:b/>
                <w:bCs/>
                <w:sz w:val="20"/>
                <w:szCs w:val="20"/>
              </w:rPr>
              <w:t>Família</w:t>
            </w:r>
          </w:p>
        </w:tc>
        <w:tc>
          <w:tcPr>
            <w:tcW w:w="567" w:type="dxa"/>
          </w:tcPr>
          <w:p w14:paraId="23C9E8D6" w14:textId="04ADCA2E" w:rsidR="00EA5433" w:rsidRPr="00EA5433" w:rsidRDefault="00EA5433" w:rsidP="00EA5433">
            <w:pPr>
              <w:keepNext/>
              <w:spacing w:after="0" w:line="240" w:lineRule="auto"/>
              <w:rPr>
                <w:b/>
                <w:bCs/>
                <w:sz w:val="20"/>
                <w:szCs w:val="20"/>
              </w:rPr>
            </w:pPr>
            <w:r w:rsidRPr="00EA5433">
              <w:rPr>
                <w:b/>
                <w:bCs/>
                <w:sz w:val="20"/>
                <w:szCs w:val="20"/>
              </w:rPr>
              <w:t>n</w:t>
            </w:r>
          </w:p>
        </w:tc>
        <w:tc>
          <w:tcPr>
            <w:tcW w:w="992" w:type="dxa"/>
          </w:tcPr>
          <w:p w14:paraId="13F60DBF" w14:textId="091BAED6" w:rsidR="00EA5433" w:rsidRPr="00EA5433" w:rsidRDefault="00EA5433" w:rsidP="00EA5433">
            <w:pPr>
              <w:keepNext/>
              <w:spacing w:after="0" w:line="240" w:lineRule="auto"/>
              <w:rPr>
                <w:b/>
                <w:bCs/>
                <w:sz w:val="20"/>
                <w:szCs w:val="20"/>
              </w:rPr>
            </w:pPr>
            <w:r w:rsidRPr="00EA5433">
              <w:rPr>
                <w:b/>
                <w:bCs/>
                <w:sz w:val="20"/>
                <w:szCs w:val="20"/>
              </w:rPr>
              <w:t>MAE</w:t>
            </w:r>
          </w:p>
        </w:tc>
        <w:tc>
          <w:tcPr>
            <w:tcW w:w="1134" w:type="dxa"/>
          </w:tcPr>
          <w:p w14:paraId="617A0E1C" w14:textId="07B66DD4" w:rsidR="00EA5433" w:rsidRPr="00EA5433" w:rsidRDefault="00EA5433" w:rsidP="00EA5433">
            <w:pPr>
              <w:keepNext/>
              <w:spacing w:after="0" w:line="240" w:lineRule="auto"/>
              <w:rPr>
                <w:b/>
                <w:bCs/>
                <w:sz w:val="20"/>
                <w:szCs w:val="20"/>
              </w:rPr>
            </w:pPr>
            <w:r w:rsidRPr="00EA5433">
              <w:rPr>
                <w:b/>
                <w:bCs/>
                <w:sz w:val="20"/>
                <w:szCs w:val="20"/>
              </w:rPr>
              <w:t>RMSE</w:t>
            </w:r>
          </w:p>
        </w:tc>
        <w:tc>
          <w:tcPr>
            <w:tcW w:w="834" w:type="dxa"/>
          </w:tcPr>
          <w:p w14:paraId="227C2B14" w14:textId="2346EE6E" w:rsidR="00EA5433" w:rsidRPr="00EA5433" w:rsidRDefault="00EA5433" w:rsidP="00EA5433">
            <w:pPr>
              <w:keepNext/>
              <w:spacing w:after="0" w:line="240" w:lineRule="auto"/>
              <w:rPr>
                <w:b/>
                <w:bCs/>
                <w:sz w:val="20"/>
                <w:szCs w:val="20"/>
              </w:rPr>
            </w:pPr>
            <w:r>
              <w:rPr>
                <w:b/>
                <w:bCs/>
                <w:color w:val="FF0000"/>
                <w:sz w:val="20"/>
                <w:szCs w:val="20"/>
              </w:rPr>
              <w:t>R²</w:t>
            </w:r>
          </w:p>
        </w:tc>
        <w:tc>
          <w:tcPr>
            <w:tcW w:w="1149" w:type="dxa"/>
          </w:tcPr>
          <w:p w14:paraId="108D6F1E" w14:textId="6D493DA6" w:rsidR="00EA5433" w:rsidRPr="00EA5433" w:rsidRDefault="00EA5433" w:rsidP="00EA5433">
            <w:pPr>
              <w:keepNext/>
              <w:spacing w:after="0" w:line="240" w:lineRule="auto"/>
              <w:rPr>
                <w:b/>
                <w:bCs/>
                <w:sz w:val="20"/>
                <w:szCs w:val="20"/>
              </w:rPr>
            </w:pPr>
            <w:r w:rsidRPr="00EA5433">
              <w:rPr>
                <w:b/>
                <w:bCs/>
                <w:sz w:val="20"/>
                <w:szCs w:val="20"/>
              </w:rPr>
              <w:t>WAPE</w:t>
            </w:r>
          </w:p>
        </w:tc>
      </w:tr>
      <w:tr w:rsidR="00EA5433" w:rsidRPr="00C365EF" w14:paraId="33E328D0" w14:textId="77777777" w:rsidTr="00EA5433">
        <w:trPr>
          <w:jc w:val="center"/>
        </w:trPr>
        <w:tc>
          <w:tcPr>
            <w:tcW w:w="1559" w:type="dxa"/>
          </w:tcPr>
          <w:p w14:paraId="38B72632" w14:textId="78622C5A" w:rsidR="00EA5433" w:rsidRPr="00EA5433" w:rsidRDefault="00EA5433" w:rsidP="00EA5433">
            <w:pPr>
              <w:keepNext/>
              <w:spacing w:after="0" w:line="240" w:lineRule="auto"/>
              <w:rPr>
                <w:sz w:val="20"/>
                <w:szCs w:val="20"/>
              </w:rPr>
            </w:pPr>
            <w:r w:rsidRPr="00EA5433">
              <w:rPr>
                <w:sz w:val="20"/>
                <w:szCs w:val="20"/>
              </w:rPr>
              <w:t>Lasso</w:t>
            </w:r>
          </w:p>
        </w:tc>
        <w:tc>
          <w:tcPr>
            <w:tcW w:w="2126" w:type="dxa"/>
          </w:tcPr>
          <w:p w14:paraId="654113CB" w14:textId="36427BD1" w:rsidR="00EA5433" w:rsidRPr="00EA5433" w:rsidRDefault="00EA5433" w:rsidP="00EA5433">
            <w:pPr>
              <w:keepNext/>
              <w:spacing w:after="0" w:line="240" w:lineRule="auto"/>
              <w:rPr>
                <w:sz w:val="20"/>
                <w:szCs w:val="20"/>
              </w:rPr>
            </w:pPr>
            <w:r w:rsidRPr="00EA5433">
              <w:rPr>
                <w:sz w:val="20"/>
                <w:szCs w:val="20"/>
              </w:rPr>
              <w:t>Linear L1</w:t>
            </w:r>
          </w:p>
        </w:tc>
        <w:tc>
          <w:tcPr>
            <w:tcW w:w="567" w:type="dxa"/>
          </w:tcPr>
          <w:p w14:paraId="0CA14577" w14:textId="7B0F9497" w:rsidR="00EA5433" w:rsidRPr="00EA5433" w:rsidRDefault="00EA5433" w:rsidP="00EA5433">
            <w:pPr>
              <w:keepNext/>
              <w:spacing w:after="0" w:line="240" w:lineRule="auto"/>
              <w:rPr>
                <w:i/>
                <w:iCs/>
                <w:sz w:val="20"/>
                <w:szCs w:val="20"/>
              </w:rPr>
            </w:pPr>
            <w:r w:rsidRPr="00EA5433">
              <w:rPr>
                <w:sz w:val="20"/>
                <w:szCs w:val="20"/>
              </w:rPr>
              <w:t>83</w:t>
            </w:r>
          </w:p>
        </w:tc>
        <w:tc>
          <w:tcPr>
            <w:tcW w:w="992" w:type="dxa"/>
          </w:tcPr>
          <w:p w14:paraId="21F29D3B" w14:textId="4AB3B5A6" w:rsidR="00EA5433" w:rsidRPr="00EA5433" w:rsidRDefault="00EA5433" w:rsidP="00EA5433">
            <w:pPr>
              <w:keepNext/>
              <w:spacing w:after="0" w:line="240" w:lineRule="auto"/>
              <w:rPr>
                <w:sz w:val="20"/>
                <w:szCs w:val="20"/>
              </w:rPr>
            </w:pPr>
            <w:r w:rsidRPr="00EA5433">
              <w:rPr>
                <w:sz w:val="20"/>
                <w:szCs w:val="20"/>
              </w:rPr>
              <w:t>22,27</w:t>
            </w:r>
          </w:p>
        </w:tc>
        <w:tc>
          <w:tcPr>
            <w:tcW w:w="1134" w:type="dxa"/>
          </w:tcPr>
          <w:p w14:paraId="7386A058" w14:textId="71509E46" w:rsidR="00EA5433" w:rsidRPr="00EA5433" w:rsidRDefault="00EA5433" w:rsidP="00EA5433">
            <w:pPr>
              <w:keepNext/>
              <w:spacing w:after="0" w:line="240" w:lineRule="auto"/>
              <w:rPr>
                <w:sz w:val="20"/>
                <w:szCs w:val="20"/>
              </w:rPr>
            </w:pPr>
            <w:r w:rsidRPr="00EA5433">
              <w:rPr>
                <w:sz w:val="20"/>
                <w:szCs w:val="20"/>
              </w:rPr>
              <w:t>32,33</w:t>
            </w:r>
          </w:p>
        </w:tc>
        <w:tc>
          <w:tcPr>
            <w:tcW w:w="834" w:type="dxa"/>
          </w:tcPr>
          <w:p w14:paraId="0EC24DDA" w14:textId="4B47F0F7" w:rsidR="00EA5433" w:rsidRPr="00EA5433" w:rsidRDefault="00EA5433" w:rsidP="00EA5433">
            <w:pPr>
              <w:keepNext/>
              <w:spacing w:after="0" w:line="240" w:lineRule="auto"/>
              <w:rPr>
                <w:sz w:val="20"/>
                <w:szCs w:val="20"/>
              </w:rPr>
            </w:pPr>
            <w:r w:rsidRPr="00EA5433">
              <w:rPr>
                <w:sz w:val="20"/>
                <w:szCs w:val="20"/>
              </w:rPr>
              <w:t>0,498</w:t>
            </w:r>
          </w:p>
        </w:tc>
        <w:tc>
          <w:tcPr>
            <w:tcW w:w="1149" w:type="dxa"/>
          </w:tcPr>
          <w:p w14:paraId="4F315DAA" w14:textId="2A0FD358" w:rsidR="00EA5433" w:rsidRPr="00EA5433" w:rsidRDefault="00EA5433" w:rsidP="00EA5433">
            <w:pPr>
              <w:keepNext/>
              <w:spacing w:after="0" w:line="240" w:lineRule="auto"/>
              <w:rPr>
                <w:sz w:val="20"/>
                <w:szCs w:val="20"/>
              </w:rPr>
            </w:pPr>
            <w:r>
              <w:rPr>
                <w:color w:val="FF0000"/>
                <w:sz w:val="20"/>
                <w:szCs w:val="20"/>
              </w:rPr>
              <w:t>12,99%</w:t>
            </w:r>
          </w:p>
        </w:tc>
      </w:tr>
      <w:tr w:rsidR="00EA5433" w:rsidRPr="00C365EF" w14:paraId="2B5829B2" w14:textId="77777777" w:rsidTr="00EA5433">
        <w:trPr>
          <w:jc w:val="center"/>
        </w:trPr>
        <w:tc>
          <w:tcPr>
            <w:tcW w:w="1559" w:type="dxa"/>
          </w:tcPr>
          <w:p w14:paraId="2CA1762D" w14:textId="6F4B137C" w:rsidR="00EA5433" w:rsidRPr="00EA5433" w:rsidRDefault="00EA5433" w:rsidP="00EA5433">
            <w:pPr>
              <w:keepNext/>
              <w:spacing w:after="0" w:line="240" w:lineRule="auto"/>
              <w:rPr>
                <w:sz w:val="20"/>
                <w:szCs w:val="20"/>
              </w:rPr>
            </w:pPr>
            <w:r w:rsidRPr="00EA5433">
              <w:rPr>
                <w:sz w:val="20"/>
                <w:szCs w:val="20"/>
              </w:rPr>
              <w:t>Ridge</w:t>
            </w:r>
          </w:p>
        </w:tc>
        <w:tc>
          <w:tcPr>
            <w:tcW w:w="2126" w:type="dxa"/>
          </w:tcPr>
          <w:p w14:paraId="493F622E" w14:textId="21EE51B1" w:rsidR="00EA5433" w:rsidRPr="00EA5433" w:rsidRDefault="00EA5433" w:rsidP="00EA5433">
            <w:pPr>
              <w:keepNext/>
              <w:spacing w:after="0" w:line="240" w:lineRule="auto"/>
              <w:rPr>
                <w:sz w:val="20"/>
                <w:szCs w:val="20"/>
              </w:rPr>
            </w:pPr>
            <w:r w:rsidRPr="00EA5433">
              <w:rPr>
                <w:sz w:val="20"/>
                <w:szCs w:val="20"/>
              </w:rPr>
              <w:t>Linear L2</w:t>
            </w:r>
          </w:p>
        </w:tc>
        <w:tc>
          <w:tcPr>
            <w:tcW w:w="567" w:type="dxa"/>
          </w:tcPr>
          <w:p w14:paraId="1FA663A4" w14:textId="51887DEB" w:rsidR="00EA5433" w:rsidRPr="00EA5433" w:rsidRDefault="00EA5433" w:rsidP="00EA5433">
            <w:pPr>
              <w:keepNext/>
              <w:spacing w:after="0" w:line="240" w:lineRule="auto"/>
              <w:rPr>
                <w:sz w:val="20"/>
                <w:szCs w:val="20"/>
              </w:rPr>
            </w:pPr>
            <w:r w:rsidRPr="00EA5433">
              <w:rPr>
                <w:sz w:val="20"/>
                <w:szCs w:val="20"/>
              </w:rPr>
              <w:t>83</w:t>
            </w:r>
          </w:p>
        </w:tc>
        <w:tc>
          <w:tcPr>
            <w:tcW w:w="992" w:type="dxa"/>
          </w:tcPr>
          <w:p w14:paraId="4D4957C1" w14:textId="2B7584EB" w:rsidR="00EA5433" w:rsidRPr="00EA5433" w:rsidRDefault="00EA5433" w:rsidP="00EA5433">
            <w:pPr>
              <w:keepNext/>
              <w:spacing w:after="0" w:line="240" w:lineRule="auto"/>
              <w:rPr>
                <w:sz w:val="20"/>
                <w:szCs w:val="20"/>
              </w:rPr>
            </w:pPr>
            <w:r w:rsidRPr="00EA5433">
              <w:rPr>
                <w:sz w:val="20"/>
                <w:szCs w:val="20"/>
              </w:rPr>
              <w:t>22,46</w:t>
            </w:r>
          </w:p>
        </w:tc>
        <w:tc>
          <w:tcPr>
            <w:tcW w:w="1134" w:type="dxa"/>
          </w:tcPr>
          <w:p w14:paraId="11B86467" w14:textId="785FE19A" w:rsidR="00EA5433" w:rsidRPr="00EA5433" w:rsidRDefault="00EA5433" w:rsidP="00EA5433">
            <w:pPr>
              <w:keepNext/>
              <w:spacing w:after="0" w:line="240" w:lineRule="auto"/>
              <w:rPr>
                <w:sz w:val="20"/>
                <w:szCs w:val="20"/>
              </w:rPr>
            </w:pPr>
            <w:r w:rsidRPr="00EA5433">
              <w:rPr>
                <w:sz w:val="20"/>
                <w:szCs w:val="20"/>
              </w:rPr>
              <w:t>32,82</w:t>
            </w:r>
          </w:p>
        </w:tc>
        <w:tc>
          <w:tcPr>
            <w:tcW w:w="834" w:type="dxa"/>
          </w:tcPr>
          <w:p w14:paraId="69F07C5C" w14:textId="7B7F4816" w:rsidR="00EA5433" w:rsidRPr="00EA5433" w:rsidRDefault="00EA5433" w:rsidP="00EA5433">
            <w:pPr>
              <w:keepNext/>
              <w:spacing w:after="0" w:line="240" w:lineRule="auto"/>
              <w:rPr>
                <w:sz w:val="20"/>
                <w:szCs w:val="20"/>
              </w:rPr>
            </w:pPr>
            <w:r w:rsidRPr="00EA5433">
              <w:rPr>
                <w:sz w:val="20"/>
                <w:szCs w:val="20"/>
              </w:rPr>
              <w:t>0,483</w:t>
            </w:r>
          </w:p>
        </w:tc>
        <w:tc>
          <w:tcPr>
            <w:tcW w:w="1149" w:type="dxa"/>
          </w:tcPr>
          <w:p w14:paraId="49DFD76C" w14:textId="00C46655" w:rsidR="00EA5433" w:rsidRPr="00EA5433" w:rsidRDefault="00EA5433" w:rsidP="00EA5433">
            <w:pPr>
              <w:keepNext/>
              <w:spacing w:after="0" w:line="240" w:lineRule="auto"/>
              <w:rPr>
                <w:sz w:val="20"/>
                <w:szCs w:val="20"/>
              </w:rPr>
            </w:pPr>
            <w:r>
              <w:rPr>
                <w:color w:val="FF0000"/>
                <w:sz w:val="20"/>
                <w:szCs w:val="20"/>
              </w:rPr>
              <w:t>13,11%</w:t>
            </w:r>
          </w:p>
        </w:tc>
      </w:tr>
      <w:tr w:rsidR="00EA5433" w:rsidRPr="00C365EF" w14:paraId="09BBCF4A" w14:textId="77777777" w:rsidTr="00EA5433">
        <w:trPr>
          <w:jc w:val="center"/>
        </w:trPr>
        <w:tc>
          <w:tcPr>
            <w:tcW w:w="1559" w:type="dxa"/>
          </w:tcPr>
          <w:p w14:paraId="704454DF" w14:textId="6F7CC394" w:rsidR="00EA5433" w:rsidRPr="00EA5433" w:rsidRDefault="00EA5433" w:rsidP="00EA5433">
            <w:pPr>
              <w:keepNext/>
              <w:spacing w:after="0" w:line="240" w:lineRule="auto"/>
              <w:rPr>
                <w:sz w:val="20"/>
                <w:szCs w:val="20"/>
              </w:rPr>
            </w:pPr>
            <w:r w:rsidRPr="00EA5433">
              <w:rPr>
                <w:sz w:val="20"/>
                <w:szCs w:val="20"/>
              </w:rPr>
              <w:t>Regressão linear</w:t>
            </w:r>
          </w:p>
        </w:tc>
        <w:tc>
          <w:tcPr>
            <w:tcW w:w="2126" w:type="dxa"/>
          </w:tcPr>
          <w:p w14:paraId="0878EC98" w14:textId="51EB1BDC" w:rsidR="00EA5433" w:rsidRPr="00EA5433" w:rsidRDefault="00EA5433" w:rsidP="00EA5433">
            <w:pPr>
              <w:keepNext/>
              <w:spacing w:after="0" w:line="240" w:lineRule="auto"/>
              <w:rPr>
                <w:sz w:val="20"/>
                <w:szCs w:val="20"/>
              </w:rPr>
            </w:pPr>
            <w:r w:rsidRPr="00EA5433">
              <w:rPr>
                <w:sz w:val="20"/>
                <w:szCs w:val="20"/>
              </w:rPr>
              <w:t>Regressão OLS</w:t>
            </w:r>
          </w:p>
        </w:tc>
        <w:tc>
          <w:tcPr>
            <w:tcW w:w="567" w:type="dxa"/>
          </w:tcPr>
          <w:p w14:paraId="2219472E" w14:textId="5039D793" w:rsidR="00EA5433" w:rsidRPr="00EA5433" w:rsidRDefault="00EA5433" w:rsidP="00EA5433">
            <w:pPr>
              <w:keepNext/>
              <w:spacing w:after="0" w:line="240" w:lineRule="auto"/>
              <w:rPr>
                <w:i/>
                <w:iCs/>
                <w:sz w:val="20"/>
                <w:szCs w:val="20"/>
              </w:rPr>
            </w:pPr>
            <w:r w:rsidRPr="00EA5433">
              <w:rPr>
                <w:sz w:val="20"/>
                <w:szCs w:val="20"/>
              </w:rPr>
              <w:t>83</w:t>
            </w:r>
          </w:p>
        </w:tc>
        <w:tc>
          <w:tcPr>
            <w:tcW w:w="992" w:type="dxa"/>
          </w:tcPr>
          <w:p w14:paraId="3ECC7FE2" w14:textId="3D5E12EE" w:rsidR="00EA5433" w:rsidRPr="00EA5433" w:rsidRDefault="00EA5433" w:rsidP="00EA5433">
            <w:pPr>
              <w:keepNext/>
              <w:spacing w:after="0" w:line="240" w:lineRule="auto"/>
              <w:rPr>
                <w:sz w:val="20"/>
                <w:szCs w:val="20"/>
              </w:rPr>
            </w:pPr>
            <w:r w:rsidRPr="00EA5433">
              <w:rPr>
                <w:sz w:val="20"/>
                <w:szCs w:val="20"/>
              </w:rPr>
              <w:t>22,87</w:t>
            </w:r>
          </w:p>
        </w:tc>
        <w:tc>
          <w:tcPr>
            <w:tcW w:w="1134" w:type="dxa"/>
          </w:tcPr>
          <w:p w14:paraId="4652E894" w14:textId="3EE997FB" w:rsidR="00EA5433" w:rsidRPr="00EA5433" w:rsidRDefault="00EA5433" w:rsidP="00EA5433">
            <w:pPr>
              <w:keepNext/>
              <w:spacing w:after="0" w:line="240" w:lineRule="auto"/>
              <w:rPr>
                <w:sz w:val="20"/>
                <w:szCs w:val="20"/>
              </w:rPr>
            </w:pPr>
            <w:r w:rsidRPr="00EA5433">
              <w:rPr>
                <w:sz w:val="20"/>
                <w:szCs w:val="20"/>
              </w:rPr>
              <w:t>32,56</w:t>
            </w:r>
          </w:p>
        </w:tc>
        <w:tc>
          <w:tcPr>
            <w:tcW w:w="834" w:type="dxa"/>
          </w:tcPr>
          <w:p w14:paraId="75B149AF" w14:textId="7E62512A" w:rsidR="00EA5433" w:rsidRPr="00EA5433" w:rsidRDefault="00EA5433" w:rsidP="00EA5433">
            <w:pPr>
              <w:keepNext/>
              <w:spacing w:after="0" w:line="240" w:lineRule="auto"/>
              <w:rPr>
                <w:sz w:val="20"/>
                <w:szCs w:val="20"/>
              </w:rPr>
            </w:pPr>
            <w:r w:rsidRPr="00EA5433">
              <w:rPr>
                <w:sz w:val="20"/>
                <w:szCs w:val="20"/>
              </w:rPr>
              <w:t>0,491</w:t>
            </w:r>
          </w:p>
        </w:tc>
        <w:tc>
          <w:tcPr>
            <w:tcW w:w="1149" w:type="dxa"/>
          </w:tcPr>
          <w:p w14:paraId="2D64A933" w14:textId="0F01F007" w:rsidR="00EA5433" w:rsidRPr="00EA5433" w:rsidRDefault="00EA5433" w:rsidP="00EA5433">
            <w:pPr>
              <w:keepNext/>
              <w:spacing w:after="0" w:line="240" w:lineRule="auto"/>
              <w:rPr>
                <w:sz w:val="20"/>
                <w:szCs w:val="20"/>
              </w:rPr>
            </w:pPr>
            <w:r>
              <w:rPr>
                <w:color w:val="FF0000"/>
                <w:sz w:val="20"/>
                <w:szCs w:val="20"/>
              </w:rPr>
              <w:t>13,34%</w:t>
            </w:r>
          </w:p>
        </w:tc>
      </w:tr>
      <w:tr w:rsidR="00EA5433" w:rsidRPr="00C365EF" w14:paraId="017C60AC" w14:textId="77777777" w:rsidTr="00EA5433">
        <w:trPr>
          <w:jc w:val="center"/>
        </w:trPr>
        <w:tc>
          <w:tcPr>
            <w:tcW w:w="1559" w:type="dxa"/>
          </w:tcPr>
          <w:p w14:paraId="050C017C" w14:textId="4124D746" w:rsidR="00EA5433" w:rsidRPr="00EA5433" w:rsidRDefault="00EA5433" w:rsidP="00EA5433">
            <w:pPr>
              <w:keepNext/>
              <w:spacing w:after="0" w:line="240" w:lineRule="auto"/>
              <w:rPr>
                <w:sz w:val="20"/>
                <w:szCs w:val="20"/>
              </w:rPr>
            </w:pPr>
            <w:r w:rsidRPr="00EA5433">
              <w:rPr>
                <w:sz w:val="20"/>
                <w:szCs w:val="20"/>
              </w:rPr>
              <w:t>Estimativa institucional</w:t>
            </w:r>
          </w:p>
        </w:tc>
        <w:tc>
          <w:tcPr>
            <w:tcW w:w="2126" w:type="dxa"/>
          </w:tcPr>
          <w:p w14:paraId="38A19CFB" w14:textId="284693B8" w:rsidR="00EA5433" w:rsidRPr="00EA5433" w:rsidRDefault="00EA5433" w:rsidP="00EA5433">
            <w:pPr>
              <w:keepNext/>
              <w:spacing w:after="0" w:line="240" w:lineRule="auto"/>
              <w:rPr>
                <w:sz w:val="20"/>
                <w:szCs w:val="20"/>
              </w:rPr>
            </w:pPr>
            <w:r>
              <w:rPr>
                <w:color w:val="FF0000"/>
                <w:sz w:val="20"/>
                <w:szCs w:val="20"/>
              </w:rPr>
              <w:t>Referência institucional</w:t>
            </w:r>
          </w:p>
        </w:tc>
        <w:tc>
          <w:tcPr>
            <w:tcW w:w="567" w:type="dxa"/>
          </w:tcPr>
          <w:p w14:paraId="2B102619" w14:textId="5C3F7B3E" w:rsidR="00EA5433" w:rsidRPr="00EA5433" w:rsidRDefault="00EA5433" w:rsidP="00EA5433">
            <w:pPr>
              <w:keepNext/>
              <w:spacing w:after="0" w:line="240" w:lineRule="auto"/>
              <w:rPr>
                <w:sz w:val="20"/>
                <w:szCs w:val="20"/>
              </w:rPr>
            </w:pPr>
            <w:r w:rsidRPr="00EA5433">
              <w:rPr>
                <w:sz w:val="20"/>
                <w:szCs w:val="20"/>
              </w:rPr>
              <w:t>83</w:t>
            </w:r>
          </w:p>
        </w:tc>
        <w:tc>
          <w:tcPr>
            <w:tcW w:w="992" w:type="dxa"/>
          </w:tcPr>
          <w:p w14:paraId="2592498D" w14:textId="4C60C5BE" w:rsidR="00EA5433" w:rsidRPr="00EA5433" w:rsidRDefault="00EA5433" w:rsidP="00EA5433">
            <w:pPr>
              <w:keepNext/>
              <w:spacing w:after="0" w:line="240" w:lineRule="auto"/>
              <w:rPr>
                <w:sz w:val="20"/>
                <w:szCs w:val="20"/>
              </w:rPr>
            </w:pPr>
            <w:r w:rsidRPr="00EA5433">
              <w:rPr>
                <w:sz w:val="20"/>
                <w:szCs w:val="20"/>
              </w:rPr>
              <w:t>24,92</w:t>
            </w:r>
          </w:p>
        </w:tc>
        <w:tc>
          <w:tcPr>
            <w:tcW w:w="1134" w:type="dxa"/>
          </w:tcPr>
          <w:p w14:paraId="781C7019" w14:textId="7E3E98AC" w:rsidR="00EA5433" w:rsidRPr="00EA5433" w:rsidRDefault="00EA5433" w:rsidP="00EA5433">
            <w:pPr>
              <w:keepNext/>
              <w:spacing w:after="0" w:line="240" w:lineRule="auto"/>
              <w:rPr>
                <w:sz w:val="20"/>
                <w:szCs w:val="20"/>
              </w:rPr>
            </w:pPr>
            <w:r w:rsidRPr="00EA5433">
              <w:rPr>
                <w:sz w:val="20"/>
                <w:szCs w:val="20"/>
              </w:rPr>
              <w:t>36,94</w:t>
            </w:r>
          </w:p>
        </w:tc>
        <w:tc>
          <w:tcPr>
            <w:tcW w:w="834" w:type="dxa"/>
          </w:tcPr>
          <w:p w14:paraId="76057307" w14:textId="754C6B22" w:rsidR="00EA5433" w:rsidRPr="00EA5433" w:rsidRDefault="00EA5433" w:rsidP="00EA5433">
            <w:pPr>
              <w:keepNext/>
              <w:spacing w:after="0" w:line="240" w:lineRule="auto"/>
              <w:rPr>
                <w:sz w:val="20"/>
                <w:szCs w:val="20"/>
              </w:rPr>
            </w:pPr>
            <w:r w:rsidRPr="00EA5433">
              <w:rPr>
                <w:sz w:val="20"/>
                <w:szCs w:val="20"/>
              </w:rPr>
              <w:t>0,373</w:t>
            </w:r>
          </w:p>
        </w:tc>
        <w:tc>
          <w:tcPr>
            <w:tcW w:w="1149" w:type="dxa"/>
          </w:tcPr>
          <w:p w14:paraId="4A1ACECD" w14:textId="7A776691" w:rsidR="00EA5433" w:rsidRPr="00EA5433" w:rsidRDefault="00EA5433" w:rsidP="00EA5433">
            <w:pPr>
              <w:keepNext/>
              <w:spacing w:after="0" w:line="240" w:lineRule="auto"/>
              <w:rPr>
                <w:sz w:val="20"/>
                <w:szCs w:val="20"/>
              </w:rPr>
            </w:pPr>
            <w:r>
              <w:rPr>
                <w:color w:val="FF0000"/>
                <w:sz w:val="20"/>
                <w:szCs w:val="20"/>
              </w:rPr>
              <w:t>14,55%</w:t>
            </w:r>
          </w:p>
        </w:tc>
      </w:tr>
      <w:tr w:rsidR="00EA5433" w:rsidRPr="00C365EF" w14:paraId="1CADEA5C" w14:textId="77777777" w:rsidTr="00EA5433">
        <w:trPr>
          <w:jc w:val="center"/>
        </w:trPr>
        <w:tc>
          <w:tcPr>
            <w:tcW w:w="1559" w:type="dxa"/>
          </w:tcPr>
          <w:p w14:paraId="6C44FD01" w14:textId="51A6C368" w:rsidR="00EA5433" w:rsidRPr="00EA5433" w:rsidRDefault="00EA5433" w:rsidP="00EA5433">
            <w:pPr>
              <w:keepNext/>
              <w:spacing w:after="0" w:line="240" w:lineRule="auto"/>
              <w:rPr>
                <w:i/>
                <w:iCs/>
                <w:sz w:val="20"/>
                <w:szCs w:val="20"/>
              </w:rPr>
            </w:pPr>
            <w:r w:rsidRPr="00EA5433">
              <w:rPr>
                <w:i/>
                <w:iCs/>
                <w:sz w:val="20"/>
                <w:szCs w:val="20"/>
              </w:rPr>
              <w:t>LightGBM</w:t>
            </w:r>
          </w:p>
        </w:tc>
        <w:tc>
          <w:tcPr>
            <w:tcW w:w="2126" w:type="dxa"/>
          </w:tcPr>
          <w:p w14:paraId="2DAAF6C4" w14:textId="05A35B01" w:rsidR="00EA5433" w:rsidRPr="00EA5433" w:rsidRDefault="00EA5433" w:rsidP="00EA5433">
            <w:pPr>
              <w:keepNext/>
              <w:spacing w:after="0" w:line="240" w:lineRule="auto"/>
              <w:rPr>
                <w:i/>
                <w:iCs/>
                <w:sz w:val="20"/>
                <w:szCs w:val="20"/>
              </w:rPr>
            </w:pPr>
            <w:r w:rsidRPr="00EA5433">
              <w:rPr>
                <w:i/>
                <w:iCs/>
                <w:sz w:val="20"/>
                <w:szCs w:val="20"/>
              </w:rPr>
              <w:t>Boosting</w:t>
            </w:r>
          </w:p>
        </w:tc>
        <w:tc>
          <w:tcPr>
            <w:tcW w:w="567" w:type="dxa"/>
          </w:tcPr>
          <w:p w14:paraId="12C98A28" w14:textId="66E6F041" w:rsidR="00EA5433" w:rsidRPr="00EA5433" w:rsidRDefault="00EA5433" w:rsidP="00EA5433">
            <w:pPr>
              <w:keepNext/>
              <w:spacing w:after="0" w:line="240" w:lineRule="auto"/>
              <w:rPr>
                <w:sz w:val="20"/>
                <w:szCs w:val="20"/>
              </w:rPr>
            </w:pPr>
            <w:r w:rsidRPr="00EA5433">
              <w:rPr>
                <w:sz w:val="20"/>
                <w:szCs w:val="20"/>
              </w:rPr>
              <w:t>83</w:t>
            </w:r>
          </w:p>
        </w:tc>
        <w:tc>
          <w:tcPr>
            <w:tcW w:w="992" w:type="dxa"/>
          </w:tcPr>
          <w:p w14:paraId="58C5E8E9" w14:textId="449BE4F9" w:rsidR="00EA5433" w:rsidRPr="00EA5433" w:rsidRDefault="00EA5433" w:rsidP="00EA5433">
            <w:pPr>
              <w:keepNext/>
              <w:spacing w:after="0" w:line="240" w:lineRule="auto"/>
              <w:rPr>
                <w:sz w:val="20"/>
                <w:szCs w:val="20"/>
              </w:rPr>
            </w:pPr>
            <w:r w:rsidRPr="00EA5433">
              <w:rPr>
                <w:sz w:val="20"/>
                <w:szCs w:val="20"/>
              </w:rPr>
              <w:t>25,11</w:t>
            </w:r>
          </w:p>
        </w:tc>
        <w:tc>
          <w:tcPr>
            <w:tcW w:w="1134" w:type="dxa"/>
          </w:tcPr>
          <w:p w14:paraId="3B851E51" w14:textId="2BAC0BDC" w:rsidR="00EA5433" w:rsidRPr="00EA5433" w:rsidRDefault="00EA5433" w:rsidP="00EA5433">
            <w:pPr>
              <w:keepNext/>
              <w:spacing w:after="0" w:line="240" w:lineRule="auto"/>
              <w:rPr>
                <w:sz w:val="20"/>
                <w:szCs w:val="20"/>
              </w:rPr>
            </w:pPr>
            <w:r w:rsidRPr="00EA5433">
              <w:rPr>
                <w:sz w:val="20"/>
                <w:szCs w:val="20"/>
              </w:rPr>
              <w:t>33,98</w:t>
            </w:r>
          </w:p>
        </w:tc>
        <w:tc>
          <w:tcPr>
            <w:tcW w:w="834" w:type="dxa"/>
          </w:tcPr>
          <w:p w14:paraId="7CE8E3F0" w14:textId="024FC3E1" w:rsidR="00EA5433" w:rsidRPr="00EA5433" w:rsidRDefault="00EA5433" w:rsidP="00EA5433">
            <w:pPr>
              <w:keepNext/>
              <w:spacing w:after="0" w:line="240" w:lineRule="auto"/>
              <w:rPr>
                <w:sz w:val="20"/>
                <w:szCs w:val="20"/>
              </w:rPr>
            </w:pPr>
            <w:r w:rsidRPr="00EA5433">
              <w:rPr>
                <w:sz w:val="20"/>
                <w:szCs w:val="20"/>
              </w:rPr>
              <w:t>0,445</w:t>
            </w:r>
          </w:p>
        </w:tc>
        <w:tc>
          <w:tcPr>
            <w:tcW w:w="1149" w:type="dxa"/>
          </w:tcPr>
          <w:p w14:paraId="0D7D5837" w14:textId="491A30C1" w:rsidR="00EA5433" w:rsidRPr="00EA5433" w:rsidRDefault="00EA5433" w:rsidP="00EA5433">
            <w:pPr>
              <w:keepNext/>
              <w:spacing w:after="0" w:line="240" w:lineRule="auto"/>
              <w:rPr>
                <w:sz w:val="20"/>
                <w:szCs w:val="20"/>
              </w:rPr>
            </w:pPr>
            <w:r>
              <w:rPr>
                <w:color w:val="FF0000"/>
                <w:sz w:val="20"/>
                <w:szCs w:val="20"/>
              </w:rPr>
              <w:t>14,65%</w:t>
            </w:r>
          </w:p>
        </w:tc>
      </w:tr>
      <w:tr w:rsidR="00EA5433" w:rsidRPr="00C365EF" w14:paraId="34F62F5E" w14:textId="77777777" w:rsidTr="00EA5433">
        <w:trPr>
          <w:jc w:val="center"/>
        </w:trPr>
        <w:tc>
          <w:tcPr>
            <w:tcW w:w="1559" w:type="dxa"/>
          </w:tcPr>
          <w:p w14:paraId="2D6D1495" w14:textId="0CCD47CB" w:rsidR="00EA5433" w:rsidRPr="00EA5433" w:rsidRDefault="00EA5433" w:rsidP="00EA5433">
            <w:pPr>
              <w:keepNext/>
              <w:spacing w:after="0" w:line="240" w:lineRule="auto"/>
              <w:rPr>
                <w:i/>
                <w:iCs/>
                <w:sz w:val="20"/>
                <w:szCs w:val="20"/>
              </w:rPr>
            </w:pPr>
            <w:r w:rsidRPr="00EA5433">
              <w:rPr>
                <w:i/>
                <w:iCs/>
                <w:sz w:val="20"/>
                <w:szCs w:val="20"/>
              </w:rPr>
              <w:t>ExtraTrees</w:t>
            </w:r>
          </w:p>
        </w:tc>
        <w:tc>
          <w:tcPr>
            <w:tcW w:w="2126" w:type="dxa"/>
          </w:tcPr>
          <w:p w14:paraId="4CBB6082" w14:textId="3A47DB89" w:rsidR="00EA5433" w:rsidRPr="00EA5433" w:rsidRDefault="00EA5433" w:rsidP="00EA5433">
            <w:pPr>
              <w:keepNext/>
              <w:spacing w:after="0" w:line="240" w:lineRule="auto"/>
              <w:rPr>
                <w:sz w:val="20"/>
                <w:szCs w:val="20"/>
              </w:rPr>
            </w:pPr>
            <w:r w:rsidRPr="00EA5433">
              <w:rPr>
                <w:sz w:val="20"/>
                <w:szCs w:val="20"/>
              </w:rPr>
              <w:t>Árvores extremamente aleatorizadas</w:t>
            </w:r>
          </w:p>
        </w:tc>
        <w:tc>
          <w:tcPr>
            <w:tcW w:w="567" w:type="dxa"/>
          </w:tcPr>
          <w:p w14:paraId="4B7246E6" w14:textId="71BDF7B9" w:rsidR="00EA5433" w:rsidRPr="00EA5433" w:rsidRDefault="00EA5433" w:rsidP="00EA5433">
            <w:pPr>
              <w:keepNext/>
              <w:spacing w:after="0" w:line="240" w:lineRule="auto"/>
              <w:rPr>
                <w:sz w:val="20"/>
                <w:szCs w:val="20"/>
              </w:rPr>
            </w:pPr>
            <w:r w:rsidRPr="00EA5433">
              <w:rPr>
                <w:sz w:val="20"/>
                <w:szCs w:val="20"/>
              </w:rPr>
              <w:t>83</w:t>
            </w:r>
          </w:p>
        </w:tc>
        <w:tc>
          <w:tcPr>
            <w:tcW w:w="992" w:type="dxa"/>
          </w:tcPr>
          <w:p w14:paraId="7A16C011" w14:textId="1FD5760F" w:rsidR="00EA5433" w:rsidRPr="00EA5433" w:rsidRDefault="00EA5433" w:rsidP="00EA5433">
            <w:pPr>
              <w:keepNext/>
              <w:spacing w:after="0" w:line="240" w:lineRule="auto"/>
              <w:rPr>
                <w:sz w:val="20"/>
                <w:szCs w:val="20"/>
              </w:rPr>
            </w:pPr>
            <w:r w:rsidRPr="00EA5433">
              <w:rPr>
                <w:sz w:val="20"/>
                <w:szCs w:val="20"/>
              </w:rPr>
              <w:t>25,25</w:t>
            </w:r>
          </w:p>
        </w:tc>
        <w:tc>
          <w:tcPr>
            <w:tcW w:w="1134" w:type="dxa"/>
          </w:tcPr>
          <w:p w14:paraId="55D33633" w14:textId="5B1EEF0B" w:rsidR="00EA5433" w:rsidRPr="00EA5433" w:rsidRDefault="00EA5433" w:rsidP="00EA5433">
            <w:pPr>
              <w:keepNext/>
              <w:spacing w:after="0" w:line="240" w:lineRule="auto"/>
              <w:rPr>
                <w:sz w:val="20"/>
                <w:szCs w:val="20"/>
              </w:rPr>
            </w:pPr>
            <w:r>
              <w:rPr>
                <w:color w:val="FF0000"/>
                <w:sz w:val="20"/>
                <w:szCs w:val="20"/>
              </w:rPr>
              <w:t>34,20</w:t>
            </w:r>
          </w:p>
        </w:tc>
        <w:tc>
          <w:tcPr>
            <w:tcW w:w="834" w:type="dxa"/>
          </w:tcPr>
          <w:p w14:paraId="22D31D45" w14:textId="4CC571C8" w:rsidR="00EA5433" w:rsidRPr="00EA5433" w:rsidRDefault="00EA5433" w:rsidP="00EA5433">
            <w:pPr>
              <w:keepNext/>
              <w:spacing w:after="0" w:line="240" w:lineRule="auto"/>
              <w:rPr>
                <w:sz w:val="20"/>
                <w:szCs w:val="20"/>
              </w:rPr>
            </w:pPr>
            <w:r w:rsidRPr="00EA5433">
              <w:rPr>
                <w:sz w:val="20"/>
                <w:szCs w:val="20"/>
              </w:rPr>
              <w:t>0,438</w:t>
            </w:r>
          </w:p>
        </w:tc>
        <w:tc>
          <w:tcPr>
            <w:tcW w:w="1149" w:type="dxa"/>
          </w:tcPr>
          <w:p w14:paraId="18169245" w14:textId="4DAAD800" w:rsidR="00EA5433" w:rsidRPr="00EA5433" w:rsidRDefault="00EA5433" w:rsidP="00EA5433">
            <w:pPr>
              <w:keepNext/>
              <w:spacing w:after="0" w:line="240" w:lineRule="auto"/>
              <w:rPr>
                <w:sz w:val="20"/>
                <w:szCs w:val="20"/>
              </w:rPr>
            </w:pPr>
            <w:r>
              <w:rPr>
                <w:color w:val="FF0000"/>
                <w:sz w:val="20"/>
                <w:szCs w:val="20"/>
              </w:rPr>
              <w:t>14,73%</w:t>
            </w:r>
          </w:p>
        </w:tc>
      </w:tr>
      <w:tr w:rsidR="00EA5433" w:rsidRPr="00C365EF" w14:paraId="685F6BB3" w14:textId="77777777" w:rsidTr="00EA5433">
        <w:trPr>
          <w:jc w:val="center"/>
        </w:trPr>
        <w:tc>
          <w:tcPr>
            <w:tcW w:w="1559" w:type="dxa"/>
          </w:tcPr>
          <w:p w14:paraId="1B9563EE" w14:textId="1F3E6D86" w:rsidR="00EA5433" w:rsidRPr="00EA5433" w:rsidRDefault="00EA5433" w:rsidP="00EA5433">
            <w:pPr>
              <w:keepNext/>
              <w:spacing w:after="0" w:line="240" w:lineRule="auto"/>
              <w:rPr>
                <w:i/>
                <w:iCs/>
                <w:sz w:val="20"/>
                <w:szCs w:val="20"/>
              </w:rPr>
            </w:pPr>
            <w:r w:rsidRPr="00EA5433">
              <w:rPr>
                <w:i/>
                <w:iCs/>
                <w:sz w:val="20"/>
                <w:szCs w:val="20"/>
              </w:rPr>
              <w:t>Random Forest</w:t>
            </w:r>
          </w:p>
        </w:tc>
        <w:tc>
          <w:tcPr>
            <w:tcW w:w="2126" w:type="dxa"/>
          </w:tcPr>
          <w:p w14:paraId="4D2752D7" w14:textId="494CBD7B" w:rsidR="00EA5433" w:rsidRPr="00EA5433" w:rsidRDefault="00EA5433" w:rsidP="00EA5433">
            <w:pPr>
              <w:keepNext/>
              <w:spacing w:after="0" w:line="240" w:lineRule="auto"/>
              <w:rPr>
                <w:sz w:val="20"/>
                <w:szCs w:val="20"/>
              </w:rPr>
            </w:pPr>
            <w:r w:rsidRPr="00EA5433">
              <w:rPr>
                <w:i/>
                <w:iCs/>
                <w:sz w:val="20"/>
                <w:szCs w:val="20"/>
              </w:rPr>
              <w:t>Bagging</w:t>
            </w:r>
            <w:r w:rsidRPr="00EA5433">
              <w:rPr>
                <w:sz w:val="20"/>
                <w:szCs w:val="20"/>
              </w:rPr>
              <w:t xml:space="preserve"> de árvores</w:t>
            </w:r>
          </w:p>
        </w:tc>
        <w:tc>
          <w:tcPr>
            <w:tcW w:w="567" w:type="dxa"/>
          </w:tcPr>
          <w:p w14:paraId="78A1DBFB" w14:textId="53F9FC34" w:rsidR="00EA5433" w:rsidRPr="00EA5433" w:rsidRDefault="00EA5433" w:rsidP="00EA5433">
            <w:pPr>
              <w:keepNext/>
              <w:spacing w:after="0" w:line="240" w:lineRule="auto"/>
              <w:rPr>
                <w:i/>
                <w:iCs/>
                <w:sz w:val="20"/>
                <w:szCs w:val="20"/>
              </w:rPr>
            </w:pPr>
            <w:r w:rsidRPr="00EA5433">
              <w:rPr>
                <w:sz w:val="20"/>
                <w:szCs w:val="20"/>
              </w:rPr>
              <w:t>83</w:t>
            </w:r>
          </w:p>
        </w:tc>
        <w:tc>
          <w:tcPr>
            <w:tcW w:w="992" w:type="dxa"/>
          </w:tcPr>
          <w:p w14:paraId="7481147B" w14:textId="02F1B784" w:rsidR="00EA5433" w:rsidRPr="00EA5433" w:rsidRDefault="00EA5433" w:rsidP="00EA5433">
            <w:pPr>
              <w:keepNext/>
              <w:spacing w:after="0" w:line="240" w:lineRule="auto"/>
              <w:rPr>
                <w:sz w:val="20"/>
                <w:szCs w:val="20"/>
              </w:rPr>
            </w:pPr>
            <w:r w:rsidRPr="00EA5433">
              <w:rPr>
                <w:sz w:val="20"/>
                <w:szCs w:val="20"/>
              </w:rPr>
              <w:t>25,27</w:t>
            </w:r>
          </w:p>
        </w:tc>
        <w:tc>
          <w:tcPr>
            <w:tcW w:w="1134" w:type="dxa"/>
          </w:tcPr>
          <w:p w14:paraId="16FBACE5" w14:textId="1637BE51" w:rsidR="00EA5433" w:rsidRPr="00EA5433" w:rsidRDefault="00EA5433" w:rsidP="00EA5433">
            <w:pPr>
              <w:keepNext/>
              <w:spacing w:after="0" w:line="240" w:lineRule="auto"/>
              <w:rPr>
                <w:sz w:val="20"/>
                <w:szCs w:val="20"/>
              </w:rPr>
            </w:pPr>
            <w:r w:rsidRPr="00EA5433">
              <w:rPr>
                <w:sz w:val="20"/>
                <w:szCs w:val="20"/>
              </w:rPr>
              <w:t>35,24</w:t>
            </w:r>
          </w:p>
        </w:tc>
        <w:tc>
          <w:tcPr>
            <w:tcW w:w="834" w:type="dxa"/>
          </w:tcPr>
          <w:p w14:paraId="50248A8F" w14:textId="0105B8EF" w:rsidR="00EA5433" w:rsidRPr="00EA5433" w:rsidRDefault="00EA5433" w:rsidP="00EA5433">
            <w:pPr>
              <w:keepNext/>
              <w:spacing w:after="0" w:line="240" w:lineRule="auto"/>
              <w:rPr>
                <w:sz w:val="20"/>
                <w:szCs w:val="20"/>
              </w:rPr>
            </w:pPr>
            <w:r w:rsidRPr="00EA5433">
              <w:rPr>
                <w:sz w:val="20"/>
                <w:szCs w:val="20"/>
              </w:rPr>
              <w:t>0,403</w:t>
            </w:r>
          </w:p>
        </w:tc>
        <w:tc>
          <w:tcPr>
            <w:tcW w:w="1149" w:type="dxa"/>
          </w:tcPr>
          <w:p w14:paraId="24E460B9" w14:textId="7ED0BA31" w:rsidR="00EA5433" w:rsidRPr="00EA5433" w:rsidRDefault="00EA5433" w:rsidP="00EA5433">
            <w:pPr>
              <w:keepNext/>
              <w:spacing w:after="0" w:line="240" w:lineRule="auto"/>
              <w:rPr>
                <w:sz w:val="20"/>
                <w:szCs w:val="20"/>
              </w:rPr>
            </w:pPr>
            <w:r>
              <w:rPr>
                <w:color w:val="FF0000"/>
                <w:sz w:val="20"/>
                <w:szCs w:val="20"/>
              </w:rPr>
              <w:t>14,74%</w:t>
            </w:r>
          </w:p>
        </w:tc>
      </w:tr>
      <w:tr w:rsidR="00EA5433" w:rsidRPr="00C365EF" w14:paraId="7A4FB18B" w14:textId="77777777" w:rsidTr="00EA5433">
        <w:trPr>
          <w:jc w:val="center"/>
        </w:trPr>
        <w:tc>
          <w:tcPr>
            <w:tcW w:w="1559" w:type="dxa"/>
          </w:tcPr>
          <w:p w14:paraId="6E7F956E" w14:textId="2883EE6D" w:rsidR="00EA5433" w:rsidRPr="00EA5433" w:rsidRDefault="00EA5433" w:rsidP="00EA5433">
            <w:pPr>
              <w:keepNext/>
              <w:spacing w:after="0" w:line="240" w:lineRule="auto"/>
              <w:rPr>
                <w:i/>
                <w:iCs/>
                <w:sz w:val="20"/>
                <w:szCs w:val="20"/>
              </w:rPr>
            </w:pPr>
            <w:r w:rsidRPr="00EA5433">
              <w:rPr>
                <w:i/>
                <w:iCs/>
                <w:sz w:val="20"/>
                <w:szCs w:val="20"/>
              </w:rPr>
              <w:t>CatBoost</w:t>
            </w:r>
          </w:p>
        </w:tc>
        <w:tc>
          <w:tcPr>
            <w:tcW w:w="2126" w:type="dxa"/>
          </w:tcPr>
          <w:p w14:paraId="2F949ED0" w14:textId="685E928D" w:rsidR="00EA5433" w:rsidRPr="00EA5433" w:rsidRDefault="00EA5433" w:rsidP="00EA5433">
            <w:pPr>
              <w:keepNext/>
              <w:spacing w:after="0" w:line="240" w:lineRule="auto"/>
              <w:rPr>
                <w:i/>
                <w:iCs/>
                <w:sz w:val="20"/>
                <w:szCs w:val="20"/>
              </w:rPr>
            </w:pPr>
            <w:r w:rsidRPr="00EA5433">
              <w:rPr>
                <w:i/>
                <w:iCs/>
                <w:sz w:val="20"/>
                <w:szCs w:val="20"/>
              </w:rPr>
              <w:t>Boosting</w:t>
            </w:r>
          </w:p>
        </w:tc>
        <w:tc>
          <w:tcPr>
            <w:tcW w:w="567" w:type="dxa"/>
          </w:tcPr>
          <w:p w14:paraId="739D6328" w14:textId="0F292BF4" w:rsidR="00EA5433" w:rsidRPr="00EA5433" w:rsidRDefault="00EA5433" w:rsidP="00EA5433">
            <w:pPr>
              <w:keepNext/>
              <w:spacing w:after="0" w:line="240" w:lineRule="auto"/>
              <w:rPr>
                <w:i/>
                <w:iCs/>
                <w:sz w:val="20"/>
                <w:szCs w:val="20"/>
              </w:rPr>
            </w:pPr>
            <w:r w:rsidRPr="00EA5433">
              <w:rPr>
                <w:sz w:val="20"/>
                <w:szCs w:val="20"/>
              </w:rPr>
              <w:t>83</w:t>
            </w:r>
          </w:p>
        </w:tc>
        <w:tc>
          <w:tcPr>
            <w:tcW w:w="992" w:type="dxa"/>
          </w:tcPr>
          <w:p w14:paraId="77F1EE50" w14:textId="3987E55D" w:rsidR="00EA5433" w:rsidRPr="00EA5433" w:rsidRDefault="00EA5433" w:rsidP="00EA5433">
            <w:pPr>
              <w:keepNext/>
              <w:spacing w:after="0" w:line="240" w:lineRule="auto"/>
              <w:rPr>
                <w:sz w:val="20"/>
                <w:szCs w:val="20"/>
              </w:rPr>
            </w:pPr>
            <w:r w:rsidRPr="00EA5433">
              <w:rPr>
                <w:sz w:val="20"/>
                <w:szCs w:val="20"/>
              </w:rPr>
              <w:t>25,65</w:t>
            </w:r>
          </w:p>
        </w:tc>
        <w:tc>
          <w:tcPr>
            <w:tcW w:w="1134" w:type="dxa"/>
          </w:tcPr>
          <w:p w14:paraId="17506BC6" w14:textId="2D7703B1" w:rsidR="00EA5433" w:rsidRPr="00EA5433" w:rsidRDefault="00EA5433" w:rsidP="00EA5433">
            <w:pPr>
              <w:keepNext/>
              <w:spacing w:after="0" w:line="240" w:lineRule="auto"/>
              <w:rPr>
                <w:sz w:val="20"/>
                <w:szCs w:val="20"/>
              </w:rPr>
            </w:pPr>
            <w:r w:rsidRPr="00EA5433">
              <w:rPr>
                <w:sz w:val="20"/>
                <w:szCs w:val="20"/>
              </w:rPr>
              <w:t>35,17</w:t>
            </w:r>
          </w:p>
        </w:tc>
        <w:tc>
          <w:tcPr>
            <w:tcW w:w="834" w:type="dxa"/>
          </w:tcPr>
          <w:p w14:paraId="03435663" w14:textId="49D56E26" w:rsidR="00EA5433" w:rsidRPr="00EA5433" w:rsidRDefault="00EA5433" w:rsidP="00EA5433">
            <w:pPr>
              <w:keepNext/>
              <w:spacing w:after="0" w:line="240" w:lineRule="auto"/>
              <w:rPr>
                <w:sz w:val="20"/>
                <w:szCs w:val="20"/>
              </w:rPr>
            </w:pPr>
            <w:r w:rsidRPr="00EA5433">
              <w:rPr>
                <w:sz w:val="20"/>
                <w:szCs w:val="20"/>
              </w:rPr>
              <w:t>0,406</w:t>
            </w:r>
          </w:p>
        </w:tc>
        <w:tc>
          <w:tcPr>
            <w:tcW w:w="1149" w:type="dxa"/>
          </w:tcPr>
          <w:p w14:paraId="4955C412" w14:textId="1BEF8146" w:rsidR="00EA5433" w:rsidRPr="00EA5433" w:rsidRDefault="00EA5433" w:rsidP="00EA5433">
            <w:pPr>
              <w:keepNext/>
              <w:spacing w:after="0" w:line="240" w:lineRule="auto"/>
              <w:rPr>
                <w:sz w:val="20"/>
                <w:szCs w:val="20"/>
              </w:rPr>
            </w:pPr>
            <w:r>
              <w:rPr>
                <w:color w:val="FF0000"/>
                <w:sz w:val="20"/>
                <w:szCs w:val="20"/>
              </w:rPr>
              <w:t>14,96%</w:t>
            </w:r>
          </w:p>
        </w:tc>
      </w:tr>
    </w:tbl>
    <w:p w14:paraId="2FB3B1B5" w14:textId="77777777" w:rsidR="00EA5433" w:rsidRPr="00673EEE" w:rsidRDefault="00EA5433" w:rsidP="00EA5433">
      <w:pPr>
        <w:spacing w:after="0" w:line="360" w:lineRule="auto"/>
        <w:jc w:val="center"/>
        <w:rPr>
          <w:sz w:val="20"/>
          <w:szCs w:val="20"/>
        </w:rPr>
      </w:pPr>
      <w:r w:rsidRPr="00673EEE">
        <w:rPr>
          <w:sz w:val="20"/>
          <w:szCs w:val="20"/>
        </w:rPr>
        <w:t>Fonte: Elaborado pelo autor (2026).</w:t>
      </w:r>
    </w:p>
    <w:p w14:paraId="05590A2B" w14:textId="62524DB3" w:rsidR="00686405" w:rsidRPr="00EA5433" w:rsidRDefault="00686405" w:rsidP="00EA5433">
      <w:pPr>
        <w:spacing w:line="240" w:lineRule="auto"/>
        <w:rPr>
          <w:sz w:val="20"/>
          <w:szCs w:val="20"/>
        </w:rPr>
      </w:pPr>
      <w:r w:rsidRPr="00EA5433">
        <w:rPr>
          <w:sz w:val="20"/>
          <w:szCs w:val="20"/>
        </w:rPr>
        <w:t>Nota: Sobras e faltas são grandezas potenciais calculadas a partir das diferenças diárias em relação ao planejamento (max(0, Planejado - Consumo) e max(0, Consumo - Planejado)) e não representam pesagens físicas de descarte ou contagem de pessoas desassistidas.</w:t>
      </w:r>
    </w:p>
    <w:p w14:paraId="43E7CEBD" w14:textId="77777777" w:rsidR="00686405" w:rsidRDefault="00686405" w:rsidP="00EA5433">
      <w:pPr>
        <w:spacing w:line="360" w:lineRule="auto"/>
        <w:ind w:firstLine="720"/>
      </w:pPr>
      <w:r>
        <w:rPr>
          <w:color w:val="FF0000"/>
        </w:rPr>
        <w:t>A comparação visual das métricas de erro entre os algoritmos de aprendizado de máquina e o planejamento humano é exposta na Figura 22.</w:t>
      </w:r>
    </w:p>
    <w:p w14:paraId="1267A695" w14:textId="10534B9E" w:rsidR="00EA5433" w:rsidRPr="00673EEE" w:rsidRDefault="00EA5433" w:rsidP="00EA5433">
      <w:pPr>
        <w:pStyle w:val="Legenda"/>
        <w:keepNext/>
        <w:rPr>
          <w:i/>
          <w:sz w:val="24"/>
          <w:szCs w:val="24"/>
        </w:rPr>
      </w:pPr>
      <w:r>
        <w:rPr>
          <w:color w:val="FF0000"/>
        </w:rPr>
        <w:t>Figura 22 - Comparação entre modelos preditivos e nutricionista</w:t>
      </w:r>
    </w:p>
    <w:p w14:paraId="2D6E53CF" w14:textId="6AD9638F" w:rsidR="00EA5433" w:rsidRPr="00673EEE" w:rsidRDefault="00EA5433" w:rsidP="00EA5433">
      <w:pPr>
        <w:keepNext/>
        <w:spacing w:after="0" w:line="240" w:lineRule="auto"/>
        <w:jc w:val="center"/>
      </w:pPr>
      <w:r>
        <w:rPr>
          <w:noProof/>
        </w:rPr>
        <w:drawing>
          <wp:inline distT="0" distB="0" distL="0" distR="0" wp14:anchorId="4054CFFD" wp14:editId="35CDAC2D">
            <wp:extent cx="4570783" cy="2333767"/>
            <wp:effectExtent l="0" t="0" r="1270" b="9525"/>
            <wp:docPr id="39" name="Picture 1984857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1"/>
                    <a:srcRect l="7962" t="16762" r="8694" b="4676"/>
                    <a:stretch/>
                  </pic:blipFill>
                  <pic:spPr bwMode="auto">
                    <a:xfrm>
                      <a:off x="0" y="0"/>
                      <a:ext cx="4572571" cy="2334680"/>
                    </a:xfrm>
                    <a:prstGeom prst="rect">
                      <a:avLst/>
                    </a:prstGeom>
                    <a:ln>
                      <a:noFill/>
                    </a:ln>
                    <a:extLst>
                      <a:ext uri="{53640926-AAD7-44D8-BBD7-CCE9431645EC}">
                        <a14:shadowObscured xmlns:a14="http://schemas.microsoft.com/office/drawing/2010/main"/>
                      </a:ext>
                    </a:extLst>
                  </pic:spPr>
                </pic:pic>
              </a:graphicData>
            </a:graphic>
          </wp:inline>
        </w:drawing>
      </w:r>
    </w:p>
    <w:p w14:paraId="7C920715" w14:textId="77777777" w:rsidR="00EA5433" w:rsidRPr="00673EEE" w:rsidRDefault="00EA5433" w:rsidP="00EA5433">
      <w:pPr>
        <w:spacing w:after="120" w:line="240" w:lineRule="auto"/>
        <w:jc w:val="center"/>
      </w:pPr>
      <w:r w:rsidRPr="00673EEE">
        <w:rPr>
          <w:sz w:val="20"/>
          <w:szCs w:val="20"/>
        </w:rPr>
        <w:t>Fonte:  Resultado da Pesquisa (2026).</w:t>
      </w:r>
    </w:p>
    <w:p w14:paraId="3D5EB8BF" w14:textId="77777777" w:rsidR="00686405" w:rsidRPr="00EA5433" w:rsidRDefault="00686405" w:rsidP="00EA5433">
      <w:pPr>
        <w:spacing w:after="0" w:line="360" w:lineRule="auto"/>
        <w:ind w:firstLine="720"/>
      </w:pPr>
      <w:r w:rsidRPr="00EA5433">
        <w:t xml:space="preserve">Na coorte pareada de 83 datas de fevereiro a agosto de 2026, Lasso (MAE 22,27), Ridge (22,46) e regressão linear (22,87) ficaram abaixo do </w:t>
      </w:r>
      <w:r w:rsidRPr="00EA5433">
        <w:rPr>
          <w:i/>
          <w:iCs/>
        </w:rPr>
        <w:t>benchmark</w:t>
      </w:r>
      <w:r w:rsidRPr="00EA5433">
        <w:t xml:space="preserve"> institucional (24,92). </w:t>
      </w:r>
      <w:r w:rsidRPr="00EA5433">
        <w:rPr>
          <w:i/>
          <w:iCs/>
        </w:rPr>
        <w:t>ExtraTrees</w:t>
      </w:r>
      <w:r w:rsidRPr="00EA5433">
        <w:t xml:space="preserve"> (25,25), </w:t>
      </w:r>
      <w:r w:rsidRPr="00EA5433">
        <w:rPr>
          <w:i/>
          <w:iCs/>
        </w:rPr>
        <w:t>Random Forest</w:t>
      </w:r>
      <w:r w:rsidRPr="00EA5433">
        <w:t xml:space="preserve"> (25,27) e </w:t>
      </w:r>
      <w:r w:rsidRPr="00EA5433">
        <w:rPr>
          <w:i/>
          <w:iCs/>
        </w:rPr>
        <w:t>CatBoost</w:t>
      </w:r>
      <w:r w:rsidRPr="00EA5433">
        <w:t xml:space="preserve"> (25,65) tiveram MAE superior ao benchmark nessa comparação. Os resultados são retrospectivos e específicos ao recorte, sem validação prospectiva.</w:t>
      </w:r>
    </w:p>
    <w:p w14:paraId="75E24B9A" w14:textId="77777777" w:rsidR="00686405" w:rsidRDefault="00686405" w:rsidP="00EA5433">
      <w:pPr>
        <w:spacing w:after="0" w:line="360" w:lineRule="auto"/>
        <w:ind w:firstLine="720"/>
      </w:pPr>
      <w:r>
        <w:rPr>
          <w:color w:val="FF0000"/>
        </w:rPr>
        <w:t>Avaliando a direção prática desses desvios, a Figura 23 apresenta o balanço de sobras e faltas acumuladas por cada alternativa no teste de 2026.</w:t>
      </w:r>
    </w:p>
    <w:p w14:paraId="4E02588E" w14:textId="10303E9C" w:rsidR="00EA5433" w:rsidRPr="00673EEE" w:rsidRDefault="00EA5433" w:rsidP="00EA5433">
      <w:pPr>
        <w:pStyle w:val="Legenda"/>
        <w:keepNext/>
        <w:rPr>
          <w:i/>
          <w:sz w:val="24"/>
          <w:szCs w:val="24"/>
        </w:rPr>
      </w:pPr>
      <w:r>
        <w:rPr>
          <w:color w:val="FF0000"/>
        </w:rPr>
        <w:t>Figura 23 - Sobra e déficit potenciais nas políticas simuladas (n = 83)</w:t>
      </w:r>
    </w:p>
    <w:p w14:paraId="4B0C17B4" w14:textId="2A456A90" w:rsidR="00EA5433" w:rsidRPr="00673EEE" w:rsidRDefault="00EA5433" w:rsidP="00EA5433">
      <w:pPr>
        <w:keepNext/>
        <w:spacing w:after="0" w:line="240" w:lineRule="auto"/>
        <w:jc w:val="center"/>
      </w:pPr>
      <w:r>
        <w:rPr>
          <w:noProof/>
        </w:rPr>
        <w:drawing>
          <wp:inline distT="0" distB="0" distL="0" distR="0" wp14:anchorId="76081649" wp14:editId="4E2FA41E">
            <wp:extent cx="4175807" cy="2579427"/>
            <wp:effectExtent l="0" t="0" r="0" b="0"/>
            <wp:docPr id="41" name="Picture 1984857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2"/>
                    <a:srcRect l="12936" t="7579" r="18404" b="14122"/>
                    <a:stretch/>
                  </pic:blipFill>
                  <pic:spPr bwMode="auto">
                    <a:xfrm>
                      <a:off x="0" y="0"/>
                      <a:ext cx="4184198" cy="2584610"/>
                    </a:xfrm>
                    <a:prstGeom prst="rect">
                      <a:avLst/>
                    </a:prstGeom>
                    <a:ln>
                      <a:noFill/>
                    </a:ln>
                    <a:extLst>
                      <a:ext uri="{53640926-AAD7-44D8-BBD7-CCE9431645EC}">
                        <a14:shadowObscured xmlns:a14="http://schemas.microsoft.com/office/drawing/2010/main"/>
                      </a:ext>
                    </a:extLst>
                  </pic:spPr>
                </pic:pic>
              </a:graphicData>
            </a:graphic>
          </wp:inline>
        </w:drawing>
      </w:r>
    </w:p>
    <w:p w14:paraId="29F61F3F" w14:textId="77777777" w:rsidR="00EA5433" w:rsidRPr="00673EEE" w:rsidRDefault="00EA5433" w:rsidP="00EA5433">
      <w:pPr>
        <w:spacing w:after="120" w:line="240" w:lineRule="auto"/>
        <w:jc w:val="center"/>
      </w:pPr>
      <w:r w:rsidRPr="00673EEE">
        <w:rPr>
          <w:sz w:val="20"/>
          <w:szCs w:val="20"/>
        </w:rPr>
        <w:t>Fonte:  Resultado da Pesquisa (2026).</w:t>
      </w:r>
    </w:p>
    <w:p w14:paraId="26838266" w14:textId="32EC5647" w:rsidR="00686405" w:rsidRPr="00EA5433" w:rsidRDefault="00686405" w:rsidP="00EA5433">
      <w:pPr>
        <w:spacing w:after="0" w:line="360" w:lineRule="auto"/>
        <w:ind w:firstLine="720"/>
      </w:pPr>
      <w:r>
        <w:rPr>
          <w:color w:val="FF0000"/>
        </w:rPr>
        <w:t>Na coorte pareada de 83 datas, a Figura 23 compara diferenças potenciais entre o plano e o consumo registrado. Os totais não representam pesagem de descarte ou contagem de pessoas efetivamente atendidas ou desassistidas.</w:t>
      </w:r>
    </w:p>
    <w:p w14:paraId="704A75EB" w14:textId="40A2EACD" w:rsidR="00686405" w:rsidRPr="00EA5433" w:rsidRDefault="00686405" w:rsidP="00EA5433">
      <w:pPr>
        <w:pStyle w:val="Ttulo2"/>
      </w:pPr>
      <w:r>
        <w:rPr>
          <w:color w:val="FF0000"/>
        </w:rPr>
        <w:t>5.6 Resultados das políticas de decisão operacional e margens de segurança</w:t>
      </w:r>
    </w:p>
    <w:p>
      <w:pPr/>
      <w:r>
        <w:rPr>
          <w:color w:val="FF0000"/>
        </w:rPr>
        <w:t>Os erros de previsão não determinam, sozinhos, a quantidade a planejar. Esta seção examina regras que atribuem margens distintas às previsões e compara suas sobras e déficits potenciais na mesma coorte de 2026.</w:t>
      </w:r>
    </w:p>
    <w:p w14:paraId="0E6056EA" w14:textId="77777777" w:rsidR="00686405" w:rsidRPr="00324B58" w:rsidRDefault="00686405" w:rsidP="00324B58">
      <w:pPr>
        <w:pStyle w:val="Ttulo3"/>
      </w:pPr>
      <w:r>
        <w:rPr>
          <w:color w:val="FF0000"/>
        </w:rPr>
        <w:t>5.6.1 Assimetria de consequências no serviço de alimentação institucional</w:t>
      </w:r>
    </w:p>
    <w:p w14:paraId="20F3172A" w14:textId="77777777" w:rsidR="00686405" w:rsidRDefault="00686405" w:rsidP="00324B58">
      <w:pPr>
        <w:spacing w:after="0" w:line="360" w:lineRule="auto"/>
        <w:ind w:firstLine="720"/>
      </w:pPr>
      <w:r>
        <w:t>O MAE resume erros simétricos, enquanto o planejamento pode atribuir consequências diferentes ao excesso e ao déficit. Neste estudo, essas consequências foram exploradas por simulação; custos efetivos e ocorrências de não atendimento não foram medidos:</w:t>
      </w:r>
    </w:p>
    <w:p w14:paraId="28CC7D07" w14:textId="1C0CFE03" w:rsidR="00686405" w:rsidRDefault="00686405" w:rsidP="00324B58">
      <w:pPr>
        <w:pStyle w:val="PargrafodaLista"/>
        <w:numPr>
          <w:ilvl w:val="0"/>
          <w:numId w:val="22"/>
        </w:numPr>
        <w:spacing w:after="0" w:line="360" w:lineRule="auto"/>
      </w:pPr>
      <w:r>
        <w:t>Excesso planejado: potencial de produção acima do consumo registrado, sem medição de descarte ou custo efetivo;</w:t>
      </w:r>
    </w:p>
    <w:p w14:paraId="47E5360E" w14:textId="0499CD95" w:rsidR="00686405" w:rsidRDefault="00686405" w:rsidP="00324B58">
      <w:pPr>
        <w:pStyle w:val="PargrafodaLista"/>
        <w:numPr>
          <w:ilvl w:val="0"/>
          <w:numId w:val="22"/>
        </w:numPr>
        <w:spacing w:after="0" w:line="360" w:lineRule="auto"/>
      </w:pPr>
      <w:r>
        <w:t>Déficit potencial: consumo registrado acima do planejado, sem contagem de pessoas efetivamente não atendidas.</w:t>
      </w:r>
    </w:p>
    <w:p w14:paraId="3F579FFC" w14:textId="77777777" w:rsidR="00686405" w:rsidRDefault="00686405" w:rsidP="00324B58">
      <w:pPr>
        <w:spacing w:after="0" w:line="360" w:lineRule="auto"/>
        <w:ind w:firstLine="360"/>
      </w:pPr>
      <w:r>
        <w:t>Por esse motivo, avaliaram-se duas políticas operacionais: a combinação colaborativa e o dimensionamento de margens prudenciais.</w:t>
      </w:r>
    </w:p>
    <w:p w14:paraId="0EB073FC" w14:textId="77777777" w:rsidR="00686405" w:rsidRPr="00324B58" w:rsidRDefault="00686405" w:rsidP="00324B58">
      <w:pPr>
        <w:pStyle w:val="Ttulo3"/>
      </w:pPr>
      <w:r>
        <w:rPr>
          <w:color w:val="FF0000"/>
        </w:rPr>
        <w:t>5.6.2 Resultados da fronteira de compromisso do modelo híbrido</w:t>
      </w:r>
    </w:p>
    <w:p w14:paraId="225E30FD" w14:textId="77777777" w:rsidR="00686405" w:rsidRPr="00324B58" w:rsidRDefault="00686405" w:rsidP="00324B58">
      <w:pPr>
        <w:spacing w:after="0" w:line="360" w:lineRule="auto"/>
        <w:ind w:firstLine="720"/>
      </w:pPr>
      <w:r w:rsidRPr="00324B58">
        <w:t>Em linha com a literatura sobre combinação de modelos e julgamento gerencial (Blattberg; Hoch, 1990), avaliou-se a combinação linear entre a estimativa da IA e a da nutricionista:</w:t>
      </w:r>
    </w:p>
    <w:p w14:paraId="128A145B" w14:textId="77777777" w:rsidR="00686405" w:rsidRDefault="00686405" w:rsidP="00686405">
      <w:pPr>
        <w:jc w:val="center"/>
      </w:pPr>
      <w:r>
        <w:t>ŷ_híbrido(α) = α × ŷ_IA + (1 − α) × planejamento institucional</w:t>
      </w:r>
    </w:p>
    <w:p w14:paraId="563BB49C" w14:textId="77777777" w:rsidR="00686405" w:rsidRDefault="00686405" w:rsidP="00324B58">
      <w:pPr>
        <w:spacing w:after="0" w:line="360" w:lineRule="auto"/>
        <w:ind w:firstLine="720"/>
      </w:pPr>
      <w:r>
        <w:rPr>
          <w:color w:val="FF0000"/>
        </w:rPr>
        <w:t>A varredura de α em 41 valores gerou uma fronteira de compromisso entre sobra e déficit potenciais, ilustrada na Figura 24.</w:t>
      </w:r>
    </w:p>
    <w:p w14:paraId="4F0452C9" w14:textId="59BF3678" w:rsidR="00387185" w:rsidRPr="00673EEE" w:rsidRDefault="00387185" w:rsidP="00387185">
      <w:pPr>
        <w:pStyle w:val="Legenda"/>
        <w:keepNext/>
        <w:rPr>
          <w:i/>
          <w:sz w:val="24"/>
          <w:szCs w:val="24"/>
        </w:rPr>
      </w:pPr>
      <w:r>
        <w:rPr>
          <w:color w:val="FF0000"/>
        </w:rPr>
        <w:t>Figura 24 - Fronteira de equilíbrio do modelo híbrido</w:t>
      </w:r>
    </w:p>
    <w:p w14:paraId="73E8B572" w14:textId="0C6E6FB3" w:rsidR="00387185" w:rsidRPr="00673EEE" w:rsidRDefault="00387185" w:rsidP="00387185">
      <w:pPr>
        <w:keepNext/>
        <w:spacing w:after="0" w:line="240" w:lineRule="auto"/>
        <w:jc w:val="center"/>
      </w:pPr>
      <w:r>
        <w:rPr>
          <w:noProof/>
        </w:rPr>
        <w:drawing>
          <wp:inline distT="0" distB="0" distL="0" distR="0" wp14:anchorId="30EF676B" wp14:editId="729D74CF">
            <wp:extent cx="5486400" cy="2085549"/>
            <wp:effectExtent l="0" t="0" r="0" b="0"/>
            <wp:docPr id="43" name="Picture 1984857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3"/>
                    <a:srcRect t="6429"/>
                    <a:stretch/>
                  </pic:blipFill>
                  <pic:spPr bwMode="auto">
                    <a:xfrm>
                      <a:off x="0" y="0"/>
                      <a:ext cx="5486400" cy="2085549"/>
                    </a:xfrm>
                    <a:prstGeom prst="rect">
                      <a:avLst/>
                    </a:prstGeom>
                    <a:ln>
                      <a:noFill/>
                    </a:ln>
                    <a:extLst>
                      <a:ext uri="{53640926-AAD7-44D8-BBD7-CCE9431645EC}">
                        <a14:shadowObscured xmlns:a14="http://schemas.microsoft.com/office/drawing/2010/main"/>
                      </a:ext>
                    </a:extLst>
                  </pic:spPr>
                </pic:pic>
              </a:graphicData>
            </a:graphic>
          </wp:inline>
        </w:drawing>
      </w:r>
    </w:p>
    <w:p w14:paraId="4185BABE" w14:textId="77777777" w:rsidR="00387185" w:rsidRPr="00673EEE" w:rsidRDefault="00387185" w:rsidP="00387185">
      <w:pPr>
        <w:spacing w:after="120" w:line="240" w:lineRule="auto"/>
        <w:jc w:val="center"/>
      </w:pPr>
      <w:r w:rsidRPr="00673EEE">
        <w:rPr>
          <w:sz w:val="20"/>
          <w:szCs w:val="20"/>
        </w:rPr>
        <w:t>Fonte:  Resultado da Pesquisa (2026).</w:t>
      </w:r>
    </w:p>
    <w:p w14:paraId="726F5BF4" w14:textId="77777777" w:rsidR="00686405" w:rsidRPr="008712E8" w:rsidRDefault="00686405" w:rsidP="008712E8">
      <w:pPr>
        <w:spacing w:after="0" w:line="360" w:lineRule="auto"/>
        <w:ind w:firstLine="720"/>
      </w:pPr>
      <w:r w:rsidRPr="008712E8">
        <w:t>Nesta coorte e sob o escore decisório definido no projeto, a combinação 50/50 apresentou os resultados abaixo; é uma escolha exploratória dependente da função de avaliação:</w:t>
      </w:r>
    </w:p>
    <w:p w14:paraId="35279547" w14:textId="462C4B7A" w:rsidR="00686405" w:rsidRPr="008712E8" w:rsidRDefault="00686405" w:rsidP="008712E8">
      <w:pPr>
        <w:pStyle w:val="PargrafodaLista"/>
        <w:numPr>
          <w:ilvl w:val="0"/>
          <w:numId w:val="23"/>
        </w:numPr>
        <w:spacing w:after="0" w:line="360" w:lineRule="auto"/>
      </w:pPr>
      <w:r>
        <w:rPr>
          <w:color w:val="FF0000"/>
        </w:rPr>
        <w:t>O déficit potencial foi de 489 refeições, ante 667 no Ridge sem margem e 518 no parâmetro institucional, conforme a Tabela 7;</w:t>
      </w:r>
    </w:p>
    <w:p w14:paraId="4A96A586" w14:textId="5524189C" w:rsidR="00686405" w:rsidRPr="008712E8" w:rsidRDefault="00686405" w:rsidP="008712E8">
      <w:pPr>
        <w:pStyle w:val="PargrafodaLista"/>
        <w:numPr>
          <w:ilvl w:val="0"/>
          <w:numId w:val="23"/>
        </w:numPr>
        <w:spacing w:after="0" w:line="360" w:lineRule="auto"/>
      </w:pPr>
      <w:r w:rsidRPr="008712E8">
        <w:t>A sobra potencial foi de 1.289 refeições, comparada a 1.545 no parâmetro institucional nessa mesma tabela e coorte;</w:t>
      </w:r>
    </w:p>
    <w:p w14:paraId="1058F2A1" w14:textId="2A117552" w:rsidR="00686405" w:rsidRPr="008712E8" w:rsidRDefault="00686405" w:rsidP="008712E8">
      <w:pPr>
        <w:pStyle w:val="PargrafodaLista"/>
        <w:numPr>
          <w:ilvl w:val="0"/>
          <w:numId w:val="23"/>
        </w:numPr>
        <w:spacing w:after="0" w:line="360" w:lineRule="auto"/>
      </w:pPr>
      <w:r>
        <w:rPr>
          <w:color w:val="FF0000"/>
        </w:rPr>
        <w:t>O MAE foi 21,43 refeições/dia, o menor entre as alternativas da Tabela 7.</w:t>
      </w:r>
    </w:p>
    <w:p w14:paraId="3F60C203" w14:textId="77777777" w:rsidR="00686405" w:rsidRPr="008712E8" w:rsidRDefault="00686405" w:rsidP="008712E8">
      <w:pPr>
        <w:spacing w:after="0" w:line="360" w:lineRule="auto"/>
        <w:ind w:firstLine="720"/>
      </w:pPr>
      <w:r w:rsidRPr="008712E8">
        <w:t>A combinação pode refletir complementaridade entre as fontes. Essa interpretação é compatível com os resultados desta simulação, mas não demonstra mecanismo causal nem substitui avaliação prospectiva com a equipe responsável pelo planejamento.</w:t>
      </w:r>
    </w:p>
    <w:p w14:paraId="562C64E7" w14:textId="77777777" w:rsidR="00686405" w:rsidRPr="008712E8" w:rsidRDefault="00686405" w:rsidP="008712E8">
      <w:pPr>
        <w:pStyle w:val="Ttulo3"/>
      </w:pPr>
      <w:r>
        <w:rPr>
          <w:color w:val="FF0000"/>
        </w:rPr>
        <w:t>5.6.3 Resultados de margens empíricas por quantis de resíduos positivos</w:t>
      </w:r>
    </w:p>
    <w:p w14:paraId="0027D474" w14:textId="77777777" w:rsidR="00686405" w:rsidRDefault="00686405" w:rsidP="00517F8B">
      <w:pPr>
        <w:spacing w:after="0" w:line="360" w:lineRule="auto"/>
        <w:ind w:firstLine="720"/>
      </w:pPr>
      <w:r>
        <w:t>Foram examinados quantis empíricos dos resíduos positivos como margens de segurança. Como calibração e avaliação usaram a mesma coorte, esses percentis são descritivos e não garantem cobertura conformal em dados futuros (Angelopoulos; Bates, 2021).</w:t>
      </w:r>
    </w:p>
    <w:p w14:paraId="130E1426" w14:textId="77777777" w:rsidR="00686405" w:rsidRDefault="00686405" w:rsidP="00517F8B">
      <w:pPr>
        <w:spacing w:after="0" w:line="360" w:lineRule="auto"/>
        <w:ind w:firstLine="720"/>
      </w:pPr>
      <w:r>
        <w:t>A margem Δ foi obtida dos quantis empíricos dos resíduos positivos de subestimação, não de avaliação prospectiva independente:</w:t>
      </w:r>
    </w:p>
    <w:p w14:paraId="1E27BD84" w14:textId="2A846FA3" w:rsidR="00686405" w:rsidRDefault="00686405" w:rsidP="00517F8B">
      <w:pPr>
        <w:pStyle w:val="PargrafodaLista"/>
        <w:numPr>
          <w:ilvl w:val="0"/>
          <w:numId w:val="24"/>
        </w:numPr>
        <w:spacing w:after="0" w:line="360" w:lineRule="auto"/>
      </w:pPr>
      <w:r>
        <w:t>Quantil P75: +9,58 refeições Margem moderada de +10 refeições;</w:t>
      </w:r>
    </w:p>
    <w:p w14:paraId="759E2C46" w14:textId="7426D566" w:rsidR="00686405" w:rsidRDefault="00686405" w:rsidP="00517F8B">
      <w:pPr>
        <w:pStyle w:val="PargrafodaLista"/>
        <w:numPr>
          <w:ilvl w:val="0"/>
          <w:numId w:val="24"/>
        </w:numPr>
        <w:spacing w:after="0" w:line="360" w:lineRule="auto"/>
      </w:pPr>
      <w:r>
        <w:t>Quantil P85: +18,76 refeições Margem prudencial de +19 refeições;</w:t>
      </w:r>
    </w:p>
    <w:p w14:paraId="50157C1B" w14:textId="702AF522" w:rsidR="00686405" w:rsidRDefault="00686405" w:rsidP="00517F8B">
      <w:pPr>
        <w:pStyle w:val="PargrafodaLista"/>
        <w:numPr>
          <w:ilvl w:val="0"/>
          <w:numId w:val="24"/>
        </w:numPr>
        <w:spacing w:after="0" w:line="360" w:lineRule="auto"/>
      </w:pPr>
      <w:r>
        <w:t>Quantil P90: +28,67 refeições Margem conservadora de +29 refeições.</w:t>
      </w:r>
    </w:p>
    <w:p w14:paraId="6346E941" w14:textId="6639F852" w:rsidR="00686405" w:rsidRDefault="00686405" w:rsidP="00517F8B">
      <w:pPr>
        <w:spacing w:line="360" w:lineRule="auto"/>
        <w:ind w:firstLine="360"/>
      </w:pPr>
      <w:r>
        <w:rPr>
          <w:color w:val="FF0000"/>
        </w:rPr>
        <w:t>A Tabela 7 resume os resultados operacionais dessas políticas.</w:t>
      </w:r>
    </w:p>
    <w:p w14:paraId="4A078D3C" w14:textId="375A3EA7" w:rsidR="00517F8B" w:rsidRPr="00673EEE" w:rsidRDefault="00517F8B" w:rsidP="00517F8B">
      <w:pPr>
        <w:pStyle w:val="Legenda"/>
        <w:keepNext/>
        <w:rPr>
          <w:i/>
          <w:sz w:val="24"/>
          <w:szCs w:val="24"/>
        </w:rPr>
      </w:pPr>
      <w:r>
        <w:rPr>
          <w:color w:val="FF0000"/>
        </w:rPr>
        <w:t>Tabela 7 - Avaliação das políticas operacionais na coorte de fevereiro a agosto de 2026</w:t>
      </w:r>
    </w:p>
    <w:tbl>
      <w:tblPr>
        <w:tblW w:w="8361" w:type="dxa"/>
        <w:jc w:val="center"/>
        <w:tblBorders>
          <w:insideH w:val="single" w:sz="4" w:space="0" w:color="auto"/>
        </w:tblBorders>
        <w:tblLayout w:type="autofit"/>
        <w:tblLook w:val="0400" w:firstRow="0" w:lastRow="0" w:firstColumn="0" w:lastColumn="0" w:noHBand="0" w:noVBand="1"/>
      </w:tblPr>
      <w:tblGrid>
        <w:gridCol w:w="2268"/>
        <w:gridCol w:w="567"/>
        <w:gridCol w:w="993"/>
        <w:gridCol w:w="1134"/>
        <w:gridCol w:w="1134"/>
        <w:gridCol w:w="1179"/>
        <w:gridCol w:w="1086"/>
        <w:gridCol w:w="1152"/>
      </w:tblGrid>
      <w:tr w:rsidR="00517F8B" w:rsidRPr="00517F8B" w14:paraId="22101D51" w14:textId="77777777" w:rsidTr="00517F8B">
        <w:trPr>
          <w:jc w:val="center"/>
        </w:trPr>
        <w:tc>
          <w:tcPr>
            <w:tcW w:w="2268" w:type="dxa"/>
          </w:tcPr>
          <w:p w14:paraId="1EC2101D" w14:textId="5BA78A5C" w:rsidR="00517F8B" w:rsidRPr="00517F8B" w:rsidRDefault="00517F8B" w:rsidP="00517F8B">
            <w:pPr>
              <w:keepNext/>
              <w:spacing w:after="0" w:line="240" w:lineRule="auto"/>
              <w:rPr>
                <w:b/>
                <w:bCs/>
                <w:sz w:val="20"/>
                <w:szCs w:val="20"/>
              </w:rPr>
            </w:pPr>
            <w:r w:rsidRPr="00517F8B">
              <w:rPr>
                <w:b/>
                <w:bCs/>
                <w:sz w:val="15"/>
                <w:szCs w:val="20"/>
              </w:rPr>
              <w:t>Política</w:t>
            </w:r>
          </w:p>
        </w:tc>
        <w:tc>
          <w:tcPr>
            <w:tcW w:w="567" w:type="dxa"/>
          </w:tcPr>
          <w:p w14:paraId="15F0EFCB" w14:textId="07C1F1BA" w:rsidR="00517F8B" w:rsidRPr="00517F8B" w:rsidRDefault="00517F8B" w:rsidP="00517F8B">
            <w:pPr>
              <w:keepNext/>
              <w:spacing w:after="0" w:line="240" w:lineRule="auto"/>
              <w:rPr>
                <w:b/>
                <w:bCs/>
                <w:sz w:val="20"/>
                <w:szCs w:val="20"/>
              </w:rPr>
            </w:pPr>
            <w:r w:rsidRPr="00517F8B">
              <w:rPr>
                <w:b/>
                <w:bCs/>
                <w:sz w:val="15"/>
                <w:szCs w:val="20"/>
              </w:rPr>
              <w:t>n</w:t>
            </w:r>
          </w:p>
        </w:tc>
        <w:tc>
          <w:tcPr>
            <w:tcW w:w="993" w:type="dxa"/>
          </w:tcPr>
          <w:p w14:paraId="572C0E9E" w14:textId="15AB88B2" w:rsidR="00517F8B" w:rsidRPr="00517F8B" w:rsidRDefault="00517F8B" w:rsidP="00517F8B">
            <w:pPr>
              <w:keepNext/>
              <w:spacing w:after="0" w:line="240" w:lineRule="auto"/>
              <w:rPr>
                <w:b/>
                <w:bCs/>
                <w:sz w:val="20"/>
                <w:szCs w:val="20"/>
              </w:rPr>
            </w:pPr>
            <w:r w:rsidRPr="00517F8B">
              <w:rPr>
                <w:b/>
                <w:bCs/>
                <w:sz w:val="15"/>
                <w:szCs w:val="20"/>
              </w:rPr>
              <w:t>Margem</w:t>
            </w:r>
          </w:p>
        </w:tc>
        <w:tc>
          <w:tcPr>
            <w:tcW w:w="1134" w:type="dxa"/>
          </w:tcPr>
          <w:p w14:paraId="5039B55D" w14:textId="7139ED4A" w:rsidR="00517F8B" w:rsidRPr="00517F8B" w:rsidRDefault="00517F8B" w:rsidP="00517F8B">
            <w:pPr>
              <w:keepNext/>
              <w:spacing w:after="0" w:line="240" w:lineRule="auto"/>
              <w:rPr>
                <w:b/>
                <w:bCs/>
                <w:sz w:val="20"/>
                <w:szCs w:val="20"/>
              </w:rPr>
            </w:pPr>
            <w:r>
              <w:rPr>
                <w:b/>
                <w:bCs/>
                <w:color w:val="FF0000"/>
                <w:sz w:val="15"/>
                <w:szCs w:val="20"/>
              </w:rPr>
              <w:t>Sobra Potencial</w:t>
            </w:r>
          </w:p>
        </w:tc>
        <w:tc>
          <w:tcPr>
            <w:tcW w:w="1134" w:type="dxa"/>
          </w:tcPr>
          <w:p w14:paraId="50EF9530" w14:textId="00BD6FA0" w:rsidR="00517F8B" w:rsidRPr="00517F8B" w:rsidRDefault="00517F8B" w:rsidP="00517F8B">
            <w:pPr>
              <w:keepNext/>
              <w:spacing w:after="0" w:line="240" w:lineRule="auto"/>
              <w:rPr>
                <w:b/>
                <w:bCs/>
                <w:sz w:val="20"/>
                <w:szCs w:val="20"/>
              </w:rPr>
            </w:pPr>
            <w:r>
              <w:rPr>
                <w:b/>
                <w:bCs/>
                <w:color w:val="FF0000"/>
                <w:sz w:val="15"/>
                <w:szCs w:val="20"/>
              </w:rPr>
              <w:t>Déficit Potencial</w:t>
            </w:r>
          </w:p>
        </w:tc>
        <w:tc>
          <w:tcPr>
            <w:tcW w:w="1179" w:type="dxa"/>
          </w:tcPr>
          <w:p w14:paraId="123B3B91" w14:textId="2BA2B0CC" w:rsidR="00517F8B" w:rsidRPr="00517F8B" w:rsidRDefault="00517F8B" w:rsidP="00517F8B">
            <w:pPr>
              <w:keepNext/>
              <w:spacing w:after="0" w:line="240" w:lineRule="auto"/>
              <w:rPr>
                <w:b/>
                <w:bCs/>
                <w:sz w:val="20"/>
                <w:szCs w:val="20"/>
              </w:rPr>
            </w:pPr>
            <w:r>
              <w:rPr>
                <w:b/>
                <w:bCs/>
                <w:color w:val="FF0000"/>
                <w:sz w:val="15"/>
                <w:szCs w:val="20"/>
              </w:rPr>
              <w:t>Dias com Déficit</w:t>
            </w:r>
          </w:p>
        </w:tc>
        <w:tc>
          <w:tcPr>
            <w:tcW w:w="1086" w:type="dxa"/>
          </w:tcPr>
          <w:p w14:paraId="0568D716" w14:textId="1A7F8B36" w:rsidR="00517F8B" w:rsidRPr="00517F8B" w:rsidRDefault="00517F8B" w:rsidP="00517F8B">
            <w:pPr>
              <w:keepNext/>
              <w:spacing w:after="0" w:line="240" w:lineRule="auto"/>
              <w:rPr>
                <w:b/>
                <w:bCs/>
                <w:sz w:val="20"/>
                <w:szCs w:val="20"/>
              </w:rPr>
            </w:pPr>
            <w:r w:rsidRPr="00517F8B">
              <w:rPr>
                <w:b/>
                <w:bCs/>
                <w:sz w:val="15"/>
                <w:szCs w:val="20"/>
              </w:rPr>
              <w:t>MAE</w:t>
            </w:r>
          </w:p>
        </w:tc>
        <w:tc>
          <w:tcPr>
            <w:tcW w:type="dxa" w:w="1152"/>
          </w:tcPr>
          <w:p>
            <w:r>
              <w:rPr>
                <w:color w:val="FF0000"/>
                <w:sz w:val="15"/>
              </w:rPr>
              <w:t>Custo potencial das sobras (R$ 14,00)</w:t>
            </w:r>
          </w:p>
        </w:tc>
      </w:tr>
      <w:tr w:rsidR="00517F8B" w:rsidRPr="00517F8B" w14:paraId="574754D1" w14:textId="77777777" w:rsidTr="00517F8B">
        <w:trPr>
          <w:jc w:val="center"/>
        </w:trPr>
        <w:tc>
          <w:tcPr>
            <w:tcW w:w="2268" w:type="dxa"/>
          </w:tcPr>
          <w:p w14:paraId="5F417A5A" w14:textId="35AE3EF1" w:rsidR="00517F8B" w:rsidRPr="00517F8B" w:rsidRDefault="00517F8B" w:rsidP="00517F8B">
            <w:pPr>
              <w:keepNext/>
              <w:spacing w:after="0" w:line="240" w:lineRule="auto"/>
              <w:rPr>
                <w:sz w:val="20"/>
                <w:szCs w:val="20"/>
              </w:rPr>
            </w:pPr>
            <w:r w:rsidRPr="00517F8B">
              <w:rPr>
                <w:sz w:val="15"/>
                <w:szCs w:val="20"/>
              </w:rPr>
              <w:t>Ridge sem margem</w:t>
            </w:r>
          </w:p>
        </w:tc>
        <w:tc>
          <w:tcPr>
            <w:tcW w:w="567" w:type="dxa"/>
          </w:tcPr>
          <w:p w14:paraId="6DFFA4EF" w14:textId="4B160328" w:rsidR="00517F8B" w:rsidRPr="00517F8B" w:rsidRDefault="00517F8B" w:rsidP="00517F8B">
            <w:pPr>
              <w:keepNext/>
              <w:spacing w:after="0" w:line="240" w:lineRule="auto"/>
              <w:rPr>
                <w:sz w:val="20"/>
                <w:szCs w:val="20"/>
              </w:rPr>
            </w:pPr>
            <w:r w:rsidRPr="00517F8B">
              <w:rPr>
                <w:sz w:val="15"/>
                <w:szCs w:val="20"/>
              </w:rPr>
              <w:t>83</w:t>
            </w:r>
          </w:p>
        </w:tc>
        <w:tc>
          <w:tcPr>
            <w:tcW w:w="993" w:type="dxa"/>
          </w:tcPr>
          <w:p w14:paraId="036767A7" w14:textId="2F015B7F" w:rsidR="00517F8B" w:rsidRPr="00517F8B" w:rsidRDefault="00517F8B" w:rsidP="00517F8B">
            <w:pPr>
              <w:keepNext/>
              <w:spacing w:after="0" w:line="240" w:lineRule="auto"/>
              <w:rPr>
                <w:i/>
                <w:iCs/>
                <w:sz w:val="20"/>
                <w:szCs w:val="20"/>
              </w:rPr>
            </w:pPr>
            <w:r w:rsidRPr="00517F8B">
              <w:rPr>
                <w:sz w:val="15"/>
                <w:szCs w:val="20"/>
              </w:rPr>
              <w:t>0</w:t>
            </w:r>
          </w:p>
        </w:tc>
        <w:tc>
          <w:tcPr>
            <w:tcW w:w="1134" w:type="dxa"/>
          </w:tcPr>
          <w:p w14:paraId="31002AD7" w14:textId="7A2DE960" w:rsidR="00517F8B" w:rsidRPr="00517F8B" w:rsidRDefault="00517F8B" w:rsidP="00517F8B">
            <w:pPr>
              <w:keepNext/>
              <w:spacing w:after="0" w:line="240" w:lineRule="auto"/>
              <w:rPr>
                <w:sz w:val="20"/>
                <w:szCs w:val="20"/>
              </w:rPr>
            </w:pPr>
            <w:r>
              <w:rPr>
                <w:color w:val="FF0000"/>
                <w:sz w:val="15"/>
                <w:szCs w:val="20"/>
              </w:rPr>
              <w:t>1.238</w:t>
            </w:r>
          </w:p>
        </w:tc>
        <w:tc>
          <w:tcPr>
            <w:tcW w:w="1134" w:type="dxa"/>
          </w:tcPr>
          <w:p w14:paraId="6E784448" w14:textId="2C6FD3EA" w:rsidR="00517F8B" w:rsidRPr="00517F8B" w:rsidRDefault="00517F8B" w:rsidP="00517F8B">
            <w:pPr>
              <w:keepNext/>
              <w:spacing w:after="0" w:line="240" w:lineRule="auto"/>
              <w:rPr>
                <w:sz w:val="20"/>
                <w:szCs w:val="20"/>
              </w:rPr>
            </w:pPr>
            <w:r w:rsidRPr="00517F8B">
              <w:rPr>
                <w:sz w:val="15"/>
                <w:szCs w:val="20"/>
              </w:rPr>
              <w:t>667</w:t>
            </w:r>
          </w:p>
        </w:tc>
        <w:tc>
          <w:tcPr>
            <w:tcW w:w="1179" w:type="dxa"/>
          </w:tcPr>
          <w:p w14:paraId="16E0779E" w14:textId="751943B4" w:rsidR="00517F8B" w:rsidRPr="00517F8B" w:rsidRDefault="00517F8B" w:rsidP="00517F8B">
            <w:pPr>
              <w:keepNext/>
              <w:spacing w:after="0" w:line="240" w:lineRule="auto"/>
              <w:rPr>
                <w:sz w:val="20"/>
                <w:szCs w:val="20"/>
              </w:rPr>
            </w:pPr>
            <w:r>
              <w:rPr>
                <w:color w:val="FF0000"/>
                <w:sz w:val="15"/>
                <w:szCs w:val="20"/>
              </w:rPr>
              <w:t>36 (43,4%)</w:t>
            </w:r>
          </w:p>
        </w:tc>
        <w:tc>
          <w:tcPr>
            <w:tcW w:w="1086" w:type="dxa"/>
          </w:tcPr>
          <w:p w14:paraId="3C59ACCF" w14:textId="7A679A59" w:rsidR="00517F8B" w:rsidRPr="00517F8B" w:rsidRDefault="00517F8B" w:rsidP="00517F8B">
            <w:pPr>
              <w:keepNext/>
              <w:spacing w:after="0" w:line="240" w:lineRule="auto"/>
              <w:rPr>
                <w:sz w:val="20"/>
                <w:szCs w:val="20"/>
              </w:rPr>
            </w:pPr>
            <w:r w:rsidRPr="00517F8B">
              <w:rPr>
                <w:sz w:val="15"/>
                <w:szCs w:val="20"/>
              </w:rPr>
              <w:t>22,97</w:t>
            </w:r>
          </w:p>
        </w:tc>
        <w:tc>
          <w:tcPr>
            <w:tcW w:type="dxa" w:w="1152"/>
          </w:tcPr>
          <w:p>
            <w:r>
              <w:rPr>
                <w:color w:val="FF0000"/>
                <w:sz w:val="15"/>
              </w:rPr>
              <w:t>R$ 17.332,00</w:t>
            </w:r>
          </w:p>
        </w:tc>
      </w:tr>
      <w:tr w:rsidR="00517F8B" w:rsidRPr="00517F8B" w14:paraId="7D170B7C" w14:textId="77777777" w:rsidTr="00517F8B">
        <w:trPr>
          <w:jc w:val="center"/>
        </w:trPr>
        <w:tc>
          <w:tcPr>
            <w:tcW w:w="2268" w:type="dxa"/>
          </w:tcPr>
          <w:p w14:paraId="668DCB09" w14:textId="57924358" w:rsidR="00517F8B" w:rsidRPr="00517F8B" w:rsidRDefault="00517F8B" w:rsidP="00517F8B">
            <w:pPr>
              <w:keepNext/>
              <w:spacing w:after="0" w:line="240" w:lineRule="auto"/>
              <w:rPr>
                <w:sz w:val="20"/>
                <w:szCs w:val="20"/>
              </w:rPr>
            </w:pPr>
            <w:r w:rsidRPr="00517F8B">
              <w:rPr>
                <w:sz w:val="15"/>
                <w:szCs w:val="20"/>
              </w:rPr>
              <w:t>IA P75</w:t>
            </w:r>
          </w:p>
        </w:tc>
        <w:tc>
          <w:tcPr>
            <w:tcW w:w="567" w:type="dxa"/>
          </w:tcPr>
          <w:p w14:paraId="68B314CC" w14:textId="0D839D02" w:rsidR="00517F8B" w:rsidRPr="00517F8B" w:rsidRDefault="00517F8B" w:rsidP="00517F8B">
            <w:pPr>
              <w:keepNext/>
              <w:spacing w:after="0" w:line="240" w:lineRule="auto"/>
              <w:rPr>
                <w:sz w:val="20"/>
                <w:szCs w:val="20"/>
              </w:rPr>
            </w:pPr>
            <w:r w:rsidRPr="00517F8B">
              <w:rPr>
                <w:sz w:val="15"/>
                <w:szCs w:val="20"/>
              </w:rPr>
              <w:t>83</w:t>
            </w:r>
          </w:p>
        </w:tc>
        <w:tc>
          <w:tcPr>
            <w:tcW w:w="993" w:type="dxa"/>
          </w:tcPr>
          <w:p w14:paraId="3931D1F7" w14:textId="49F28032" w:rsidR="00517F8B" w:rsidRPr="00517F8B" w:rsidRDefault="00517F8B" w:rsidP="00517F8B">
            <w:pPr>
              <w:keepNext/>
              <w:spacing w:after="0" w:line="240" w:lineRule="auto"/>
              <w:rPr>
                <w:sz w:val="20"/>
                <w:szCs w:val="20"/>
              </w:rPr>
            </w:pPr>
            <w:r w:rsidRPr="00517F8B">
              <w:rPr>
                <w:sz w:val="15"/>
                <w:szCs w:val="20"/>
              </w:rPr>
              <w:t>+10</w:t>
            </w:r>
          </w:p>
        </w:tc>
        <w:tc>
          <w:tcPr>
            <w:tcW w:w="1134" w:type="dxa"/>
          </w:tcPr>
          <w:p w14:paraId="4750D43C" w14:textId="0FF9DDEF" w:rsidR="00517F8B" w:rsidRPr="00517F8B" w:rsidRDefault="00517F8B" w:rsidP="00517F8B">
            <w:pPr>
              <w:keepNext/>
              <w:spacing w:after="0" w:line="240" w:lineRule="auto"/>
              <w:rPr>
                <w:sz w:val="20"/>
                <w:szCs w:val="20"/>
              </w:rPr>
            </w:pPr>
            <w:r>
              <w:rPr>
                <w:color w:val="FF0000"/>
                <w:sz w:val="15"/>
                <w:szCs w:val="20"/>
              </w:rPr>
              <w:t>1.749</w:t>
            </w:r>
          </w:p>
        </w:tc>
        <w:tc>
          <w:tcPr>
            <w:tcW w:w="1134" w:type="dxa"/>
          </w:tcPr>
          <w:p w14:paraId="02EAE408" w14:textId="1562D7C0" w:rsidR="00517F8B" w:rsidRPr="00517F8B" w:rsidRDefault="00517F8B" w:rsidP="00517F8B">
            <w:pPr>
              <w:keepNext/>
              <w:spacing w:after="0" w:line="240" w:lineRule="auto"/>
              <w:rPr>
                <w:sz w:val="20"/>
                <w:szCs w:val="20"/>
              </w:rPr>
            </w:pPr>
            <w:r w:rsidRPr="00517F8B">
              <w:rPr>
                <w:sz w:val="15"/>
                <w:szCs w:val="20"/>
              </w:rPr>
              <w:t>383</w:t>
            </w:r>
          </w:p>
        </w:tc>
        <w:tc>
          <w:tcPr>
            <w:tcW w:w="1179" w:type="dxa"/>
          </w:tcPr>
          <w:p w14:paraId="083ABF68" w14:textId="50B9A0FA" w:rsidR="00517F8B" w:rsidRPr="00517F8B" w:rsidRDefault="00517F8B" w:rsidP="00517F8B">
            <w:pPr>
              <w:keepNext/>
              <w:spacing w:after="0" w:line="240" w:lineRule="auto"/>
              <w:rPr>
                <w:sz w:val="20"/>
                <w:szCs w:val="20"/>
              </w:rPr>
            </w:pPr>
            <w:r>
              <w:rPr>
                <w:color w:val="FF0000"/>
                <w:sz w:val="15"/>
                <w:szCs w:val="20"/>
              </w:rPr>
              <w:t>21 (25,3%)</w:t>
            </w:r>
          </w:p>
        </w:tc>
        <w:tc>
          <w:tcPr>
            <w:tcW w:w="1086" w:type="dxa"/>
          </w:tcPr>
          <w:p w14:paraId="50CDAA9C" w14:textId="44BDEBF1" w:rsidR="00517F8B" w:rsidRPr="00517F8B" w:rsidRDefault="00517F8B" w:rsidP="00517F8B">
            <w:pPr>
              <w:keepNext/>
              <w:spacing w:after="0" w:line="240" w:lineRule="auto"/>
              <w:rPr>
                <w:sz w:val="20"/>
                <w:szCs w:val="20"/>
              </w:rPr>
            </w:pPr>
            <w:r>
              <w:rPr>
                <w:color w:val="FF0000"/>
                <w:sz w:val="15"/>
                <w:szCs w:val="20"/>
              </w:rPr>
              <w:t>25,70</w:t>
            </w:r>
          </w:p>
        </w:tc>
        <w:tc>
          <w:tcPr>
            <w:tcW w:type="dxa" w:w="1152"/>
          </w:tcPr>
          <w:p>
            <w:r>
              <w:rPr>
                <w:color w:val="FF0000"/>
                <w:sz w:val="15"/>
              </w:rPr>
              <w:t>R$ 24.486,00</w:t>
            </w:r>
          </w:p>
        </w:tc>
      </w:tr>
      <w:tr w:rsidR="00517F8B" w:rsidRPr="00517F8B" w14:paraId="5D0AE805" w14:textId="77777777" w:rsidTr="00517F8B">
        <w:trPr>
          <w:jc w:val="center"/>
        </w:trPr>
        <w:tc>
          <w:tcPr>
            <w:tcW w:w="2268" w:type="dxa"/>
          </w:tcPr>
          <w:p w14:paraId="78208962" w14:textId="442F1761" w:rsidR="00517F8B" w:rsidRPr="00517F8B" w:rsidRDefault="00517F8B" w:rsidP="00517F8B">
            <w:pPr>
              <w:keepNext/>
              <w:spacing w:after="0" w:line="240" w:lineRule="auto"/>
              <w:rPr>
                <w:sz w:val="20"/>
                <w:szCs w:val="20"/>
              </w:rPr>
            </w:pPr>
            <w:r w:rsidRPr="00517F8B">
              <w:rPr>
                <w:sz w:val="15"/>
                <w:szCs w:val="20"/>
              </w:rPr>
              <w:t>IA P85</w:t>
            </w:r>
          </w:p>
        </w:tc>
        <w:tc>
          <w:tcPr>
            <w:tcW w:w="567" w:type="dxa"/>
          </w:tcPr>
          <w:p w14:paraId="13435FD4" w14:textId="7D3279B5" w:rsidR="00517F8B" w:rsidRPr="00517F8B" w:rsidRDefault="00517F8B" w:rsidP="00517F8B">
            <w:pPr>
              <w:keepNext/>
              <w:spacing w:after="0" w:line="240" w:lineRule="auto"/>
              <w:rPr>
                <w:sz w:val="20"/>
                <w:szCs w:val="20"/>
              </w:rPr>
            </w:pPr>
            <w:r w:rsidRPr="00517F8B">
              <w:rPr>
                <w:sz w:val="15"/>
                <w:szCs w:val="20"/>
              </w:rPr>
              <w:t>83</w:t>
            </w:r>
          </w:p>
        </w:tc>
        <w:tc>
          <w:tcPr>
            <w:tcW w:w="993" w:type="dxa"/>
          </w:tcPr>
          <w:p w14:paraId="1ABFF8CC" w14:textId="42AB5FE4" w:rsidR="00517F8B" w:rsidRPr="00517F8B" w:rsidRDefault="00517F8B" w:rsidP="00517F8B">
            <w:pPr>
              <w:keepNext/>
              <w:spacing w:after="0" w:line="240" w:lineRule="auto"/>
              <w:rPr>
                <w:i/>
                <w:iCs/>
                <w:sz w:val="20"/>
                <w:szCs w:val="20"/>
              </w:rPr>
            </w:pPr>
            <w:r w:rsidRPr="00517F8B">
              <w:rPr>
                <w:sz w:val="15"/>
                <w:szCs w:val="20"/>
              </w:rPr>
              <w:t>+19</w:t>
            </w:r>
          </w:p>
        </w:tc>
        <w:tc>
          <w:tcPr>
            <w:tcW w:w="1134" w:type="dxa"/>
          </w:tcPr>
          <w:p w14:paraId="51B8671A" w14:textId="34E81844" w:rsidR="00517F8B" w:rsidRPr="00517F8B" w:rsidRDefault="00517F8B" w:rsidP="00517F8B">
            <w:pPr>
              <w:keepNext/>
              <w:spacing w:after="0" w:line="240" w:lineRule="auto"/>
              <w:rPr>
                <w:sz w:val="20"/>
                <w:szCs w:val="20"/>
              </w:rPr>
            </w:pPr>
            <w:r>
              <w:rPr>
                <w:color w:val="FF0000"/>
                <w:sz w:val="15"/>
                <w:szCs w:val="20"/>
              </w:rPr>
              <w:t>2.364</w:t>
            </w:r>
          </w:p>
        </w:tc>
        <w:tc>
          <w:tcPr>
            <w:tcW w:w="1134" w:type="dxa"/>
          </w:tcPr>
          <w:p w14:paraId="2A5824BE" w14:textId="2B3F710A" w:rsidR="00517F8B" w:rsidRPr="00517F8B" w:rsidRDefault="00517F8B" w:rsidP="00517F8B">
            <w:pPr>
              <w:keepNext/>
              <w:spacing w:after="0" w:line="240" w:lineRule="auto"/>
              <w:rPr>
                <w:sz w:val="20"/>
                <w:szCs w:val="20"/>
              </w:rPr>
            </w:pPr>
            <w:r w:rsidRPr="00517F8B">
              <w:rPr>
                <w:sz w:val="15"/>
                <w:szCs w:val="20"/>
              </w:rPr>
              <w:t>236</w:t>
            </w:r>
          </w:p>
        </w:tc>
        <w:tc>
          <w:tcPr>
            <w:tcW w:w="1179" w:type="dxa"/>
          </w:tcPr>
          <w:p w14:paraId="12864DC4" w14:textId="2772480A" w:rsidR="00517F8B" w:rsidRPr="00517F8B" w:rsidRDefault="00517F8B" w:rsidP="00517F8B">
            <w:pPr>
              <w:keepNext/>
              <w:spacing w:after="0" w:line="240" w:lineRule="auto"/>
              <w:rPr>
                <w:sz w:val="20"/>
                <w:szCs w:val="20"/>
              </w:rPr>
            </w:pPr>
            <w:r>
              <w:rPr>
                <w:color w:val="FF0000"/>
                <w:sz w:val="15"/>
                <w:szCs w:val="20"/>
              </w:rPr>
              <w:t>13 (15,7%)</w:t>
            </w:r>
          </w:p>
        </w:tc>
        <w:tc>
          <w:tcPr>
            <w:tcW w:w="1086" w:type="dxa"/>
          </w:tcPr>
          <w:p w14:paraId="45620948" w14:textId="1FCFB7BE" w:rsidR="00517F8B" w:rsidRPr="00517F8B" w:rsidRDefault="00517F8B" w:rsidP="00517F8B">
            <w:pPr>
              <w:keepNext/>
              <w:spacing w:after="0" w:line="240" w:lineRule="auto"/>
              <w:rPr>
                <w:sz w:val="20"/>
                <w:szCs w:val="20"/>
              </w:rPr>
            </w:pPr>
            <w:r w:rsidRPr="00517F8B">
              <w:rPr>
                <w:sz w:val="15"/>
                <w:szCs w:val="20"/>
              </w:rPr>
              <w:t>31,34</w:t>
            </w:r>
          </w:p>
        </w:tc>
        <w:tc>
          <w:tcPr>
            <w:tcW w:type="dxa" w:w="1152"/>
          </w:tcPr>
          <w:p>
            <w:r>
              <w:rPr>
                <w:color w:val="FF0000"/>
                <w:sz w:val="15"/>
              </w:rPr>
              <w:t>R$ 33.096,00</w:t>
            </w:r>
          </w:p>
        </w:tc>
      </w:tr>
      <w:tr w:rsidR="00517F8B" w:rsidRPr="00517F8B" w14:paraId="6AA7B793" w14:textId="77777777" w:rsidTr="00517F8B">
        <w:trPr>
          <w:jc w:val="center"/>
        </w:trPr>
        <w:tc>
          <w:tcPr>
            <w:tcW w:w="2268" w:type="dxa"/>
          </w:tcPr>
          <w:p w14:paraId="0673F1FE" w14:textId="77F60FCF" w:rsidR="00517F8B" w:rsidRPr="00517F8B" w:rsidRDefault="00517F8B" w:rsidP="00517F8B">
            <w:pPr>
              <w:keepNext/>
              <w:spacing w:after="0" w:line="240" w:lineRule="auto"/>
              <w:rPr>
                <w:sz w:val="20"/>
                <w:szCs w:val="20"/>
              </w:rPr>
            </w:pPr>
            <w:r w:rsidRPr="00517F8B">
              <w:rPr>
                <w:sz w:val="15"/>
                <w:szCs w:val="20"/>
              </w:rPr>
              <w:t>IA P90</w:t>
            </w:r>
          </w:p>
        </w:tc>
        <w:tc>
          <w:tcPr>
            <w:tcW w:w="567" w:type="dxa"/>
          </w:tcPr>
          <w:p w14:paraId="29175F83" w14:textId="0B4B2E1E" w:rsidR="00517F8B" w:rsidRPr="00517F8B" w:rsidRDefault="00517F8B" w:rsidP="00517F8B">
            <w:pPr>
              <w:keepNext/>
              <w:spacing w:after="0" w:line="240" w:lineRule="auto"/>
              <w:rPr>
                <w:sz w:val="20"/>
                <w:szCs w:val="20"/>
              </w:rPr>
            </w:pPr>
            <w:r w:rsidRPr="00517F8B">
              <w:rPr>
                <w:sz w:val="15"/>
                <w:szCs w:val="20"/>
              </w:rPr>
              <w:t>83</w:t>
            </w:r>
          </w:p>
        </w:tc>
        <w:tc>
          <w:tcPr>
            <w:tcW w:w="993" w:type="dxa"/>
          </w:tcPr>
          <w:p w14:paraId="00B7EDF3" w14:textId="320DB6A8" w:rsidR="00517F8B" w:rsidRPr="00517F8B" w:rsidRDefault="00517F8B" w:rsidP="00517F8B">
            <w:pPr>
              <w:keepNext/>
              <w:spacing w:after="0" w:line="240" w:lineRule="auto"/>
              <w:rPr>
                <w:sz w:val="20"/>
                <w:szCs w:val="20"/>
              </w:rPr>
            </w:pPr>
            <w:r w:rsidRPr="00517F8B">
              <w:rPr>
                <w:sz w:val="15"/>
                <w:szCs w:val="20"/>
              </w:rPr>
              <w:t>+29</w:t>
            </w:r>
          </w:p>
        </w:tc>
        <w:tc>
          <w:tcPr>
            <w:tcW w:w="1134" w:type="dxa"/>
          </w:tcPr>
          <w:p w14:paraId="2B303016" w14:textId="503890E3" w:rsidR="00517F8B" w:rsidRPr="00517F8B" w:rsidRDefault="00517F8B" w:rsidP="00517F8B">
            <w:pPr>
              <w:keepNext/>
              <w:spacing w:after="0" w:line="240" w:lineRule="auto"/>
              <w:rPr>
                <w:sz w:val="20"/>
                <w:szCs w:val="20"/>
              </w:rPr>
            </w:pPr>
            <w:r>
              <w:rPr>
                <w:color w:val="FF0000"/>
                <w:sz w:val="15"/>
                <w:szCs w:val="20"/>
              </w:rPr>
              <w:t>3.074</w:t>
            </w:r>
          </w:p>
        </w:tc>
        <w:tc>
          <w:tcPr>
            <w:tcW w:w="1134" w:type="dxa"/>
          </w:tcPr>
          <w:p w14:paraId="72B1874B" w14:textId="1D482978" w:rsidR="00517F8B" w:rsidRPr="00517F8B" w:rsidRDefault="00517F8B" w:rsidP="00517F8B">
            <w:pPr>
              <w:keepNext/>
              <w:spacing w:after="0" w:line="240" w:lineRule="auto"/>
              <w:rPr>
                <w:sz w:val="20"/>
                <w:szCs w:val="20"/>
              </w:rPr>
            </w:pPr>
            <w:r w:rsidRPr="00517F8B">
              <w:rPr>
                <w:sz w:val="15"/>
                <w:szCs w:val="20"/>
              </w:rPr>
              <w:t>123</w:t>
            </w:r>
          </w:p>
        </w:tc>
        <w:tc>
          <w:tcPr>
            <w:tcW w:w="1179" w:type="dxa"/>
          </w:tcPr>
          <w:p w14:paraId="1FA042A5" w14:textId="60EDC7C0" w:rsidR="00517F8B" w:rsidRPr="00517F8B" w:rsidRDefault="00517F8B" w:rsidP="00517F8B">
            <w:pPr>
              <w:keepNext/>
              <w:spacing w:after="0" w:line="240" w:lineRule="auto"/>
              <w:rPr>
                <w:sz w:val="20"/>
                <w:szCs w:val="20"/>
              </w:rPr>
            </w:pPr>
            <w:r>
              <w:rPr>
                <w:color w:val="FF0000"/>
                <w:sz w:val="15"/>
                <w:szCs w:val="20"/>
              </w:rPr>
              <w:t>9 (10,8%)</w:t>
            </w:r>
          </w:p>
        </w:tc>
        <w:tc>
          <w:tcPr>
            <w:tcW w:w="1086" w:type="dxa"/>
          </w:tcPr>
          <w:p w14:paraId="62296F82" w14:textId="46A0B2B7" w:rsidR="00517F8B" w:rsidRPr="00517F8B" w:rsidRDefault="00517F8B" w:rsidP="00517F8B">
            <w:pPr>
              <w:keepNext/>
              <w:spacing w:after="0" w:line="240" w:lineRule="auto"/>
              <w:rPr>
                <w:sz w:val="20"/>
                <w:szCs w:val="20"/>
              </w:rPr>
            </w:pPr>
            <w:r w:rsidRPr="00517F8B">
              <w:rPr>
                <w:sz w:val="15"/>
                <w:szCs w:val="20"/>
              </w:rPr>
              <w:t>38,54</w:t>
            </w:r>
          </w:p>
        </w:tc>
        <w:tc>
          <w:tcPr>
            <w:tcW w:type="dxa" w:w="1152"/>
          </w:tcPr>
          <w:p>
            <w:r>
              <w:rPr>
                <w:color w:val="FF0000"/>
                <w:sz w:val="15"/>
              </w:rPr>
              <w:t>R$ 43.036,00</w:t>
            </w:r>
          </w:p>
        </w:tc>
      </w:tr>
      <w:tr w:rsidR="00517F8B" w:rsidRPr="00517F8B" w14:paraId="27509F45" w14:textId="77777777" w:rsidTr="00517F8B">
        <w:trPr>
          <w:jc w:val="center"/>
        </w:trPr>
        <w:tc>
          <w:tcPr>
            <w:tcW w:w="2268" w:type="dxa"/>
          </w:tcPr>
          <w:p w14:paraId="3F3A6B14" w14:textId="5B7D2B63" w:rsidR="00517F8B" w:rsidRPr="00517F8B" w:rsidRDefault="00517F8B" w:rsidP="00517F8B">
            <w:pPr>
              <w:keepNext/>
              <w:spacing w:after="0" w:line="240" w:lineRule="auto"/>
              <w:rPr>
                <w:i/>
                <w:iCs/>
                <w:sz w:val="20"/>
                <w:szCs w:val="20"/>
              </w:rPr>
            </w:pPr>
            <w:r w:rsidRPr="00517F8B">
              <w:rPr>
                <w:sz w:val="15"/>
                <w:szCs w:val="20"/>
              </w:rPr>
              <w:t>Híbrido 50/50</w:t>
            </w:r>
          </w:p>
        </w:tc>
        <w:tc>
          <w:tcPr>
            <w:tcW w:w="567" w:type="dxa"/>
          </w:tcPr>
          <w:p w14:paraId="3F2AAE97" w14:textId="6539AF7C" w:rsidR="00517F8B" w:rsidRPr="00517F8B" w:rsidRDefault="00517F8B" w:rsidP="00517F8B">
            <w:pPr>
              <w:keepNext/>
              <w:spacing w:after="0" w:line="240" w:lineRule="auto"/>
              <w:rPr>
                <w:i/>
                <w:iCs/>
                <w:sz w:val="20"/>
                <w:szCs w:val="20"/>
              </w:rPr>
            </w:pPr>
            <w:r w:rsidRPr="00517F8B">
              <w:rPr>
                <w:sz w:val="15"/>
                <w:szCs w:val="20"/>
              </w:rPr>
              <w:t>83</w:t>
            </w:r>
          </w:p>
        </w:tc>
        <w:tc>
          <w:tcPr>
            <w:tcW w:w="993" w:type="dxa"/>
          </w:tcPr>
          <w:p w14:paraId="6378A5E7" w14:textId="466779B7" w:rsidR="00517F8B" w:rsidRPr="00517F8B" w:rsidRDefault="00517F8B" w:rsidP="00517F8B">
            <w:pPr>
              <w:keepNext/>
              <w:spacing w:after="0" w:line="240" w:lineRule="auto"/>
              <w:rPr>
                <w:sz w:val="20"/>
                <w:szCs w:val="20"/>
              </w:rPr>
            </w:pPr>
            <w:r w:rsidRPr="00517F8B">
              <w:rPr>
                <w:sz w:val="15"/>
                <w:szCs w:val="20"/>
              </w:rPr>
              <w:t>0</w:t>
            </w:r>
          </w:p>
        </w:tc>
        <w:tc>
          <w:tcPr>
            <w:tcW w:w="1134" w:type="dxa"/>
          </w:tcPr>
          <w:p w14:paraId="268180F6" w14:textId="676676CD" w:rsidR="00517F8B" w:rsidRPr="00517F8B" w:rsidRDefault="00517F8B" w:rsidP="00517F8B">
            <w:pPr>
              <w:keepNext/>
              <w:spacing w:after="0" w:line="240" w:lineRule="auto"/>
              <w:rPr>
                <w:sz w:val="20"/>
                <w:szCs w:val="20"/>
              </w:rPr>
            </w:pPr>
            <w:r>
              <w:rPr>
                <w:color w:val="FF0000"/>
                <w:sz w:val="15"/>
                <w:szCs w:val="20"/>
              </w:rPr>
              <w:t>1.289</w:t>
            </w:r>
          </w:p>
        </w:tc>
        <w:tc>
          <w:tcPr>
            <w:tcW w:w="1134" w:type="dxa"/>
          </w:tcPr>
          <w:p w14:paraId="513D2260" w14:textId="53F51305" w:rsidR="00517F8B" w:rsidRPr="00517F8B" w:rsidRDefault="00517F8B" w:rsidP="00517F8B">
            <w:pPr>
              <w:keepNext/>
              <w:spacing w:after="0" w:line="240" w:lineRule="auto"/>
              <w:rPr>
                <w:sz w:val="20"/>
                <w:szCs w:val="20"/>
              </w:rPr>
            </w:pPr>
            <w:r w:rsidRPr="00517F8B">
              <w:rPr>
                <w:sz w:val="15"/>
                <w:szCs w:val="20"/>
              </w:rPr>
              <w:t>489</w:t>
            </w:r>
          </w:p>
        </w:tc>
        <w:tc>
          <w:tcPr>
            <w:tcW w:w="1179" w:type="dxa"/>
          </w:tcPr>
          <w:p w14:paraId="315CA1E1" w14:textId="7F27D1B2" w:rsidR="00517F8B" w:rsidRPr="00517F8B" w:rsidRDefault="00517F8B" w:rsidP="00517F8B">
            <w:pPr>
              <w:keepNext/>
              <w:spacing w:after="0" w:line="240" w:lineRule="auto"/>
              <w:rPr>
                <w:sz w:val="20"/>
                <w:szCs w:val="20"/>
              </w:rPr>
            </w:pPr>
            <w:r>
              <w:rPr>
                <w:color w:val="FF0000"/>
                <w:sz w:val="15"/>
                <w:szCs w:val="20"/>
              </w:rPr>
              <w:t>36 (43,4%)</w:t>
            </w:r>
          </w:p>
        </w:tc>
        <w:tc>
          <w:tcPr>
            <w:tcW w:w="1086" w:type="dxa"/>
          </w:tcPr>
          <w:p w14:paraId="49BB08E2" w14:textId="0470C544" w:rsidR="00517F8B" w:rsidRPr="00517F8B" w:rsidRDefault="00517F8B" w:rsidP="00517F8B">
            <w:pPr>
              <w:keepNext/>
              <w:spacing w:after="0" w:line="240" w:lineRule="auto"/>
              <w:rPr>
                <w:sz w:val="20"/>
                <w:szCs w:val="20"/>
              </w:rPr>
            </w:pPr>
            <w:r w:rsidRPr="00517F8B">
              <w:rPr>
                <w:sz w:val="15"/>
                <w:szCs w:val="20"/>
              </w:rPr>
              <w:t>21,43</w:t>
            </w:r>
          </w:p>
        </w:tc>
        <w:tc>
          <w:tcPr>
            <w:tcW w:type="dxa" w:w="1152"/>
          </w:tcPr>
          <w:p>
            <w:r>
              <w:rPr>
                <w:color w:val="FF0000"/>
                <w:sz w:val="15"/>
              </w:rPr>
              <w:t>R$ 18.046,00</w:t>
            </w:r>
          </w:p>
        </w:tc>
      </w:tr>
      <w:tr w:rsidR="00517F8B" w:rsidRPr="00517F8B" w14:paraId="0B7E08B4" w14:textId="77777777" w:rsidTr="00517F8B">
        <w:trPr>
          <w:jc w:val="center"/>
        </w:trPr>
        <w:tc>
          <w:tcPr>
            <w:tcW w:w="2268" w:type="dxa"/>
          </w:tcPr>
          <w:p w14:paraId="5AFAD363" w14:textId="0F3B6E47" w:rsidR="00517F8B" w:rsidRPr="00517F8B" w:rsidRDefault="00517F8B" w:rsidP="00517F8B">
            <w:pPr>
              <w:keepNext/>
              <w:spacing w:after="0" w:line="240" w:lineRule="auto"/>
              <w:rPr>
                <w:i/>
                <w:iCs/>
                <w:sz w:val="20"/>
                <w:szCs w:val="20"/>
              </w:rPr>
            </w:pPr>
            <w:r w:rsidRPr="00517F8B">
              <w:rPr>
                <w:sz w:val="15"/>
                <w:szCs w:val="20"/>
              </w:rPr>
              <w:t>Híbrido +12</w:t>
            </w:r>
          </w:p>
        </w:tc>
        <w:tc>
          <w:tcPr>
            <w:tcW w:w="567" w:type="dxa"/>
          </w:tcPr>
          <w:p w14:paraId="638C5514" w14:textId="5160E17B" w:rsidR="00517F8B" w:rsidRPr="00517F8B" w:rsidRDefault="00517F8B" w:rsidP="00517F8B">
            <w:pPr>
              <w:keepNext/>
              <w:spacing w:after="0" w:line="240" w:lineRule="auto"/>
              <w:rPr>
                <w:sz w:val="20"/>
                <w:szCs w:val="20"/>
              </w:rPr>
            </w:pPr>
            <w:r w:rsidRPr="00517F8B">
              <w:rPr>
                <w:sz w:val="15"/>
                <w:szCs w:val="20"/>
              </w:rPr>
              <w:t>83</w:t>
            </w:r>
          </w:p>
        </w:tc>
        <w:tc>
          <w:tcPr>
            <w:tcW w:w="993" w:type="dxa"/>
          </w:tcPr>
          <w:p w14:paraId="19A8D17C" w14:textId="630E465A" w:rsidR="00517F8B" w:rsidRPr="00517F8B" w:rsidRDefault="00517F8B" w:rsidP="00517F8B">
            <w:pPr>
              <w:keepNext/>
              <w:spacing w:after="0" w:line="240" w:lineRule="auto"/>
              <w:rPr>
                <w:sz w:val="20"/>
                <w:szCs w:val="20"/>
              </w:rPr>
            </w:pPr>
            <w:r w:rsidRPr="00517F8B">
              <w:rPr>
                <w:sz w:val="15"/>
                <w:szCs w:val="20"/>
              </w:rPr>
              <w:t>+12</w:t>
            </w:r>
          </w:p>
        </w:tc>
        <w:tc>
          <w:tcPr>
            <w:tcW w:w="1134" w:type="dxa"/>
          </w:tcPr>
          <w:p w14:paraId="7C794721" w14:textId="68EEAFB2" w:rsidR="00517F8B" w:rsidRPr="00517F8B" w:rsidRDefault="00517F8B" w:rsidP="00517F8B">
            <w:pPr>
              <w:keepNext/>
              <w:spacing w:after="0" w:line="240" w:lineRule="auto"/>
              <w:rPr>
                <w:sz w:val="20"/>
                <w:szCs w:val="20"/>
              </w:rPr>
            </w:pPr>
            <w:r>
              <w:rPr>
                <w:color w:val="FF0000"/>
                <w:sz w:val="15"/>
                <w:szCs w:val="20"/>
              </w:rPr>
              <w:t>1.994</w:t>
            </w:r>
          </w:p>
        </w:tc>
        <w:tc>
          <w:tcPr>
            <w:tcW w:w="1134" w:type="dxa"/>
          </w:tcPr>
          <w:p w14:paraId="53AAA8F6" w14:textId="039828EB" w:rsidR="00517F8B" w:rsidRPr="00517F8B" w:rsidRDefault="00517F8B" w:rsidP="00517F8B">
            <w:pPr>
              <w:keepNext/>
              <w:spacing w:after="0" w:line="240" w:lineRule="auto"/>
              <w:rPr>
                <w:sz w:val="20"/>
                <w:szCs w:val="20"/>
              </w:rPr>
            </w:pPr>
            <w:r w:rsidRPr="00517F8B">
              <w:rPr>
                <w:sz w:val="15"/>
                <w:szCs w:val="20"/>
              </w:rPr>
              <w:t>199</w:t>
            </w:r>
          </w:p>
        </w:tc>
        <w:tc>
          <w:tcPr>
            <w:tcW w:w="1179" w:type="dxa"/>
          </w:tcPr>
          <w:p w14:paraId="5520B577" w14:textId="158DA052" w:rsidR="00517F8B" w:rsidRPr="00517F8B" w:rsidRDefault="00517F8B" w:rsidP="00517F8B">
            <w:pPr>
              <w:keepNext/>
              <w:spacing w:after="0" w:line="240" w:lineRule="auto"/>
              <w:rPr>
                <w:sz w:val="20"/>
                <w:szCs w:val="20"/>
              </w:rPr>
            </w:pPr>
            <w:r>
              <w:rPr>
                <w:color w:val="FF0000"/>
                <w:sz w:val="15"/>
                <w:szCs w:val="20"/>
              </w:rPr>
              <w:t>14 (16,9%)</w:t>
            </w:r>
          </w:p>
        </w:tc>
        <w:tc>
          <w:tcPr>
            <w:tcW w:w="1086" w:type="dxa"/>
          </w:tcPr>
          <w:p w14:paraId="62DE76BC" w14:textId="066CEFF6" w:rsidR="00517F8B" w:rsidRPr="00517F8B" w:rsidRDefault="00517F8B" w:rsidP="00517F8B">
            <w:pPr>
              <w:keepNext/>
              <w:spacing w:after="0" w:line="240" w:lineRule="auto"/>
              <w:rPr>
                <w:sz w:val="20"/>
                <w:szCs w:val="20"/>
              </w:rPr>
            </w:pPr>
            <w:r w:rsidRPr="00517F8B">
              <w:rPr>
                <w:sz w:val="15"/>
                <w:szCs w:val="20"/>
              </w:rPr>
              <w:t>26,43</w:t>
            </w:r>
          </w:p>
        </w:tc>
        <w:tc>
          <w:tcPr>
            <w:tcW w:type="dxa" w:w="1152"/>
          </w:tcPr>
          <w:p>
            <w:r>
              <w:rPr>
                <w:color w:val="FF0000"/>
                <w:sz w:val="15"/>
              </w:rPr>
              <w:t>R$ 27.916,00</w:t>
            </w:r>
          </w:p>
        </w:tc>
      </w:tr>
      <w:tr w:rsidR="00517F8B" w:rsidRPr="00517F8B" w14:paraId="275C16AF" w14:textId="77777777" w:rsidTr="00517F8B">
        <w:trPr>
          <w:jc w:val="center"/>
        </w:trPr>
        <w:tc>
          <w:tcPr>
            <w:tcW w:w="2268" w:type="dxa"/>
          </w:tcPr>
          <w:p w14:paraId="7D20A546" w14:textId="21CB18A9" w:rsidR="00517F8B" w:rsidRPr="00517F8B" w:rsidRDefault="00517F8B" w:rsidP="00517F8B">
            <w:pPr>
              <w:keepNext/>
              <w:spacing w:after="0" w:line="240" w:lineRule="auto"/>
              <w:rPr>
                <w:i/>
                <w:iCs/>
                <w:sz w:val="20"/>
                <w:szCs w:val="20"/>
              </w:rPr>
            </w:pPr>
            <w:r>
              <w:rPr>
                <w:color w:val="FF0000"/>
                <w:sz w:val="15"/>
                <w:szCs w:val="20"/>
              </w:rPr>
              <w:t>Parâmetro institucional</w:t>
            </w:r>
          </w:p>
        </w:tc>
        <w:tc>
          <w:tcPr>
            <w:tcW w:w="567" w:type="dxa"/>
          </w:tcPr>
          <w:p w14:paraId="68715DFF" w14:textId="7DD10586" w:rsidR="00517F8B" w:rsidRPr="00517F8B" w:rsidRDefault="00517F8B" w:rsidP="00517F8B">
            <w:pPr>
              <w:keepNext/>
              <w:spacing w:after="0" w:line="240" w:lineRule="auto"/>
              <w:rPr>
                <w:sz w:val="20"/>
                <w:szCs w:val="20"/>
              </w:rPr>
            </w:pPr>
            <w:r w:rsidRPr="00517F8B">
              <w:rPr>
                <w:sz w:val="15"/>
                <w:szCs w:val="20"/>
              </w:rPr>
              <w:t>83</w:t>
            </w:r>
          </w:p>
        </w:tc>
        <w:tc>
          <w:tcPr>
            <w:tcW w:w="993" w:type="dxa"/>
          </w:tcPr>
          <w:p w14:paraId="602FEB4F" w14:textId="35FE4992" w:rsidR="00517F8B" w:rsidRPr="00517F8B" w:rsidRDefault="00517F8B" w:rsidP="00517F8B">
            <w:pPr>
              <w:keepNext/>
              <w:spacing w:after="0" w:line="240" w:lineRule="auto"/>
              <w:rPr>
                <w:i/>
                <w:iCs/>
                <w:sz w:val="20"/>
                <w:szCs w:val="20"/>
              </w:rPr>
            </w:pPr>
            <w:r>
              <w:rPr>
                <w:color w:val="FF0000"/>
                <w:sz w:val="15"/>
                <w:szCs w:val="20"/>
              </w:rPr>
              <w:t>Sem margem</w:t>
            </w:r>
          </w:p>
        </w:tc>
        <w:tc>
          <w:tcPr>
            <w:tcW w:w="1134" w:type="dxa"/>
          </w:tcPr>
          <w:p w14:paraId="29631037" w14:textId="35001767" w:rsidR="00517F8B" w:rsidRPr="00517F8B" w:rsidRDefault="00517F8B" w:rsidP="00517F8B">
            <w:pPr>
              <w:keepNext/>
              <w:spacing w:after="0" w:line="240" w:lineRule="auto"/>
              <w:rPr>
                <w:sz w:val="20"/>
                <w:szCs w:val="20"/>
              </w:rPr>
            </w:pPr>
            <w:r>
              <w:rPr>
                <w:color w:val="FF0000"/>
                <w:sz w:val="15"/>
                <w:szCs w:val="20"/>
              </w:rPr>
              <w:t>1.545</w:t>
            </w:r>
          </w:p>
        </w:tc>
        <w:tc>
          <w:tcPr>
            <w:tcW w:w="1134" w:type="dxa"/>
          </w:tcPr>
          <w:p w14:paraId="5871D1A4" w14:textId="7EF281A0" w:rsidR="00517F8B" w:rsidRPr="00517F8B" w:rsidRDefault="00517F8B" w:rsidP="00517F8B">
            <w:pPr>
              <w:keepNext/>
              <w:spacing w:after="0" w:line="240" w:lineRule="auto"/>
              <w:rPr>
                <w:sz w:val="20"/>
                <w:szCs w:val="20"/>
              </w:rPr>
            </w:pPr>
            <w:r w:rsidRPr="00517F8B">
              <w:rPr>
                <w:sz w:val="15"/>
                <w:szCs w:val="20"/>
              </w:rPr>
              <w:t>518</w:t>
            </w:r>
          </w:p>
        </w:tc>
        <w:tc>
          <w:tcPr>
            <w:tcW w:w="1179" w:type="dxa"/>
          </w:tcPr>
          <w:p w14:paraId="21845B3E" w14:textId="6B2B6D89" w:rsidR="00517F8B" w:rsidRPr="00517F8B" w:rsidRDefault="00517F8B" w:rsidP="00517F8B">
            <w:pPr>
              <w:keepNext/>
              <w:spacing w:after="0" w:line="240" w:lineRule="auto"/>
              <w:rPr>
                <w:sz w:val="20"/>
                <w:szCs w:val="20"/>
              </w:rPr>
            </w:pPr>
            <w:r>
              <w:rPr>
                <w:color w:val="FF0000"/>
                <w:sz w:val="15"/>
                <w:szCs w:val="20"/>
              </w:rPr>
              <w:t>34 (41,0%)</w:t>
            </w:r>
          </w:p>
        </w:tc>
        <w:tc>
          <w:tcPr>
            <w:tcW w:w="1086" w:type="dxa"/>
          </w:tcPr>
          <w:p w14:paraId="6DAD2B1E" w14:textId="72F11C58" w:rsidR="00517F8B" w:rsidRPr="00517F8B" w:rsidRDefault="00517F8B" w:rsidP="00517F8B">
            <w:pPr>
              <w:keepNext/>
              <w:spacing w:after="0" w:line="240" w:lineRule="auto"/>
              <w:rPr>
                <w:sz w:val="20"/>
                <w:szCs w:val="20"/>
              </w:rPr>
            </w:pPr>
            <w:r w:rsidRPr="00517F8B">
              <w:rPr>
                <w:sz w:val="15"/>
                <w:szCs w:val="20"/>
              </w:rPr>
              <w:t>24,86</w:t>
            </w:r>
          </w:p>
        </w:tc>
        <w:tc>
          <w:tcPr>
            <w:tcW w:type="dxa" w:w="1152"/>
          </w:tcPr>
          <w:p>
            <w:r>
              <w:rPr>
                <w:color w:val="FF0000"/>
                <w:sz w:val="15"/>
              </w:rPr>
              <w:t>R$ 21.630,00</w:t>
            </w:r>
          </w:p>
        </w:tc>
      </w:tr>
    </w:tbl>
    <w:p w14:paraId="133EEF7D" w14:textId="77777777" w:rsidR="00517F8B" w:rsidRPr="00673EEE" w:rsidRDefault="00517F8B" w:rsidP="00517F8B">
      <w:pPr>
        <w:spacing w:after="0" w:line="360" w:lineRule="auto"/>
        <w:jc w:val="center"/>
        <w:rPr>
          <w:sz w:val="20"/>
          <w:szCs w:val="20"/>
        </w:rPr>
      </w:pPr>
      <w:r w:rsidRPr="00673EEE">
        <w:rPr>
          <w:sz w:val="20"/>
          <w:szCs w:val="20"/>
        </w:rPr>
        <w:t>Fonte: Elaborado pelo autor (2026).</w:t>
      </w:r>
    </w:p>
    <w:p w14:paraId="14152782" w14:textId="35AD7A3C" w:rsidR="00686405" w:rsidRPr="00517F8B" w:rsidRDefault="00686405" w:rsidP="00517F8B">
      <w:pPr>
        <w:rPr>
          <w:sz w:val="20"/>
          <w:szCs w:val="20"/>
        </w:rPr>
      </w:pPr>
      <w:r w:rsidRPr="00517F8B">
        <w:rPr>
          <w:sz w:val="20"/>
          <w:szCs w:val="20"/>
        </w:rPr>
        <w:t>Nota: As sobras e faltas são grandezas potenciais calculadas a partir das diferenças diárias em relação ao planejamento sob função de perda assimétrica (max(0, Planejado - Consumo) e max(0, Consumo - Planejado)), não constituindo pesagem de descarte físico ou contagem de estudantes desassistidos.</w:t>
      </w:r>
    </w:p>
    <w:p w14:paraId="0A995DC1" w14:textId="77777777" w:rsidR="00686405" w:rsidRDefault="00686405" w:rsidP="0044398D">
      <w:pPr>
        <w:spacing w:after="0" w:line="360" w:lineRule="auto"/>
        <w:ind w:firstLine="720"/>
      </w:pPr>
      <w:r>
        <w:rPr>
          <w:color w:val="FF0000"/>
        </w:rPr>
        <w:t>A visualização do impacto dessas margens sobre as sobras e a frequência de dias com déficit potencial é apresentada na Figura 25.</w:t>
      </w:r>
    </w:p>
    <w:p w14:paraId="3AE136B4" w14:textId="63909E0A" w:rsidR="00517F8B" w:rsidRPr="00673EEE" w:rsidRDefault="00517F8B" w:rsidP="00517F8B">
      <w:pPr>
        <w:pStyle w:val="Legenda"/>
        <w:keepNext/>
        <w:rPr>
          <w:i/>
          <w:sz w:val="24"/>
          <w:szCs w:val="24"/>
        </w:rPr>
      </w:pPr>
      <w:r>
        <w:rPr>
          <w:color w:val="FF0000"/>
        </w:rPr>
        <w:t>Figura 25 - Efeito das margens empíricas por quantil de resíduos positivos</w:t>
      </w:r>
    </w:p>
    <w:p w14:paraId="6CFC7832" w14:textId="61ABA94C" w:rsidR="00517F8B" w:rsidRPr="00673EEE" w:rsidRDefault="00517F8B" w:rsidP="00517F8B">
      <w:pPr>
        <w:keepNext/>
        <w:spacing w:after="0" w:line="240" w:lineRule="auto"/>
        <w:jc w:val="center"/>
      </w:pPr>
      <w:r>
        <w:rPr>
          <w:noProof/>
        </w:rPr>
        <w:drawing>
          <wp:inline distT="0" distB="0" distL="0" distR="0" wp14:anchorId="4A251DAE" wp14:editId="429057C9">
            <wp:extent cx="5850965" cy="2231409"/>
            <wp:effectExtent l="0" t="0" r="0" b="0"/>
            <wp:docPr id="45" name="Picture 198485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4"/>
                    <a:srcRect t="6123"/>
                    <a:stretch/>
                  </pic:blipFill>
                  <pic:spPr bwMode="auto">
                    <a:xfrm>
                      <a:off x="0" y="0"/>
                      <a:ext cx="5855085" cy="2232980"/>
                    </a:xfrm>
                    <a:prstGeom prst="rect">
                      <a:avLst/>
                    </a:prstGeom>
                    <a:ln>
                      <a:noFill/>
                    </a:ln>
                    <a:extLst>
                      <a:ext uri="{53640926-AAD7-44D8-BBD7-CCE9431645EC}">
                        <a14:shadowObscured xmlns:a14="http://schemas.microsoft.com/office/drawing/2010/main"/>
                      </a:ext>
                    </a:extLst>
                  </pic:spPr>
                </pic:pic>
              </a:graphicData>
            </a:graphic>
          </wp:inline>
        </w:drawing>
      </w:r>
    </w:p>
    <w:p w14:paraId="2C9C0A14" w14:textId="77777777" w:rsidR="00517F8B" w:rsidRPr="00673EEE" w:rsidRDefault="00517F8B" w:rsidP="00517F8B">
      <w:pPr>
        <w:spacing w:after="120" w:line="240" w:lineRule="auto"/>
        <w:jc w:val="center"/>
      </w:pPr>
      <w:r w:rsidRPr="00673EEE">
        <w:rPr>
          <w:sz w:val="20"/>
          <w:szCs w:val="20"/>
        </w:rPr>
        <w:t>Fonte:  Resultado da Pesquisa (2026).</w:t>
      </w:r>
    </w:p>
    <w:p w14:paraId="510B6493" w14:textId="77777777" w:rsidR="00686405" w:rsidRPr="0044398D" w:rsidRDefault="00686405" w:rsidP="0044398D">
      <w:pPr>
        <w:spacing w:after="0" w:line="360" w:lineRule="auto"/>
        <w:ind w:firstLine="720"/>
      </w:pPr>
      <w:r>
        <w:rPr>
          <w:color w:val="FF0000"/>
        </w:rPr>
        <w:t>A análise da Figura 25 e da Tabela 7 mostra o efeito da margem moderada de +10 refeições:</w:t>
      </w:r>
    </w:p>
    <w:p w14:paraId="3D1E4D98" w14:textId="2FDB72C5" w:rsidR="00686405" w:rsidRPr="0044398D" w:rsidRDefault="00686405" w:rsidP="0044398D">
      <w:pPr>
        <w:pStyle w:val="PargrafodaLista"/>
        <w:numPr>
          <w:ilvl w:val="0"/>
          <w:numId w:val="25"/>
        </w:numPr>
        <w:spacing w:after="0" w:line="360" w:lineRule="auto"/>
      </w:pPr>
      <w:r w:rsidRPr="0044398D">
        <w:t>Ela corresponde empiricamente ao Quantil P75 dos desvios, reduzindo os dias com déficit potencial de 43,4\% para 25,3\%;</w:t>
      </w:r>
    </w:p>
    <w:p w14:paraId="4E93932A" w14:textId="63EF9C0B" w:rsidR="00686405" w:rsidRPr="0044398D" w:rsidRDefault="00686405" w:rsidP="0044398D">
      <w:pPr>
        <w:pStyle w:val="PargrafodaLista"/>
        <w:numPr>
          <w:ilvl w:val="0"/>
          <w:numId w:val="25"/>
        </w:numPr>
        <w:spacing w:after="0" w:line="360" w:lineRule="auto"/>
      </w:pPr>
      <w:r w:rsidRPr="0044398D">
        <w:t>Na previsão de IA, o quantil P85 correspondeu a +19 refeições nesta amostra, sem garantia de cobertura em datas futuras;</w:t>
      </w:r>
    </w:p>
    <w:p w14:paraId="0E818F06" w14:textId="5A952003" w:rsidR="00686405" w:rsidRPr="0044398D" w:rsidRDefault="00686405" w:rsidP="0044398D">
      <w:pPr>
        <w:pStyle w:val="PargrafodaLista"/>
        <w:numPr>
          <w:ilvl w:val="0"/>
          <w:numId w:val="25"/>
        </w:numPr>
        <w:spacing w:after="0" w:line="360" w:lineRule="auto"/>
      </w:pPr>
      <w:r w:rsidRPr="0044398D">
        <w:t>No caso do modelo híbrido (50% IA + 50% nutricionista), como a previsão combinada já é mais acurada, a margem residual necessária para alcançar nível de serviço similar é de apenas +12 refeições, totalizando apenas 199 refeições em falta no período com sobras substancialmente inferiores às da nutricionista.</w:t>
      </w:r>
    </w:p>
    <w:p w14:paraId="1B5887B6" w14:textId="77777777" w:rsidR="00686405" w:rsidRDefault="00686405" w:rsidP="0044398D">
      <w:pPr>
        <w:spacing w:after="0" w:line="360" w:lineRule="auto"/>
        <w:ind w:firstLine="360"/>
      </w:pPr>
      <w:r>
        <w:rPr>
          <w:color w:val="FF0000"/>
        </w:rPr>
        <w:t>Para simular o comportamento estocástico dessas faixas, a Figura 26 apresenta os resultados nas 73 datas disponíveis entre fevereiro e agosto de 2026.</w:t>
      </w:r>
    </w:p>
    <w:p w14:paraId="42E4400F" w14:textId="62DA036A" w:rsidR="0044398D" w:rsidRPr="00673EEE" w:rsidRDefault="0044398D" w:rsidP="0044398D">
      <w:pPr>
        <w:pStyle w:val="Legenda"/>
        <w:keepNext/>
        <w:rPr>
          <w:i/>
          <w:sz w:val="24"/>
          <w:szCs w:val="24"/>
        </w:rPr>
      </w:pPr>
      <w:r>
        <w:rPr>
          <w:color w:val="FF0000"/>
        </w:rPr>
        <w:t>Figura 26 - Simulação de faixas de risco operacional (fevereiro a agosto de 2026; n=73)</w:t>
      </w:r>
    </w:p>
    <w:p w14:paraId="76783546" w14:textId="6B927825" w:rsidR="0044398D" w:rsidRPr="00673EEE" w:rsidRDefault="0044398D" w:rsidP="00CA4C7A">
      <w:pPr>
        <w:keepNext/>
        <w:spacing w:line="240" w:lineRule="auto"/>
        <w:jc w:val="center"/>
      </w:pPr>
      <w:r>
        <w:rPr>
          <w:noProof/>
        </w:rPr>
        <w:drawing>
          <wp:inline distT="0" distB="0" distL="0" distR="0" wp14:anchorId="777E6BA6" wp14:editId="32127B3E">
            <wp:extent cx="5486400" cy="2256999"/>
            <wp:effectExtent l="0" t="0" r="0" b="0"/>
            <wp:docPr id="47" name="Picture 1984857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5_simulacao_monte_carlo_faixas_risco.png"/>
                    <pic:cNvPicPr/>
                  </pic:nvPicPr>
                  <pic:blipFill rotWithShape="1">
                    <a:blip r:embed="rId35"/>
                    <a:srcRect t="5970"/>
                    <a:stretch/>
                  </pic:blipFill>
                  <pic:spPr bwMode="auto">
                    <a:xfrm>
                      <a:off x="0" y="0"/>
                      <a:ext cx="5486400" cy="2256999"/>
                    </a:xfrm>
                    <a:prstGeom prst="rect">
                      <a:avLst/>
                    </a:prstGeom>
                    <a:ln>
                      <a:noFill/>
                    </a:ln>
                    <a:extLst>
                      <a:ext uri="{53640926-AAD7-44D8-BBD7-CCE9431645EC}">
                        <a14:shadowObscured xmlns:a14="http://schemas.microsoft.com/office/drawing/2010/main"/>
                      </a:ext>
                    </a:extLst>
                  </pic:spPr>
                </pic:pic>
              </a:graphicData>
            </a:graphic>
          </wp:inline>
        </w:drawing>
      </w:r>
      <w:r w:rsidRPr="00673EEE">
        <w:rPr>
          <w:sz w:val="20"/>
          <w:szCs w:val="20"/>
        </w:rPr>
        <w:t>Fonte:  Resultado da Pesquisa (2026).</w:t>
      </w:r>
    </w:p>
    <w:p w14:paraId="07BF35A7" w14:textId="77777777" w:rsidR="00686405" w:rsidRDefault="00686405" w:rsidP="00B4325A">
      <w:pPr>
        <w:spacing w:line="360" w:lineRule="auto"/>
        <w:ind w:firstLine="720"/>
      </w:pPr>
      <w:r>
        <w:t>A probabilidade simulada depende das premissas adotadas e não comprova que a ruptura real ficará abaixo de 15%.</w:t>
      </w:r>
    </w:p>
    <w:p w14:paraId="1BC124FF" w14:textId="6543FFF9" w:rsidR="00686405" w:rsidRPr="00CF67E1" w:rsidRDefault="00686405" w:rsidP="00CF67E1">
      <w:pPr>
        <w:pStyle w:val="Ttulo2"/>
      </w:pPr>
      <w:r>
        <w:rPr>
          <w:color w:val="FF0000"/>
        </w:rPr>
        <w:t>5.7 Síntese das alternativas, limitações e passos para a defesa</w:t>
      </w:r>
    </w:p>
    <w:p>
      <w:pPr/>
      <w:r>
        <w:rPr>
          <w:color w:val="FF0000"/>
        </w:rPr>
        <w:t>Depois da análise cronológica dos regimes, esta seção reúne as alternativas avaliadas e explicita os limites de qualquer leitura econômica. Os custos são estimativas paramétricas das sobras potenciais com tarifas de referência, não registros de gasto ou desperdício físico.</w:t>
      </w:r>
    </w:p>
    <w:p w14:paraId="4A7CA516" w14:textId="77777777" w:rsidR="00686405" w:rsidRPr="001C6702" w:rsidRDefault="00686405" w:rsidP="001C6702">
      <w:pPr>
        <w:pStyle w:val="Ttulo3"/>
      </w:pPr>
      <w:bookmarkStart w:id="169" w:name="_Toc242828235"/>
      <w:r w:rsidRPr="001C6702">
        <w:t>5.7.1 Comparação Geral das Alternativas de Decisão</w:t>
      </w:r>
      <w:bookmarkEnd w:id="169"/>
    </w:p>
    <w:p w14:paraId="2AD60D3E" w14:textId="77777777" w:rsidR="00686405" w:rsidRDefault="00686405" w:rsidP="001C6702">
      <w:pPr>
        <w:spacing w:line="360" w:lineRule="auto"/>
        <w:ind w:firstLine="720"/>
      </w:pPr>
      <w:r>
        <w:rPr>
          <w:color w:val="FF0000"/>
        </w:rPr>
        <w:t>A Figura 27 compara, na coorte pareada de 83 datas, o custo potencial das sobras calculado com a tarifa unitária de referência de R$ 14,00 e a proporção de dias sem déficit potencial. Trata-se de estimativa paramétrica baseada nas sobras simuladas; não representa despesa realizada, desperdício físico ou economia comprovada.</w:t>
      </w:r>
    </w:p>
    <w:p w14:paraId="6AAB9419" w14:textId="5497A229" w:rsidR="001621BD" w:rsidRDefault="001C6702" w:rsidP="001621BD">
      <w:pPr>
        <w:pStyle w:val="Legenda"/>
        <w:keepNext/>
        <w:rPr>
          <w:sz w:val="24"/>
          <w:szCs w:val="24"/>
        </w:rPr>
      </w:pPr>
      <w:r>
        <w:rPr>
          <w:color w:val="FF0000"/>
        </w:rPr>
        <w:t>Figura 27 - Custo potencial das sobras e frequência de dias sem déficit potencial</w:t>
      </w:r>
    </w:p>
    <w:p w14:paraId="686B4DD0" w14:textId="3D0457DD" w:rsidR="001C6702" w:rsidRDefault="001C6702" w:rsidP="001C6702">
      <w:pPr>
        <w:pStyle w:val="Legenda"/>
        <w:keepNext/>
        <w:spacing w:after="240"/>
        <w:rPr>
          <w:sz w:val="24"/>
          <w:szCs w:val="24"/>
        </w:rPr>
      </w:pPr>
      <w:r>
        <w:rPr>
          <w:noProof/>
        </w:rPr>
        <w:drawing>
          <wp:inline distT="0" distB="0" distL="0" distR="0" wp14:anchorId="543E197B" wp14:editId="615971C0">
            <wp:extent cx="4155909" cy="2176818"/>
            <wp:effectExtent l="0" t="0" r="0" b="0"/>
            <wp:docPr id="56" name="Picture 1984857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9"/>
                    <a:srcRect l="11942" t="15386" r="18009" b="16877"/>
                    <a:stretch/>
                  </pic:blipFill>
                  <pic:spPr bwMode="auto">
                    <a:xfrm>
                      <a:off x="0" y="0"/>
                      <a:ext cx="4162765" cy="2180409"/>
                    </a:xfrm>
                    <a:prstGeom prst="rect">
                      <a:avLst/>
                    </a:prstGeom>
                    <a:ln>
                      <a:noFill/>
                    </a:ln>
                    <a:extLst>
                      <a:ext uri="{53640926-AAD7-44D8-BBD7-CCE9431645EC}">
                        <a14:shadowObscured xmlns:a14="http://schemas.microsoft.com/office/drawing/2010/main"/>
                      </a:ext>
                    </a:extLst>
                  </pic:spPr>
                </pic:pic>
              </a:graphicData>
            </a:graphic>
          </wp:inline>
        </w:drawing>
      </w:r>
    </w:p>
    <w:p>
      <w:pPr/>
      <w:r>
        <w:rPr>
          <w:color w:val="FF0000"/>
        </w:rPr>
        <w:t>Nota: na Figura 27, a taxa corresponde à proporção de datas em que o planejamento simulado foi igual ou superior ao consumo registrado; não representa atendimento individual observado.</w:t>
      </w:r>
    </w:p>
    <w:p w14:paraId="35930832" w14:textId="491C941F" w:rsidR="001C6702" w:rsidRDefault="001C6702" w:rsidP="001C6702">
      <w:pPr>
        <w:pStyle w:val="Legenda"/>
        <w:keepNext/>
        <w:spacing w:after="240"/>
      </w:pPr>
      <w:r w:rsidRPr="00673EEE">
        <w:rPr>
          <w:szCs w:val="20"/>
        </w:rPr>
        <w:t>Fonte:  Resultado da Pesquisa (2026).</w:t>
      </w:r>
    </w:p>
    <w:p w14:paraId="2903D63C" w14:textId="77777777" w:rsidR="00686405" w:rsidRPr="00475EE7" w:rsidRDefault="00686405" w:rsidP="00475EE7">
      <w:pPr>
        <w:spacing w:after="0" w:line="360" w:lineRule="auto"/>
        <w:ind w:firstLine="720"/>
      </w:pPr>
      <w:r>
        <w:rPr>
          <w:color w:val="FF0000"/>
        </w:rPr>
        <w:t>Na coorte pareada de 83 datas da Tabela 7, o parâmetro institucional apresentou déficit potencial em 41,0% dos dias e 1.545 refeições de sobra potencial. O híbrido +12 reduziu a frequência de déficit para 16,9%, mas elevou as sobras potenciais para 1.994 refeições. Aplicada a tarifa de referência de R$ 14,00, os custos potenciais correspondem a R$ 21.630,00 e R$ 27.916,00, respectivamente. Essa comparação ilustra o compromisso entre déficit e excesso sob a tarifa informada; não demonstra economia ou despesa efetiva.</w:t>
      </w:r>
    </w:p>
    <w:p w14:paraId="133E7A11" w14:textId="77777777" w:rsidR="00686405" w:rsidRDefault="00686405" w:rsidP="00475EE7">
      <w:pPr>
        <w:spacing w:after="0" w:line="360" w:lineRule="auto"/>
        <w:ind w:firstLine="720"/>
      </w:pPr>
      <w:r>
        <w:rPr>
          <w:color w:val="FF0000"/>
        </w:rPr>
        <w:t>A Tabela 8 consolida os indicadores por política e coorte, incluindo a tarifa de referência e o custo potencial das sobras.</w:t>
      </w:r>
    </w:p>
    <w:p w14:paraId="36CDDE02" w14:textId="252904BB" w:rsidR="00475EE7" w:rsidRPr="00673EEE" w:rsidRDefault="00475EE7" w:rsidP="00475EE7">
      <w:pPr>
        <w:pStyle w:val="Legenda"/>
        <w:keepNext/>
        <w:rPr>
          <w:i/>
          <w:sz w:val="24"/>
          <w:szCs w:val="24"/>
        </w:rPr>
      </w:pPr>
      <w:bookmarkStart w:id="171" w:name="_Toc242828166"/>
      <w:r w:rsidRPr="00673EEE">
        <w:rPr>
          <w:sz w:val="24"/>
          <w:szCs w:val="22"/>
        </w:rPr>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FC0684">
        <w:rPr>
          <w:noProof/>
          <w:sz w:val="24"/>
          <w:szCs w:val="22"/>
        </w:rPr>
        <w:t>8</w:t>
      </w:r>
      <w:r w:rsidRPr="00673EEE">
        <w:rPr>
          <w:sz w:val="24"/>
          <w:szCs w:val="22"/>
        </w:rPr>
        <w:fldChar w:fldCharType="end"/>
      </w:r>
      <w:r w:rsidRPr="00673EEE">
        <w:rPr>
          <w:sz w:val="24"/>
          <w:szCs w:val="22"/>
        </w:rPr>
        <w:t xml:space="preserve"> - </w:t>
      </w:r>
      <w:r w:rsidR="00154D8E" w:rsidRPr="00154D8E">
        <w:rPr>
          <w:sz w:val="24"/>
          <w:szCs w:val="22"/>
        </w:rPr>
        <w:t>Síntese comparativa das alternativas de gestão da produção de refeições</w:t>
      </w:r>
      <w:bookmarkEnd w:id="171"/>
    </w:p>
    <w:tbl>
      <w:tblPr>
        <w:tblW w:w="8080" w:type="dxa"/>
        <w:jc w:val="center"/>
        <w:tblBorders>
          <w:insideH w:val="single" w:sz="4" w:space="0" w:color="auto"/>
        </w:tblBorders>
        <w:tblLayout w:type="autofit"/>
        <w:tblLook w:val="0400" w:firstRow="0" w:lastRow="0" w:firstColumn="0" w:lastColumn="0" w:noHBand="0" w:noVBand="1"/>
      </w:tblPr>
      <w:tblGrid>
        <w:gridCol w:w="2552"/>
        <w:gridCol w:w="567"/>
        <w:gridCol w:w="1134"/>
        <w:gridCol w:w="1134"/>
        <w:gridCol w:w="1276"/>
        <w:gridCol w:w="1417"/>
        <w:gridCol w:w="1152"/>
      </w:tblGrid>
      <w:tr w:rsidR="00475EE7" w:rsidRPr="00475EE7" w14:paraId="4D1875F6" w14:textId="77777777" w:rsidTr="00154D8E">
        <w:trPr>
          <w:jc w:val="center"/>
        </w:trPr>
        <w:tc>
          <w:tcPr>
            <w:tcW w:w="2552" w:type="dxa"/>
          </w:tcPr>
          <w:p w14:paraId="12CAB857" w14:textId="192C0F9D" w:rsidR="00475EE7" w:rsidRPr="00475EE7" w:rsidRDefault="00475EE7" w:rsidP="00475EE7">
            <w:pPr>
              <w:keepNext/>
              <w:spacing w:after="0" w:line="240" w:lineRule="auto"/>
              <w:rPr>
                <w:b/>
                <w:bCs/>
                <w:sz w:val="20"/>
                <w:szCs w:val="20"/>
              </w:rPr>
            </w:pPr>
            <w:r>
              <w:rPr>
                <w:b/>
                <w:bCs/>
                <w:color w:val="FF0000"/>
                <w:sz w:val="15"/>
                <w:szCs w:val="20"/>
              </w:rPr>
              <w:t>Alternativa / Coorte</w:t>
            </w:r>
          </w:p>
        </w:tc>
        <w:tc>
          <w:tcPr>
            <w:tcW w:w="567" w:type="dxa"/>
          </w:tcPr>
          <w:p w14:paraId="060E8B45" w14:textId="579DFD93" w:rsidR="00475EE7" w:rsidRPr="00475EE7" w:rsidRDefault="00475EE7" w:rsidP="00475EE7">
            <w:pPr>
              <w:keepNext/>
              <w:spacing w:after="0" w:line="240" w:lineRule="auto"/>
              <w:rPr>
                <w:b/>
                <w:bCs/>
                <w:sz w:val="20"/>
                <w:szCs w:val="20"/>
              </w:rPr>
            </w:pPr>
            <w:r w:rsidRPr="00475EE7">
              <w:rPr>
                <w:b/>
                <w:bCs/>
                <w:sz w:val="15"/>
                <w:szCs w:val="20"/>
              </w:rPr>
              <w:t>n</w:t>
            </w:r>
          </w:p>
        </w:tc>
        <w:tc>
          <w:tcPr>
            <w:tcW w:w="1134" w:type="dxa"/>
          </w:tcPr>
          <w:p w14:paraId="7701893D" w14:textId="5730105B" w:rsidR="00475EE7" w:rsidRPr="00475EE7" w:rsidRDefault="00475EE7" w:rsidP="00475EE7">
            <w:pPr>
              <w:keepNext/>
              <w:spacing w:after="0" w:line="240" w:lineRule="auto"/>
              <w:rPr>
                <w:b/>
                <w:bCs/>
                <w:sz w:val="20"/>
                <w:szCs w:val="20"/>
              </w:rPr>
            </w:pPr>
            <w:r>
              <w:rPr>
                <w:b/>
                <w:bCs/>
                <w:color w:val="FF0000"/>
                <w:sz w:val="15"/>
                <w:szCs w:val="20"/>
              </w:rPr>
              <w:t>Sobra Potencial</w:t>
            </w:r>
          </w:p>
        </w:tc>
        <w:tc>
          <w:tcPr>
            <w:tcW w:w="1134" w:type="dxa"/>
          </w:tcPr>
          <w:p w14:paraId="10FAEBB0" w14:textId="459A2482" w:rsidR="00475EE7" w:rsidRPr="00475EE7" w:rsidRDefault="00475EE7" w:rsidP="00475EE7">
            <w:pPr>
              <w:keepNext/>
              <w:spacing w:after="0" w:line="240" w:lineRule="auto"/>
              <w:rPr>
                <w:b/>
                <w:bCs/>
                <w:sz w:val="20"/>
                <w:szCs w:val="20"/>
              </w:rPr>
            </w:pPr>
            <w:r>
              <w:rPr>
                <w:b/>
                <w:bCs/>
                <w:color w:val="FF0000"/>
                <w:sz w:val="15"/>
                <w:szCs w:val="20"/>
              </w:rPr>
              <w:t>Déficit Potencial</w:t>
            </w:r>
          </w:p>
        </w:tc>
        <w:tc>
          <w:tcPr>
            <w:tcW w:w="1276" w:type="dxa"/>
          </w:tcPr>
          <w:p w14:paraId="0530829A" w14:textId="0FEFAF65" w:rsidR="00475EE7" w:rsidRPr="00475EE7" w:rsidRDefault="00475EE7" w:rsidP="00475EE7">
            <w:pPr>
              <w:keepNext/>
              <w:spacing w:after="0" w:line="240" w:lineRule="auto"/>
              <w:rPr>
                <w:b/>
                <w:bCs/>
                <w:sz w:val="20"/>
                <w:szCs w:val="20"/>
              </w:rPr>
            </w:pPr>
            <w:r>
              <w:rPr>
                <w:b/>
                <w:bCs/>
                <w:color w:val="FF0000"/>
                <w:sz w:val="15"/>
                <w:szCs w:val="20"/>
              </w:rPr>
              <w:t>Dias com Déficit</w:t>
            </w:r>
          </w:p>
        </w:tc>
        <w:tc>
          <w:tcPr>
            <w:tcW w:w="1417" w:type="dxa"/>
          </w:tcPr>
          <w:p w14:paraId="310F023F" w14:textId="20B02D44" w:rsidR="00475EE7" w:rsidRPr="00475EE7" w:rsidRDefault="00475EE7" w:rsidP="00475EE7">
            <w:pPr>
              <w:keepNext/>
              <w:spacing w:after="0" w:line="240" w:lineRule="auto"/>
              <w:rPr>
                <w:b/>
                <w:bCs/>
                <w:sz w:val="20"/>
                <w:szCs w:val="20"/>
              </w:rPr>
            </w:pPr>
            <w:r>
              <w:rPr>
                <w:b/>
                <w:bCs/>
                <w:color w:val="FF0000"/>
                <w:sz w:val="15"/>
                <w:szCs w:val="20"/>
              </w:rPr>
              <w:t>Tarifa de referência</w:t>
            </w:r>
          </w:p>
        </w:tc>
        <w:tc>
          <w:tcPr>
            <w:tcW w:type="dxa" w:w="1152"/>
          </w:tcPr>
          <w:p>
            <w:r>
              <w:rPr>
                <w:color w:val="FF0000"/>
                <w:sz w:val="15"/>
              </w:rPr>
              <w:t>Custo potencial das sobras (R$)</w:t>
            </w:r>
          </w:p>
        </w:tc>
      </w:tr>
      <w:tr w:rsidR="00475EE7" w:rsidRPr="00475EE7" w14:paraId="4840C711" w14:textId="77777777" w:rsidTr="00154D8E">
        <w:trPr>
          <w:jc w:val="center"/>
        </w:trPr>
        <w:tc>
          <w:tcPr>
            <w:tcW w:w="2552" w:type="dxa"/>
          </w:tcPr>
          <w:p w14:paraId="3E722D7E" w14:textId="48D8DD93" w:rsidR="00475EE7" w:rsidRPr="00475EE7" w:rsidRDefault="00475EE7" w:rsidP="00475EE7">
            <w:pPr>
              <w:keepNext/>
              <w:spacing w:after="0" w:line="240" w:lineRule="auto"/>
              <w:rPr>
                <w:sz w:val="20"/>
                <w:szCs w:val="20"/>
              </w:rPr>
            </w:pPr>
            <w:r>
              <w:rPr>
                <w:color w:val="FF0000"/>
                <w:sz w:val="15"/>
                <w:szCs w:val="20"/>
              </w:rPr>
              <w:t>Reservas discentes (2023–2025)</w:t>
            </w:r>
          </w:p>
        </w:tc>
        <w:tc>
          <w:tcPr>
            <w:tcW w:w="567" w:type="dxa"/>
          </w:tcPr>
          <w:p w14:paraId="3D480D6B" w14:textId="3A03D576" w:rsidR="00475EE7" w:rsidRPr="00475EE7" w:rsidRDefault="00475EE7" w:rsidP="00475EE7">
            <w:pPr>
              <w:keepNext/>
              <w:spacing w:after="0" w:line="240" w:lineRule="auto"/>
              <w:rPr>
                <w:sz w:val="20"/>
                <w:szCs w:val="20"/>
              </w:rPr>
            </w:pPr>
            <w:r w:rsidRPr="00475EE7">
              <w:rPr>
                <w:sz w:val="15"/>
                <w:szCs w:val="20"/>
              </w:rPr>
              <w:t>458</w:t>
            </w:r>
          </w:p>
        </w:tc>
        <w:tc>
          <w:tcPr>
            <w:tcW w:w="1134" w:type="dxa"/>
          </w:tcPr>
          <w:p w14:paraId="1037A920" w14:textId="4B6782C5" w:rsidR="00475EE7" w:rsidRPr="00475EE7" w:rsidRDefault="00475EE7" w:rsidP="00475EE7">
            <w:pPr>
              <w:keepNext/>
              <w:spacing w:after="0" w:line="240" w:lineRule="auto"/>
              <w:rPr>
                <w:i/>
                <w:iCs/>
                <w:sz w:val="20"/>
                <w:szCs w:val="20"/>
              </w:rPr>
            </w:pPr>
            <w:r w:rsidRPr="00475EE7">
              <w:rPr>
                <w:sz w:val="15"/>
                <w:szCs w:val="20"/>
              </w:rPr>
              <w:t>2.916</w:t>
            </w:r>
          </w:p>
        </w:tc>
        <w:tc>
          <w:tcPr>
            <w:tcW w:w="1134" w:type="dxa"/>
          </w:tcPr>
          <w:p w14:paraId="425FEFA4" w14:textId="5EE5D2F4" w:rsidR="00475EE7" w:rsidRPr="00475EE7" w:rsidRDefault="00475EE7" w:rsidP="00475EE7">
            <w:pPr>
              <w:keepNext/>
              <w:spacing w:after="0" w:line="240" w:lineRule="auto"/>
              <w:rPr>
                <w:sz w:val="20"/>
                <w:szCs w:val="20"/>
              </w:rPr>
            </w:pPr>
            <w:r w:rsidRPr="00475EE7">
              <w:rPr>
                <w:sz w:val="15"/>
                <w:szCs w:val="20"/>
              </w:rPr>
              <w:t>9.494</w:t>
            </w:r>
          </w:p>
        </w:tc>
        <w:tc>
          <w:tcPr>
            <w:tcW w:w="1276" w:type="dxa"/>
          </w:tcPr>
          <w:p w14:paraId="75793733" w14:textId="3232F75A" w:rsidR="00475EE7" w:rsidRPr="00475EE7" w:rsidRDefault="00475EE7" w:rsidP="00475EE7">
            <w:pPr>
              <w:keepNext/>
              <w:spacing w:after="0" w:line="240" w:lineRule="auto"/>
              <w:rPr>
                <w:sz w:val="20"/>
                <w:szCs w:val="20"/>
              </w:rPr>
            </w:pPr>
            <w:r>
              <w:rPr>
                <w:color w:val="FF0000"/>
                <w:sz w:val="15"/>
                <w:szCs w:val="20"/>
              </w:rPr>
              <w:t>292 (63,8%)</w:t>
            </w:r>
          </w:p>
        </w:tc>
        <w:tc>
          <w:tcPr>
            <w:tcW w:w="1417" w:type="dxa"/>
          </w:tcPr>
          <w:p w14:paraId="46478A73" w14:textId="2D90E091" w:rsidR="00475EE7" w:rsidRPr="00475EE7" w:rsidRDefault="00475EE7" w:rsidP="00475EE7">
            <w:pPr>
              <w:keepNext/>
              <w:spacing w:after="0" w:line="240" w:lineRule="auto"/>
              <w:rPr>
                <w:sz w:val="20"/>
                <w:szCs w:val="20"/>
              </w:rPr>
            </w:pPr>
            <w:r>
              <w:rPr>
                <w:color w:val="FF0000"/>
                <w:sz w:val="15"/>
                <w:szCs w:val="20"/>
              </w:rPr>
              <w:t>R$ 17,36 (teto Tryx)</w:t>
            </w:r>
          </w:p>
        </w:tc>
        <w:tc>
          <w:tcPr>
            <w:tcW w:type="dxa" w:w="1152"/>
          </w:tcPr>
          <w:p>
            <w:r>
              <w:rPr>
                <w:color w:val="FF0000"/>
                <w:sz w:val="15"/>
              </w:rPr>
              <w:t>R$ 50.621,76</w:t>
            </w:r>
          </w:p>
        </w:tc>
      </w:tr>
      <w:tr w:rsidR="00475EE7" w:rsidRPr="00475EE7" w14:paraId="448F0009" w14:textId="77777777" w:rsidTr="00154D8E">
        <w:trPr>
          <w:jc w:val="center"/>
        </w:trPr>
        <w:tc>
          <w:tcPr>
            <w:tcW w:w="2552" w:type="dxa"/>
          </w:tcPr>
          <w:p w14:paraId="7821A88B" w14:textId="72FC5250" w:rsidR="00475EE7" w:rsidRPr="00475EE7" w:rsidRDefault="00475EE7" w:rsidP="00475EE7">
            <w:pPr>
              <w:keepNext/>
              <w:spacing w:after="0" w:line="240" w:lineRule="auto"/>
              <w:rPr>
                <w:sz w:val="20"/>
                <w:szCs w:val="20"/>
              </w:rPr>
            </w:pPr>
            <w:r>
              <w:rPr>
                <w:color w:val="FF0000"/>
                <w:sz w:val="15"/>
                <w:szCs w:val="20"/>
              </w:rPr>
              <w:t>Ridge sem margem (2026)</w:t>
            </w:r>
          </w:p>
        </w:tc>
        <w:tc>
          <w:tcPr>
            <w:tcW w:w="567" w:type="dxa"/>
          </w:tcPr>
          <w:p w14:paraId="3E4BE6BD" w14:textId="686201CF" w:rsidR="00475EE7" w:rsidRPr="00475EE7" w:rsidRDefault="00475EE7" w:rsidP="00475EE7">
            <w:pPr>
              <w:keepNext/>
              <w:spacing w:after="0" w:line="240" w:lineRule="auto"/>
              <w:rPr>
                <w:sz w:val="20"/>
                <w:szCs w:val="20"/>
              </w:rPr>
            </w:pPr>
            <w:r w:rsidRPr="00475EE7">
              <w:rPr>
                <w:sz w:val="15"/>
                <w:szCs w:val="20"/>
              </w:rPr>
              <w:t>83</w:t>
            </w:r>
          </w:p>
        </w:tc>
        <w:tc>
          <w:tcPr>
            <w:tcW w:w="1134" w:type="dxa"/>
          </w:tcPr>
          <w:p w14:paraId="00DFBF73" w14:textId="0EAADC12" w:rsidR="00475EE7" w:rsidRPr="00475EE7" w:rsidRDefault="00475EE7" w:rsidP="00475EE7">
            <w:pPr>
              <w:keepNext/>
              <w:spacing w:after="0" w:line="240" w:lineRule="auto"/>
              <w:rPr>
                <w:sz w:val="20"/>
                <w:szCs w:val="20"/>
              </w:rPr>
            </w:pPr>
            <w:r w:rsidRPr="00475EE7">
              <w:rPr>
                <w:sz w:val="15"/>
                <w:szCs w:val="20"/>
              </w:rPr>
              <w:t>1.238</w:t>
            </w:r>
          </w:p>
        </w:tc>
        <w:tc>
          <w:tcPr>
            <w:tcW w:w="1134" w:type="dxa"/>
          </w:tcPr>
          <w:p w14:paraId="22C049A3" w14:textId="078CBBE9" w:rsidR="00475EE7" w:rsidRPr="00475EE7" w:rsidRDefault="00475EE7" w:rsidP="00475EE7">
            <w:pPr>
              <w:keepNext/>
              <w:spacing w:after="0" w:line="240" w:lineRule="auto"/>
              <w:rPr>
                <w:sz w:val="20"/>
                <w:szCs w:val="20"/>
              </w:rPr>
            </w:pPr>
            <w:r w:rsidRPr="00475EE7">
              <w:rPr>
                <w:sz w:val="15"/>
                <w:szCs w:val="20"/>
              </w:rPr>
              <w:t>667</w:t>
            </w:r>
          </w:p>
        </w:tc>
        <w:tc>
          <w:tcPr>
            <w:tcW w:w="1276" w:type="dxa"/>
          </w:tcPr>
          <w:p w14:paraId="45D5C829" w14:textId="659C0D37" w:rsidR="00475EE7" w:rsidRPr="00475EE7" w:rsidRDefault="00475EE7" w:rsidP="00475EE7">
            <w:pPr>
              <w:keepNext/>
              <w:spacing w:after="0" w:line="240" w:lineRule="auto"/>
              <w:rPr>
                <w:sz w:val="20"/>
                <w:szCs w:val="20"/>
              </w:rPr>
            </w:pPr>
            <w:r>
              <w:rPr>
                <w:color w:val="FF0000"/>
                <w:sz w:val="15"/>
                <w:szCs w:val="20"/>
              </w:rPr>
              <w:t>36 (43,4%)</w:t>
            </w:r>
          </w:p>
        </w:tc>
        <w:tc>
          <w:tcPr>
            <w:tcW w:w="1417" w:type="dxa"/>
          </w:tcPr>
          <w:p w14:paraId="356C98FC" w14:textId="4794C977" w:rsidR="00475EE7" w:rsidRPr="00475EE7" w:rsidRDefault="00475EE7" w:rsidP="00475EE7">
            <w:pPr>
              <w:keepNext/>
              <w:spacing w:after="0" w:line="240" w:lineRule="auto"/>
              <w:rPr>
                <w:sz w:val="20"/>
                <w:szCs w:val="20"/>
              </w:rPr>
            </w:pPr>
            <w:r>
              <w:rPr>
                <w:color w:val="FF0000"/>
                <w:sz w:val="15"/>
                <w:szCs w:val="20"/>
              </w:rPr>
              <w:t>R$ 14,00 (vigente Jessica)</w:t>
            </w:r>
          </w:p>
        </w:tc>
        <w:tc>
          <w:tcPr>
            <w:tcW w:type="dxa" w:w="1152"/>
          </w:tcPr>
          <w:p>
            <w:r>
              <w:rPr>
                <w:color w:val="FF0000"/>
                <w:sz w:val="15"/>
              </w:rPr>
              <w:t>R$ 17.332,00</w:t>
            </w:r>
          </w:p>
        </w:tc>
      </w:tr>
      <w:tr w:rsidR="00475EE7" w:rsidRPr="00475EE7" w14:paraId="10871E39" w14:textId="77777777" w:rsidTr="00154D8E">
        <w:trPr>
          <w:jc w:val="center"/>
        </w:trPr>
        <w:tc>
          <w:tcPr>
            <w:tcW w:w="2552" w:type="dxa"/>
          </w:tcPr>
          <w:p w14:paraId="3D0132CF" w14:textId="04B3DBBE" w:rsidR="00475EE7" w:rsidRPr="00475EE7" w:rsidRDefault="00475EE7" w:rsidP="00475EE7">
            <w:pPr>
              <w:keepNext/>
              <w:spacing w:after="0" w:line="240" w:lineRule="auto"/>
              <w:rPr>
                <w:sz w:val="20"/>
                <w:szCs w:val="20"/>
              </w:rPr>
            </w:pPr>
            <w:r>
              <w:rPr>
                <w:color w:val="FF0000"/>
                <w:sz w:val="15"/>
                <w:szCs w:val="20"/>
              </w:rPr>
              <w:t>IA P75 (+10) (2026)</w:t>
            </w:r>
          </w:p>
        </w:tc>
        <w:tc>
          <w:tcPr>
            <w:tcW w:w="567" w:type="dxa"/>
          </w:tcPr>
          <w:p w14:paraId="72070B5C" w14:textId="75B68155" w:rsidR="00475EE7" w:rsidRPr="00475EE7" w:rsidRDefault="00475EE7" w:rsidP="00475EE7">
            <w:pPr>
              <w:keepNext/>
              <w:spacing w:after="0" w:line="240" w:lineRule="auto"/>
              <w:rPr>
                <w:sz w:val="20"/>
                <w:szCs w:val="20"/>
              </w:rPr>
            </w:pPr>
            <w:r w:rsidRPr="00475EE7">
              <w:rPr>
                <w:sz w:val="15"/>
                <w:szCs w:val="20"/>
              </w:rPr>
              <w:t>83</w:t>
            </w:r>
          </w:p>
        </w:tc>
        <w:tc>
          <w:tcPr>
            <w:tcW w:w="1134" w:type="dxa"/>
          </w:tcPr>
          <w:p w14:paraId="134BB24C" w14:textId="2B1781E0" w:rsidR="00475EE7" w:rsidRPr="00475EE7" w:rsidRDefault="00475EE7" w:rsidP="00475EE7">
            <w:pPr>
              <w:keepNext/>
              <w:spacing w:after="0" w:line="240" w:lineRule="auto"/>
              <w:rPr>
                <w:i/>
                <w:iCs/>
                <w:sz w:val="20"/>
                <w:szCs w:val="20"/>
              </w:rPr>
            </w:pPr>
            <w:r w:rsidRPr="00475EE7">
              <w:rPr>
                <w:sz w:val="15"/>
                <w:szCs w:val="20"/>
              </w:rPr>
              <w:t>1.749</w:t>
            </w:r>
          </w:p>
        </w:tc>
        <w:tc>
          <w:tcPr>
            <w:tcW w:w="1134" w:type="dxa"/>
          </w:tcPr>
          <w:p w14:paraId="5A03DA69" w14:textId="4C20C7B0" w:rsidR="00475EE7" w:rsidRPr="00475EE7" w:rsidRDefault="00475EE7" w:rsidP="00475EE7">
            <w:pPr>
              <w:keepNext/>
              <w:spacing w:after="0" w:line="240" w:lineRule="auto"/>
              <w:rPr>
                <w:sz w:val="20"/>
                <w:szCs w:val="20"/>
              </w:rPr>
            </w:pPr>
            <w:r w:rsidRPr="00475EE7">
              <w:rPr>
                <w:sz w:val="15"/>
                <w:szCs w:val="20"/>
              </w:rPr>
              <w:t>383</w:t>
            </w:r>
          </w:p>
        </w:tc>
        <w:tc>
          <w:tcPr>
            <w:tcW w:w="1276" w:type="dxa"/>
          </w:tcPr>
          <w:p w14:paraId="60DECEF3" w14:textId="3E4DC388" w:rsidR="00475EE7" w:rsidRPr="00475EE7" w:rsidRDefault="00475EE7" w:rsidP="00475EE7">
            <w:pPr>
              <w:keepNext/>
              <w:spacing w:after="0" w:line="240" w:lineRule="auto"/>
              <w:rPr>
                <w:sz w:val="20"/>
                <w:szCs w:val="20"/>
              </w:rPr>
            </w:pPr>
            <w:r>
              <w:rPr>
                <w:color w:val="FF0000"/>
                <w:sz w:val="15"/>
                <w:szCs w:val="20"/>
              </w:rPr>
              <w:t>21 (25,3%)</w:t>
            </w:r>
          </w:p>
        </w:tc>
        <w:tc>
          <w:tcPr>
            <w:tcW w:w="1417" w:type="dxa"/>
          </w:tcPr>
          <w:p w14:paraId="5EB63431" w14:textId="3606CB86" w:rsidR="00475EE7" w:rsidRPr="00475EE7" w:rsidRDefault="00475EE7" w:rsidP="00475EE7">
            <w:pPr>
              <w:keepNext/>
              <w:spacing w:after="0" w:line="240" w:lineRule="auto"/>
              <w:rPr>
                <w:sz w:val="20"/>
                <w:szCs w:val="20"/>
              </w:rPr>
            </w:pPr>
            <w:r>
              <w:rPr>
                <w:color w:val="FF0000"/>
                <w:sz w:val="15"/>
                <w:szCs w:val="20"/>
              </w:rPr>
              <w:t>R$ 14,00 (vigente Jessica)</w:t>
            </w:r>
          </w:p>
        </w:tc>
        <w:tc>
          <w:tcPr>
            <w:tcW w:type="dxa" w:w="1152"/>
          </w:tcPr>
          <w:p>
            <w:r>
              <w:rPr>
                <w:color w:val="FF0000"/>
                <w:sz w:val="15"/>
              </w:rPr>
              <w:t>R$ 24.486,00</w:t>
            </w:r>
          </w:p>
        </w:tc>
      </w:tr>
      <w:tr w:rsidR="00475EE7" w:rsidRPr="00475EE7" w14:paraId="7E4A33E7" w14:textId="77777777" w:rsidTr="00154D8E">
        <w:trPr>
          <w:jc w:val="center"/>
        </w:trPr>
        <w:tc>
          <w:tcPr>
            <w:tcW w:w="2552" w:type="dxa"/>
          </w:tcPr>
          <w:p w14:paraId="0D94CF06" w14:textId="3DBAB277" w:rsidR="00475EE7" w:rsidRPr="00475EE7" w:rsidRDefault="00475EE7" w:rsidP="00475EE7">
            <w:pPr>
              <w:keepNext/>
              <w:spacing w:after="0" w:line="240" w:lineRule="auto"/>
              <w:rPr>
                <w:sz w:val="20"/>
                <w:szCs w:val="20"/>
              </w:rPr>
            </w:pPr>
            <w:r>
              <w:rPr>
                <w:color w:val="FF0000"/>
                <w:sz w:val="15"/>
                <w:szCs w:val="20"/>
              </w:rPr>
              <w:t>IA P85 (+19) (2026)</w:t>
            </w:r>
          </w:p>
        </w:tc>
        <w:tc>
          <w:tcPr>
            <w:tcW w:w="567" w:type="dxa"/>
          </w:tcPr>
          <w:p w14:paraId="20D6E29D" w14:textId="3E5D5074" w:rsidR="00475EE7" w:rsidRPr="00475EE7" w:rsidRDefault="00475EE7" w:rsidP="00475EE7">
            <w:pPr>
              <w:keepNext/>
              <w:spacing w:after="0" w:line="240" w:lineRule="auto"/>
              <w:rPr>
                <w:sz w:val="20"/>
                <w:szCs w:val="20"/>
              </w:rPr>
            </w:pPr>
            <w:r w:rsidRPr="00475EE7">
              <w:rPr>
                <w:sz w:val="15"/>
                <w:szCs w:val="20"/>
              </w:rPr>
              <w:t>83</w:t>
            </w:r>
          </w:p>
        </w:tc>
        <w:tc>
          <w:tcPr>
            <w:tcW w:w="1134" w:type="dxa"/>
          </w:tcPr>
          <w:p w14:paraId="6EC054CF" w14:textId="1CE44816" w:rsidR="00475EE7" w:rsidRPr="00475EE7" w:rsidRDefault="00475EE7" w:rsidP="00475EE7">
            <w:pPr>
              <w:keepNext/>
              <w:spacing w:after="0" w:line="240" w:lineRule="auto"/>
              <w:rPr>
                <w:sz w:val="20"/>
                <w:szCs w:val="20"/>
              </w:rPr>
            </w:pPr>
            <w:r w:rsidRPr="00475EE7">
              <w:rPr>
                <w:sz w:val="15"/>
                <w:szCs w:val="20"/>
              </w:rPr>
              <w:t>2.364</w:t>
            </w:r>
          </w:p>
        </w:tc>
        <w:tc>
          <w:tcPr>
            <w:tcW w:w="1134" w:type="dxa"/>
          </w:tcPr>
          <w:p w14:paraId="638276BE" w14:textId="7CAE3494" w:rsidR="00475EE7" w:rsidRPr="00475EE7" w:rsidRDefault="00475EE7" w:rsidP="00475EE7">
            <w:pPr>
              <w:keepNext/>
              <w:spacing w:after="0" w:line="240" w:lineRule="auto"/>
              <w:rPr>
                <w:sz w:val="20"/>
                <w:szCs w:val="20"/>
              </w:rPr>
            </w:pPr>
            <w:r w:rsidRPr="00475EE7">
              <w:rPr>
                <w:sz w:val="15"/>
                <w:szCs w:val="20"/>
              </w:rPr>
              <w:t>236</w:t>
            </w:r>
          </w:p>
        </w:tc>
        <w:tc>
          <w:tcPr>
            <w:tcW w:w="1276" w:type="dxa"/>
          </w:tcPr>
          <w:p w14:paraId="1F124672" w14:textId="422401A2" w:rsidR="00475EE7" w:rsidRPr="00475EE7" w:rsidRDefault="00475EE7" w:rsidP="00475EE7">
            <w:pPr>
              <w:keepNext/>
              <w:spacing w:after="0" w:line="240" w:lineRule="auto"/>
              <w:rPr>
                <w:sz w:val="20"/>
                <w:szCs w:val="20"/>
              </w:rPr>
            </w:pPr>
            <w:r>
              <w:rPr>
                <w:color w:val="FF0000"/>
                <w:sz w:val="15"/>
                <w:szCs w:val="20"/>
              </w:rPr>
              <w:t>13 (15,7%)</w:t>
            </w:r>
          </w:p>
        </w:tc>
        <w:tc>
          <w:tcPr>
            <w:tcW w:w="1417" w:type="dxa"/>
          </w:tcPr>
          <w:p w14:paraId="1B253AB7" w14:textId="7A5F8508" w:rsidR="00475EE7" w:rsidRPr="00475EE7" w:rsidRDefault="00475EE7" w:rsidP="00475EE7">
            <w:pPr>
              <w:keepNext/>
              <w:spacing w:after="0" w:line="240" w:lineRule="auto"/>
              <w:rPr>
                <w:sz w:val="20"/>
                <w:szCs w:val="20"/>
              </w:rPr>
            </w:pPr>
            <w:r>
              <w:rPr>
                <w:color w:val="FF0000"/>
                <w:sz w:val="15"/>
                <w:szCs w:val="20"/>
              </w:rPr>
              <w:t>R$ 14,00 (vigente Jessica)</w:t>
            </w:r>
          </w:p>
        </w:tc>
        <w:tc>
          <w:tcPr>
            <w:tcW w:type="dxa" w:w="1152"/>
          </w:tcPr>
          <w:p>
            <w:r>
              <w:rPr>
                <w:color w:val="FF0000"/>
                <w:sz w:val="15"/>
              </w:rPr>
              <w:t>R$ 33.096,00</w:t>
            </w:r>
          </w:p>
        </w:tc>
      </w:tr>
      <w:tr w:rsidR="00475EE7" w:rsidRPr="00475EE7" w14:paraId="792C28BE" w14:textId="77777777" w:rsidTr="00154D8E">
        <w:trPr>
          <w:jc w:val="center"/>
        </w:trPr>
        <w:tc>
          <w:tcPr>
            <w:tcW w:w="2552" w:type="dxa"/>
          </w:tcPr>
          <w:p w14:paraId="7FB6124F" w14:textId="3D7F744D" w:rsidR="00475EE7" w:rsidRPr="00475EE7" w:rsidRDefault="00475EE7" w:rsidP="00475EE7">
            <w:pPr>
              <w:keepNext/>
              <w:spacing w:after="0" w:line="240" w:lineRule="auto"/>
              <w:rPr>
                <w:sz w:val="20"/>
                <w:szCs w:val="20"/>
              </w:rPr>
            </w:pPr>
            <w:r>
              <w:rPr>
                <w:color w:val="FF0000"/>
                <w:sz w:val="15"/>
                <w:szCs w:val="20"/>
              </w:rPr>
              <w:t>IA P90 (+29) (2026)</w:t>
            </w:r>
          </w:p>
        </w:tc>
        <w:tc>
          <w:tcPr>
            <w:tcW w:w="567" w:type="dxa"/>
          </w:tcPr>
          <w:p w14:paraId="06E96866" w14:textId="5D9D7321" w:rsidR="00475EE7" w:rsidRPr="00475EE7" w:rsidRDefault="00475EE7" w:rsidP="00475EE7">
            <w:pPr>
              <w:keepNext/>
              <w:spacing w:after="0" w:line="240" w:lineRule="auto"/>
              <w:rPr>
                <w:sz w:val="20"/>
                <w:szCs w:val="20"/>
              </w:rPr>
            </w:pPr>
            <w:r w:rsidRPr="00475EE7">
              <w:rPr>
                <w:sz w:val="15"/>
                <w:szCs w:val="20"/>
              </w:rPr>
              <w:t>83</w:t>
            </w:r>
          </w:p>
        </w:tc>
        <w:tc>
          <w:tcPr>
            <w:tcW w:w="1134" w:type="dxa"/>
          </w:tcPr>
          <w:p w14:paraId="4356C2BB" w14:textId="7C56ABED" w:rsidR="00475EE7" w:rsidRPr="00475EE7" w:rsidRDefault="00475EE7" w:rsidP="00475EE7">
            <w:pPr>
              <w:keepNext/>
              <w:spacing w:after="0" w:line="240" w:lineRule="auto"/>
              <w:rPr>
                <w:sz w:val="20"/>
                <w:szCs w:val="20"/>
              </w:rPr>
            </w:pPr>
            <w:r w:rsidRPr="00475EE7">
              <w:rPr>
                <w:sz w:val="15"/>
                <w:szCs w:val="20"/>
              </w:rPr>
              <w:t>3.074</w:t>
            </w:r>
          </w:p>
        </w:tc>
        <w:tc>
          <w:tcPr>
            <w:tcW w:w="1134" w:type="dxa"/>
          </w:tcPr>
          <w:p w14:paraId="72796A2E" w14:textId="240E955E" w:rsidR="00475EE7" w:rsidRPr="00475EE7" w:rsidRDefault="00475EE7" w:rsidP="00475EE7">
            <w:pPr>
              <w:keepNext/>
              <w:spacing w:after="0" w:line="240" w:lineRule="auto"/>
              <w:rPr>
                <w:sz w:val="20"/>
                <w:szCs w:val="20"/>
              </w:rPr>
            </w:pPr>
            <w:r w:rsidRPr="00475EE7">
              <w:rPr>
                <w:sz w:val="15"/>
                <w:szCs w:val="20"/>
              </w:rPr>
              <w:t>123</w:t>
            </w:r>
          </w:p>
        </w:tc>
        <w:tc>
          <w:tcPr>
            <w:tcW w:w="1276" w:type="dxa"/>
          </w:tcPr>
          <w:p w14:paraId="36EB5648" w14:textId="5E84EAC6" w:rsidR="00475EE7" w:rsidRPr="00475EE7" w:rsidRDefault="00475EE7" w:rsidP="00475EE7">
            <w:pPr>
              <w:keepNext/>
              <w:spacing w:after="0" w:line="240" w:lineRule="auto"/>
              <w:rPr>
                <w:sz w:val="20"/>
                <w:szCs w:val="20"/>
              </w:rPr>
            </w:pPr>
            <w:r>
              <w:rPr>
                <w:color w:val="FF0000"/>
                <w:sz w:val="15"/>
                <w:szCs w:val="20"/>
              </w:rPr>
              <w:t>9 (10,8%)</w:t>
            </w:r>
          </w:p>
        </w:tc>
        <w:tc>
          <w:tcPr>
            <w:tcW w:w="1417" w:type="dxa"/>
          </w:tcPr>
          <w:p w14:paraId="7D59CD76" w14:textId="2C2F8D8A" w:rsidR="00475EE7" w:rsidRPr="00475EE7" w:rsidRDefault="00475EE7" w:rsidP="00475EE7">
            <w:pPr>
              <w:keepNext/>
              <w:spacing w:after="0" w:line="240" w:lineRule="auto"/>
              <w:rPr>
                <w:sz w:val="20"/>
                <w:szCs w:val="20"/>
              </w:rPr>
            </w:pPr>
            <w:r>
              <w:rPr>
                <w:color w:val="FF0000"/>
                <w:sz w:val="15"/>
                <w:szCs w:val="20"/>
              </w:rPr>
              <w:t>R$ 14,00 (vigente Jessica)</w:t>
            </w:r>
          </w:p>
        </w:tc>
        <w:tc>
          <w:tcPr>
            <w:tcW w:type="dxa" w:w="1152"/>
          </w:tcPr>
          <w:p>
            <w:r>
              <w:rPr>
                <w:color w:val="FF0000"/>
                <w:sz w:val="15"/>
              </w:rPr>
              <w:t>R$ 43.036,00</w:t>
            </w:r>
          </w:p>
        </w:tc>
      </w:tr>
      <w:tr w:rsidR="00475EE7" w:rsidRPr="00475EE7" w14:paraId="41E05C19" w14:textId="77777777" w:rsidTr="00154D8E">
        <w:trPr>
          <w:jc w:val="center"/>
        </w:trPr>
        <w:tc>
          <w:tcPr>
            <w:tcW w:w="2552" w:type="dxa"/>
          </w:tcPr>
          <w:p w14:paraId="2E23EB0C" w14:textId="3755B848" w:rsidR="00475EE7" w:rsidRPr="00475EE7" w:rsidRDefault="00475EE7" w:rsidP="00475EE7">
            <w:pPr>
              <w:keepNext/>
              <w:spacing w:after="0" w:line="240" w:lineRule="auto"/>
              <w:rPr>
                <w:sz w:val="20"/>
                <w:szCs w:val="20"/>
              </w:rPr>
            </w:pPr>
            <w:r>
              <w:rPr>
                <w:color w:val="FF0000"/>
                <w:sz w:val="15"/>
                <w:szCs w:val="20"/>
              </w:rPr>
              <w:t>Híbrido 50/50 (2026)</w:t>
            </w:r>
          </w:p>
        </w:tc>
        <w:tc>
          <w:tcPr>
            <w:tcW w:w="567" w:type="dxa"/>
          </w:tcPr>
          <w:p w14:paraId="32FD0619" w14:textId="6E8B7121" w:rsidR="00475EE7" w:rsidRPr="00475EE7" w:rsidRDefault="00475EE7" w:rsidP="00475EE7">
            <w:pPr>
              <w:keepNext/>
              <w:spacing w:after="0" w:line="240" w:lineRule="auto"/>
              <w:rPr>
                <w:sz w:val="20"/>
                <w:szCs w:val="20"/>
              </w:rPr>
            </w:pPr>
            <w:r w:rsidRPr="00475EE7">
              <w:rPr>
                <w:sz w:val="15"/>
                <w:szCs w:val="20"/>
              </w:rPr>
              <w:t>83</w:t>
            </w:r>
          </w:p>
        </w:tc>
        <w:tc>
          <w:tcPr>
            <w:tcW w:w="1134" w:type="dxa"/>
          </w:tcPr>
          <w:p w14:paraId="2FDFC5A6" w14:textId="767FEA0F" w:rsidR="00475EE7" w:rsidRPr="00475EE7" w:rsidRDefault="00475EE7" w:rsidP="00475EE7">
            <w:pPr>
              <w:keepNext/>
              <w:spacing w:after="0" w:line="240" w:lineRule="auto"/>
              <w:rPr>
                <w:sz w:val="20"/>
                <w:szCs w:val="20"/>
              </w:rPr>
            </w:pPr>
            <w:r w:rsidRPr="00475EE7">
              <w:rPr>
                <w:sz w:val="15"/>
                <w:szCs w:val="20"/>
              </w:rPr>
              <w:t>1.289</w:t>
            </w:r>
          </w:p>
        </w:tc>
        <w:tc>
          <w:tcPr>
            <w:tcW w:w="1134" w:type="dxa"/>
          </w:tcPr>
          <w:p w14:paraId="36AE3F9B" w14:textId="24433105" w:rsidR="00475EE7" w:rsidRPr="00475EE7" w:rsidRDefault="00475EE7" w:rsidP="00475EE7">
            <w:pPr>
              <w:keepNext/>
              <w:spacing w:after="0" w:line="240" w:lineRule="auto"/>
              <w:rPr>
                <w:sz w:val="20"/>
                <w:szCs w:val="20"/>
              </w:rPr>
            </w:pPr>
            <w:r w:rsidRPr="00475EE7">
              <w:rPr>
                <w:sz w:val="15"/>
                <w:szCs w:val="20"/>
              </w:rPr>
              <w:t>489</w:t>
            </w:r>
          </w:p>
        </w:tc>
        <w:tc>
          <w:tcPr>
            <w:tcW w:w="1276" w:type="dxa"/>
          </w:tcPr>
          <w:p w14:paraId="55CAF007" w14:textId="40BC5220" w:rsidR="00475EE7" w:rsidRPr="00475EE7" w:rsidRDefault="00475EE7" w:rsidP="00475EE7">
            <w:pPr>
              <w:keepNext/>
              <w:spacing w:after="0" w:line="240" w:lineRule="auto"/>
              <w:rPr>
                <w:sz w:val="20"/>
                <w:szCs w:val="20"/>
              </w:rPr>
            </w:pPr>
            <w:r>
              <w:rPr>
                <w:color w:val="FF0000"/>
                <w:sz w:val="15"/>
                <w:szCs w:val="20"/>
              </w:rPr>
              <w:t>36 (43,4%)</w:t>
            </w:r>
          </w:p>
        </w:tc>
        <w:tc>
          <w:tcPr>
            <w:tcW w:w="1417" w:type="dxa"/>
          </w:tcPr>
          <w:p w14:paraId="65672AC3" w14:textId="13A77024" w:rsidR="00475EE7" w:rsidRPr="00475EE7" w:rsidRDefault="00475EE7" w:rsidP="00475EE7">
            <w:pPr>
              <w:keepNext/>
              <w:spacing w:after="0" w:line="240" w:lineRule="auto"/>
              <w:rPr>
                <w:sz w:val="20"/>
                <w:szCs w:val="20"/>
              </w:rPr>
            </w:pPr>
            <w:r>
              <w:rPr>
                <w:color w:val="FF0000"/>
                <w:sz w:val="15"/>
                <w:szCs w:val="20"/>
              </w:rPr>
              <w:t>R$ 14,00 (vigente Jessica)</w:t>
            </w:r>
          </w:p>
        </w:tc>
        <w:tc>
          <w:tcPr>
            <w:tcW w:type="dxa" w:w="1152"/>
          </w:tcPr>
          <w:p>
            <w:r>
              <w:rPr>
                <w:color w:val="FF0000"/>
                <w:sz w:val="15"/>
              </w:rPr>
              <w:t>R$ 18.046,00</w:t>
            </w:r>
          </w:p>
        </w:tc>
      </w:tr>
      <w:tr w:rsidR="00475EE7" w:rsidRPr="00475EE7" w14:paraId="4BCC86F6" w14:textId="77777777" w:rsidTr="00154D8E">
        <w:trPr>
          <w:jc w:val="center"/>
        </w:trPr>
        <w:tc>
          <w:tcPr>
            <w:tcW w:w="2552" w:type="dxa"/>
          </w:tcPr>
          <w:p w14:paraId="0AAD6690" w14:textId="1985D8BE" w:rsidR="00475EE7" w:rsidRPr="00475EE7" w:rsidRDefault="00475EE7" w:rsidP="00475EE7">
            <w:pPr>
              <w:keepNext/>
              <w:spacing w:after="0" w:line="240" w:lineRule="auto"/>
              <w:rPr>
                <w:sz w:val="20"/>
                <w:szCs w:val="20"/>
              </w:rPr>
            </w:pPr>
            <w:r>
              <w:rPr>
                <w:color w:val="FF0000"/>
                <w:sz w:val="15"/>
                <w:szCs w:val="20"/>
              </w:rPr>
              <w:t>Híbrido +12 (2026)</w:t>
            </w:r>
          </w:p>
        </w:tc>
        <w:tc>
          <w:tcPr>
            <w:tcW w:w="567" w:type="dxa"/>
          </w:tcPr>
          <w:p w14:paraId="394466A6" w14:textId="3ED8A553" w:rsidR="00475EE7" w:rsidRPr="00475EE7" w:rsidRDefault="00475EE7" w:rsidP="00475EE7">
            <w:pPr>
              <w:keepNext/>
              <w:spacing w:after="0" w:line="240" w:lineRule="auto"/>
              <w:rPr>
                <w:sz w:val="20"/>
                <w:szCs w:val="20"/>
              </w:rPr>
            </w:pPr>
            <w:r w:rsidRPr="00475EE7">
              <w:rPr>
                <w:sz w:val="15"/>
                <w:szCs w:val="20"/>
              </w:rPr>
              <w:t>83</w:t>
            </w:r>
          </w:p>
        </w:tc>
        <w:tc>
          <w:tcPr>
            <w:tcW w:w="1134" w:type="dxa"/>
          </w:tcPr>
          <w:p w14:paraId="1022BAF6" w14:textId="184B32C1" w:rsidR="00475EE7" w:rsidRPr="00475EE7" w:rsidRDefault="00475EE7" w:rsidP="00475EE7">
            <w:pPr>
              <w:keepNext/>
              <w:spacing w:after="0" w:line="240" w:lineRule="auto"/>
              <w:rPr>
                <w:sz w:val="20"/>
                <w:szCs w:val="20"/>
              </w:rPr>
            </w:pPr>
            <w:r w:rsidRPr="00475EE7">
              <w:rPr>
                <w:sz w:val="15"/>
                <w:szCs w:val="20"/>
              </w:rPr>
              <w:t>1.994</w:t>
            </w:r>
          </w:p>
        </w:tc>
        <w:tc>
          <w:tcPr>
            <w:tcW w:w="1134" w:type="dxa"/>
          </w:tcPr>
          <w:p w14:paraId="1F6B1BE0" w14:textId="17E6C22D" w:rsidR="00475EE7" w:rsidRPr="00475EE7" w:rsidRDefault="00475EE7" w:rsidP="00475EE7">
            <w:pPr>
              <w:keepNext/>
              <w:spacing w:after="0" w:line="240" w:lineRule="auto"/>
              <w:rPr>
                <w:sz w:val="20"/>
                <w:szCs w:val="20"/>
              </w:rPr>
            </w:pPr>
            <w:r w:rsidRPr="00475EE7">
              <w:rPr>
                <w:sz w:val="15"/>
                <w:szCs w:val="20"/>
              </w:rPr>
              <w:t>199</w:t>
            </w:r>
          </w:p>
        </w:tc>
        <w:tc>
          <w:tcPr>
            <w:tcW w:w="1276" w:type="dxa"/>
          </w:tcPr>
          <w:p w14:paraId="6B19362A" w14:textId="0AB3E456" w:rsidR="00475EE7" w:rsidRPr="00475EE7" w:rsidRDefault="00475EE7" w:rsidP="00475EE7">
            <w:pPr>
              <w:keepNext/>
              <w:spacing w:after="0" w:line="240" w:lineRule="auto"/>
              <w:rPr>
                <w:sz w:val="20"/>
                <w:szCs w:val="20"/>
              </w:rPr>
            </w:pPr>
            <w:r>
              <w:rPr>
                <w:color w:val="FF0000"/>
                <w:sz w:val="15"/>
                <w:szCs w:val="20"/>
              </w:rPr>
              <w:t>14 (16,9%)</w:t>
            </w:r>
          </w:p>
        </w:tc>
        <w:tc>
          <w:tcPr>
            <w:tcW w:w="1417" w:type="dxa"/>
          </w:tcPr>
          <w:p w14:paraId="413FE8A3" w14:textId="324B5C42" w:rsidR="00475EE7" w:rsidRPr="00475EE7" w:rsidRDefault="00475EE7" w:rsidP="00475EE7">
            <w:pPr>
              <w:keepNext/>
              <w:spacing w:after="0" w:line="240" w:lineRule="auto"/>
              <w:rPr>
                <w:sz w:val="20"/>
                <w:szCs w:val="20"/>
              </w:rPr>
            </w:pPr>
            <w:r>
              <w:rPr>
                <w:color w:val="FF0000"/>
                <w:sz w:val="15"/>
                <w:szCs w:val="20"/>
              </w:rPr>
              <w:t>R$ 14,00 (vigente Jessica)</w:t>
            </w:r>
          </w:p>
        </w:tc>
        <w:tc>
          <w:tcPr>
            <w:tcW w:type="dxa" w:w="1152"/>
          </w:tcPr>
          <w:p>
            <w:r>
              <w:rPr>
                <w:color w:val="FF0000"/>
                <w:sz w:val="15"/>
              </w:rPr>
              <w:t>R$ 27.916,00</w:t>
            </w:r>
          </w:p>
        </w:tc>
      </w:tr>
      <w:tr w:rsidR="00475EE7" w:rsidRPr="00475EE7" w14:paraId="457C6ECB" w14:textId="77777777" w:rsidTr="00154D8E">
        <w:trPr>
          <w:jc w:val="center"/>
        </w:trPr>
        <w:tc>
          <w:tcPr>
            <w:tcW w:w="2552" w:type="dxa"/>
          </w:tcPr>
          <w:p w14:paraId="00626BBB" w14:textId="101F1F7B" w:rsidR="00475EE7" w:rsidRPr="00475EE7" w:rsidRDefault="00475EE7" w:rsidP="00475EE7">
            <w:pPr>
              <w:keepNext/>
              <w:spacing w:after="0" w:line="240" w:lineRule="auto"/>
              <w:rPr>
                <w:sz w:val="20"/>
                <w:szCs w:val="20"/>
              </w:rPr>
            </w:pPr>
            <w:r>
              <w:rPr>
                <w:color w:val="FF0000"/>
                <w:sz w:val="15"/>
                <w:szCs w:val="20"/>
              </w:rPr>
              <w:t>Referência nutricionista (2026)</w:t>
            </w:r>
          </w:p>
        </w:tc>
        <w:tc>
          <w:tcPr>
            <w:tcW w:w="567" w:type="dxa"/>
          </w:tcPr>
          <w:p w14:paraId="5ACB88AC" w14:textId="15075A73" w:rsidR="00475EE7" w:rsidRPr="00475EE7" w:rsidRDefault="00475EE7" w:rsidP="00475EE7">
            <w:pPr>
              <w:keepNext/>
              <w:spacing w:after="0" w:line="240" w:lineRule="auto"/>
              <w:rPr>
                <w:sz w:val="20"/>
                <w:szCs w:val="20"/>
              </w:rPr>
            </w:pPr>
            <w:r w:rsidRPr="00475EE7">
              <w:rPr>
                <w:sz w:val="15"/>
                <w:szCs w:val="20"/>
              </w:rPr>
              <w:t>83</w:t>
            </w:r>
          </w:p>
        </w:tc>
        <w:tc>
          <w:tcPr>
            <w:tcW w:w="1134" w:type="dxa"/>
          </w:tcPr>
          <w:p w14:paraId="4D4720FA" w14:textId="56259A0F" w:rsidR="00475EE7" w:rsidRPr="00475EE7" w:rsidRDefault="00475EE7" w:rsidP="00475EE7">
            <w:pPr>
              <w:keepNext/>
              <w:spacing w:after="0" w:line="240" w:lineRule="auto"/>
              <w:rPr>
                <w:sz w:val="20"/>
                <w:szCs w:val="20"/>
              </w:rPr>
            </w:pPr>
            <w:r w:rsidRPr="00475EE7">
              <w:rPr>
                <w:sz w:val="15"/>
                <w:szCs w:val="20"/>
              </w:rPr>
              <w:t>1.545</w:t>
            </w:r>
          </w:p>
        </w:tc>
        <w:tc>
          <w:tcPr>
            <w:tcW w:w="1134" w:type="dxa"/>
          </w:tcPr>
          <w:p w14:paraId="3CC8EDAA" w14:textId="7B9418B2" w:rsidR="00475EE7" w:rsidRPr="00475EE7" w:rsidRDefault="00475EE7" w:rsidP="00475EE7">
            <w:pPr>
              <w:keepNext/>
              <w:spacing w:after="0" w:line="240" w:lineRule="auto"/>
              <w:rPr>
                <w:sz w:val="20"/>
                <w:szCs w:val="20"/>
              </w:rPr>
            </w:pPr>
            <w:r w:rsidRPr="00475EE7">
              <w:rPr>
                <w:sz w:val="15"/>
                <w:szCs w:val="20"/>
              </w:rPr>
              <w:t>518</w:t>
            </w:r>
          </w:p>
        </w:tc>
        <w:tc>
          <w:tcPr>
            <w:tcW w:w="1276" w:type="dxa"/>
          </w:tcPr>
          <w:p w14:paraId="03525A3E" w14:textId="7B847067" w:rsidR="00475EE7" w:rsidRPr="00475EE7" w:rsidRDefault="00475EE7" w:rsidP="00475EE7">
            <w:pPr>
              <w:keepNext/>
              <w:spacing w:after="0" w:line="240" w:lineRule="auto"/>
              <w:rPr>
                <w:sz w:val="20"/>
                <w:szCs w:val="20"/>
              </w:rPr>
            </w:pPr>
            <w:r>
              <w:rPr>
                <w:color w:val="FF0000"/>
                <w:sz w:val="15"/>
                <w:szCs w:val="20"/>
              </w:rPr>
              <w:t>34 (41,0%)</w:t>
            </w:r>
          </w:p>
        </w:tc>
        <w:tc>
          <w:tcPr>
            <w:tcW w:w="1417" w:type="dxa"/>
          </w:tcPr>
          <w:p w14:paraId="095CBAF1" w14:textId="22D9167B" w:rsidR="00475EE7" w:rsidRPr="00475EE7" w:rsidRDefault="00475EE7" w:rsidP="00475EE7">
            <w:pPr>
              <w:keepNext/>
              <w:spacing w:after="0" w:line="240" w:lineRule="auto"/>
              <w:rPr>
                <w:sz w:val="20"/>
                <w:szCs w:val="20"/>
              </w:rPr>
            </w:pPr>
            <w:r>
              <w:rPr>
                <w:color w:val="FF0000"/>
                <w:sz w:val="15"/>
                <w:szCs w:val="20"/>
              </w:rPr>
              <w:t>R$ 14,00 (vigente Jessica)</w:t>
            </w:r>
          </w:p>
        </w:tc>
        <w:tc>
          <w:tcPr>
            <w:tcW w:type="dxa" w:w="1152"/>
          </w:tcPr>
          <w:p>
            <w:r>
              <w:rPr>
                <w:color w:val="FF0000"/>
                <w:sz w:val="15"/>
              </w:rPr>
              <w:t>R$ 21.630,00</w:t>
            </w:r>
          </w:p>
        </w:tc>
      </w:tr>
    </w:tbl>
    <w:p w14:paraId="2A9F2AEE" w14:textId="77777777" w:rsidR="00475EE7" w:rsidRDefault="00475EE7" w:rsidP="00475EE7">
      <w:pPr>
        <w:spacing w:after="0" w:line="360" w:lineRule="auto"/>
        <w:jc w:val="center"/>
        <w:rPr>
          <w:sz w:val="20"/>
          <w:szCs w:val="20"/>
        </w:rPr>
      </w:pPr>
      <w:r w:rsidRPr="00673EEE">
        <w:rPr>
          <w:sz w:val="20"/>
          <w:szCs w:val="20"/>
        </w:rPr>
        <w:t>Fonte: Elaborado pelo autor (2026).</w:t>
      </w:r>
    </w:p>
    <w:p w14:paraId="034E34D2" w14:textId="33478AFA" w:rsidR="00686405" w:rsidRPr="00154D8E" w:rsidRDefault="00686405" w:rsidP="00154D8E">
      <w:pPr>
        <w:spacing w:line="240" w:lineRule="auto"/>
        <w:rPr>
          <w:sz w:val="20"/>
          <w:szCs w:val="20"/>
        </w:rPr>
      </w:pPr>
      <w:r>
        <w:rPr>
          <w:color w:val="FF0000"/>
          <w:sz w:val="20"/>
          <w:szCs w:val="20"/>
        </w:rPr>
        <w:t>Nota: custos potenciais estimados pela multiplicação das sobras potenciais pela tarifa de referência informada para cada coorte (R$ 17,36 para 2023–2025 e R$ 14,00 para 2026). Os valores não representam despesas realizadas, sobras físicas, descarte ou estudantes sem atendimento; as tarifas devem ser conferidas na documentação contratual antes de qualquer interpretação financeira.</w:t>
      </w:r>
    </w:p>
    <w:p w14:paraId="6A4D098B" w14:textId="77777777" w:rsidR="00686405" w:rsidRDefault="00686405" w:rsidP="00154D8E">
      <w:pPr>
        <w:spacing w:line="360" w:lineRule="auto"/>
        <w:ind w:firstLine="720"/>
      </w:pPr>
      <w:r>
        <w:rPr>
          <w:color w:val="FF0000"/>
        </w:rPr>
        <w:t>A Figura 28 sintetiza os regimes de planejamento históricos e as políticas simuladas na coorte de 2026. A leitura distingue as reservas discentes (2023–2025), a decomposição anual institucional (140 datas) e a coorte pareada de modelos e políticas (83 datas).</w:t>
      </w:r>
    </w:p>
    <w:p w14:paraId="2C49D332" w14:textId="3FD3651F" w:rsidR="001621BD" w:rsidRDefault="00154D8E" w:rsidP="001621BD">
      <w:pPr>
        <w:pStyle w:val="Legenda"/>
        <w:keepNext/>
        <w:rPr>
          <w:sz w:val="24"/>
          <w:szCs w:val="24"/>
        </w:rPr>
      </w:pPr>
      <w:bookmarkStart w:id="172" w:name="_Toc242828142"/>
      <w:r w:rsidRPr="00673EEE">
        <w:rPr>
          <w:color w:val="FF0000"/>
          <w:sz w:val="24"/>
          <w:szCs w:val="24"/>
        </w:rPr>
        <w:t xml:space="preserve">Figura </w:t>
      </w:r>
      <w:r w:rsidRPr="00673EEE">
        <w:rPr>
          <w:color w:val="FF0000"/>
          <w:sz w:val="24"/>
          <w:szCs w:val="24"/>
        </w:rPr>
        <w:fldChar w:fldCharType="begin"/>
      </w:r>
      <w:r w:rsidRPr="00673EEE">
        <w:rPr>
          <w:color w:val="FF0000"/>
          <w:sz w:val="24"/>
          <w:szCs w:val="24"/>
        </w:rPr>
        <w:instrText>SEQ Figura \* ARABIC</w:instrText>
      </w:r>
      <w:r w:rsidRPr="00673EEE">
        <w:rPr>
          <w:color w:val="FF0000"/>
          <w:sz w:val="24"/>
          <w:szCs w:val="24"/>
        </w:rPr>
        <w:fldChar w:fldCharType="separate"/>
      </w:r>
      <w:r w:rsidR="00FC0684">
        <w:rPr>
          <w:noProof/>
          <w:color w:val="FF0000"/>
          <w:sz w:val="24"/>
          <w:szCs w:val="24"/>
        </w:rPr>
        <w:t>28</w:t>
      </w:r>
      <w:r w:rsidRPr="00673EEE">
        <w:rPr>
          <w:color w:val="FF0000"/>
          <w:sz w:val="24"/>
          <w:szCs w:val="24"/>
        </w:rPr>
        <w:fldChar w:fldCharType="end"/>
      </w:r>
      <w:r w:rsidRPr="00673EEE">
        <w:rPr>
          <w:color w:val="FF0000"/>
          <w:sz w:val="24"/>
          <w:szCs w:val="24"/>
        </w:rPr>
        <w:t xml:space="preserve"> - </w:t>
      </w:r>
      <w:r w:rsidRPr="00154D8E">
        <w:rPr>
          <w:color w:val="FF0000"/>
          <w:sz w:val="24"/>
          <w:szCs w:val="24"/>
        </w:rPr>
        <w:t>Comparação histórica consolidada dos períodos e modelos</w:t>
      </w:r>
      <w:bookmarkEnd w:id="172"/>
    </w:p>
    <w:p w14:paraId="58B960B2" w14:textId="5F71D01D" w:rsidR="00154D8E" w:rsidRDefault="00154D8E" w:rsidP="001621BD">
      <w:pPr>
        <w:pStyle w:val="Legenda"/>
        <w:keepNext/>
        <w:rPr>
          <w:sz w:val="24"/>
          <w:szCs w:val="24"/>
        </w:rPr>
      </w:pPr>
      <w:r>
        <w:rPr>
          <w:noProof/>
        </w:rPr>
        <w:drawing>
          <wp:inline distT="0" distB="0" distL="0" distR="0" wp14:anchorId="17E10FA6" wp14:editId="7FE7BD08">
            <wp:extent cx="5486400" cy="2085548"/>
            <wp:effectExtent l="0" t="0" r="0" b="0"/>
            <wp:docPr id="58" name="Picture 1984857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9_confronto_historico_alunos_nutri_ia_hibrido.png"/>
                    <pic:cNvPicPr/>
                  </pic:nvPicPr>
                  <pic:blipFill rotWithShape="1">
                    <a:blip r:embed="rId40"/>
                    <a:srcRect t="6430"/>
                    <a:stretch/>
                  </pic:blipFill>
                  <pic:spPr bwMode="auto">
                    <a:xfrm>
                      <a:off x="0" y="0"/>
                      <a:ext cx="5486400" cy="2085548"/>
                    </a:xfrm>
                    <a:prstGeom prst="rect">
                      <a:avLst/>
                    </a:prstGeom>
                    <a:ln>
                      <a:noFill/>
                    </a:ln>
                    <a:extLst>
                      <a:ext uri="{53640926-AAD7-44D8-BBD7-CCE9431645EC}">
                        <a14:shadowObscured xmlns:a14="http://schemas.microsoft.com/office/drawing/2010/main"/>
                      </a:ext>
                    </a:extLst>
                  </pic:spPr>
                </pic:pic>
              </a:graphicData>
            </a:graphic>
          </wp:inline>
        </w:drawing>
      </w:r>
    </w:p>
    <w:p w14:paraId="5ABF64B4" w14:textId="77777777" w:rsidR="00154D8E" w:rsidRDefault="00154D8E" w:rsidP="00154D8E">
      <w:pPr>
        <w:pStyle w:val="Legenda"/>
        <w:keepNext/>
        <w:spacing w:after="240"/>
      </w:pPr>
      <w:r w:rsidRPr="00673EEE">
        <w:rPr>
          <w:szCs w:val="20"/>
        </w:rPr>
        <w:t>Fonte:  Resultado da Pesquisa (2026).</w:t>
      </w:r>
    </w:p>
    <w:p w14:paraId="3D613285" w14:textId="77777777" w:rsidR="00686405" w:rsidRPr="00154D8E" w:rsidRDefault="00686405" w:rsidP="00154D8E">
      <w:pPr>
        <w:spacing w:after="0" w:line="360" w:lineRule="auto"/>
        <w:ind w:firstLine="720"/>
      </w:pPr>
      <w:r>
        <w:rPr>
          <w:color w:val="FF0000"/>
        </w:rPr>
        <w:t>As principais conclusões da Figura 28 são:</w:t>
      </w:r>
    </w:p>
    <w:p w14:paraId="54DBFA79" w14:textId="00E10F0D" w:rsidR="00686405" w:rsidRPr="00154D8E" w:rsidRDefault="00686405" w:rsidP="00154D8E">
      <w:pPr>
        <w:pStyle w:val="PargrafodaLista"/>
        <w:numPr>
          <w:ilvl w:val="0"/>
          <w:numId w:val="29"/>
        </w:numPr>
        <w:spacing w:after="0" w:line="360" w:lineRule="auto"/>
      </w:pPr>
      <w:r w:rsidRPr="00154D8E">
        <w:t>As reservas discentes apresentaram déficit potencial em parcela elevada dos dias de 2024 e 2025, segundo a decomposição anual;</w:t>
      </w:r>
    </w:p>
    <w:p w14:paraId="1624CBDA" w14:textId="50A40618" w:rsidR="00686405" w:rsidRPr="00154D8E" w:rsidRDefault="00686405" w:rsidP="00154D8E">
      <w:pPr>
        <w:pStyle w:val="PargrafodaLista"/>
        <w:numPr>
          <w:ilvl w:val="0"/>
          <w:numId w:val="29"/>
        </w:numPr>
        <w:spacing w:after="0" w:line="360" w:lineRule="auto"/>
      </w:pPr>
      <w:r>
        <w:rPr>
          <w:color w:val="FF0000"/>
        </w:rPr>
        <w:t>Na coorte anual de 140 datas de fevereiro a agosto de 2026, o planejamento institucional teve 3.354 refeições de sobra potencial e 684 de déficit potencial; não se mediram desperdício ou custo efetivo.</w:t>
      </w:r>
    </w:p>
    <w:p w14:paraId="1CAD2025" w14:textId="7AB35565" w:rsidR="00686405" w:rsidRPr="00154D8E" w:rsidRDefault="00686405" w:rsidP="00154D8E">
      <w:pPr>
        <w:pStyle w:val="PargrafodaLista"/>
        <w:numPr>
          <w:ilvl w:val="0"/>
          <w:numId w:val="29"/>
        </w:numPr>
        <w:spacing w:after="0" w:line="360" w:lineRule="auto"/>
      </w:pPr>
      <w:r w:rsidRPr="00154D8E">
        <w:t>Na simulação pareada de 83 datas, o híbrido +12 reduziu a frequência de déficit potencial para 16,9%, ante 41,0% no parâmetro institucional da mesma coorte, mas elevou a sobra potencial e o custo paramétrico. A política requer avaliação prospectiva antes de recomendação operacional.</w:t>
      </w:r>
    </w:p>
    <w:p w14:paraId="5F107B50" w14:textId="77777777" w:rsidR="00686405" w:rsidRPr="00154D8E" w:rsidRDefault="00686405" w:rsidP="00154D8E">
      <w:pPr>
        <w:pStyle w:val="Ttulo3"/>
      </w:pPr>
      <w:bookmarkStart w:id="173" w:name="_Toc242828236"/>
      <w:r w:rsidRPr="00154D8E">
        <w:lastRenderedPageBreak/>
        <w:t>5.7.2 Limitações das Evidências Parciais e Próximos Passos</w:t>
      </w:r>
      <w:bookmarkEnd w:id="173"/>
    </w:p>
    <w:p w14:paraId="165786A7" w14:textId="77777777" w:rsidR="00686405" w:rsidRPr="00154D8E" w:rsidRDefault="00686405" w:rsidP="00154D8E">
      <w:pPr>
        <w:spacing w:after="0" w:line="360" w:lineRule="auto"/>
        <w:ind w:firstLine="720"/>
      </w:pPr>
      <w:r>
        <w:rPr>
          <w:color w:val="FF0000"/>
        </w:rPr>
        <w:t>Os resultados desta versão para qualificação cobrem as reservas discentes de 2023 a 2025, o quantitativo institucional de fevereiro a agosto de 2026 e as avaliações pareadas delimitadas para cada experimento. Nenhuma previsão posterior a agosto de 2026 integra os resultados apresentados. A etapa seguinte deverá incorporar novas evidências sem misturar coortes nem tratar avaliações retrospectivas como validação prospectiva.</w:t>
      </w:r>
    </w:p>
    <w:p w14:paraId="37815D27" w14:textId="3A789562" w:rsidR="00686405" w:rsidRPr="00154D8E" w:rsidRDefault="00686405" w:rsidP="00154D8E">
      <w:pPr>
        <w:pStyle w:val="PargrafodaLista"/>
        <w:numPr>
          <w:ilvl w:val="0"/>
          <w:numId w:val="30"/>
        </w:numPr>
        <w:spacing w:after="0" w:line="360" w:lineRule="auto"/>
      </w:pPr>
      <w:r>
        <w:rPr>
          <w:color w:val="FF0000"/>
        </w:rPr>
        <w:t>Validação prospectiva em modo sombra: após a qualificação, congelar a versão do artefato e registrar previsões, parâmetros e ajustes antes do serviço em uma coorte futura. A equipe manterá a decisão final; quando houver protocolo viável, o acompanhamento incluirá produção, sobras físicas e ocorrências de atendimento.</w:t>
      </w:r>
    </w:p>
    <w:p w14:paraId="78DF7323" w14:textId="0057DCE2" w:rsidR="00686405" w:rsidRPr="00154D8E" w:rsidRDefault="00686405" w:rsidP="00154D8E">
      <w:pPr>
        <w:pStyle w:val="PargrafodaLista"/>
        <w:numPr>
          <w:ilvl w:val="0"/>
          <w:numId w:val="30"/>
        </w:numPr>
        <w:spacing w:after="0" w:line="360" w:lineRule="auto"/>
      </w:pPr>
      <w:r>
        <w:rPr>
          <w:color w:val="FF0000"/>
        </w:rPr>
        <w:t>Avaliação de utilidade e conclusão: ao término do acompanhamento, registrar com a nutricionista e a gestão a clareza das saídas, a antecedência útil e a viabilidade do artefato; incorporar as evidências à versão de defesa e revisar limitações com os orientadores.</w:t>
      </w:r>
    </w:p>
    <w:p w14:paraId="056F30FE" w14:textId="77777777" w:rsidR="00CE443D" w:rsidRPr="00673EEE" w:rsidRDefault="42D6D45D">
      <w:pPr>
        <w:pStyle w:val="Ttulo1"/>
        <w:pageBreakBefore/>
        <w:spacing w:line="360" w:lineRule="auto"/>
        <w:rPr>
          <w:rFonts w:cs="Times New Roman"/>
        </w:rPr>
      </w:pPr>
      <w:bookmarkStart w:id="174" w:name="_Toc242828237"/>
      <w:r w:rsidRPr="00673EEE">
        <w:rPr>
          <w:rFonts w:cs="Times New Roman"/>
        </w:rPr>
        <w:lastRenderedPageBreak/>
        <w:t>6 CONSIDERAÇÕES PARCIAIS</w:t>
      </w:r>
      <w:bookmarkEnd w:id="131"/>
      <w:bookmarkEnd w:id="174"/>
    </w:p>
    <w:p w14:paraId="6A20751C" w14:textId="77777777" w:rsidR="00B354CB" w:rsidRDefault="00B354CB" w:rsidP="00B354CB">
      <w:pPr>
        <w:spacing w:after="0" w:line="360" w:lineRule="auto"/>
        <w:ind w:firstLine="720"/>
      </w:pPr>
      <w:r>
        <w:rPr>
          <w:color w:val="FF0000"/>
        </w:rPr>
        <w:t>Esta pesquisa desenvolveu e avaliou parcialmente um artefato analítico-preditivo para apoiar o planejamento da produção de refeições em um restaurante institucional. A demonstração retrospectiva integrou consumo registrado, reservas, quantitativos institucionais, cardápios, calendário e dados meteorológicos do Open-Meteo, permitindo comparar previsões e simular políticas. Os resultados se restringem às coortes explicitadas neste trabalho; a efetividade operacional prospectiva ainda não foi demonstrada.</w:t>
      </w:r>
    </w:p>
    <w:p w14:paraId="7A399480" w14:textId="77777777" w:rsidR="00B354CB" w:rsidRDefault="00B354CB" w:rsidP="00B354CB">
      <w:pPr>
        <w:spacing w:after="0" w:line="360" w:lineRule="auto"/>
        <w:ind w:firstLine="720"/>
      </w:pPr>
      <w:r>
        <w:rPr>
          <w:color w:val="FF0000"/>
        </w:rPr>
        <w:t>Na decomposição anual do regime de reservas, o consumo registrado superou as reservas em 38,1% das datas de 2023, 82,8% em 2024 e 78,7% em 2025. Esses valores descrevem diferenças potenciais entre planejamento e consumo registrado; não medem desassistência nem devem ser confundidos com a competição de modelos de 2026.</w:t>
      </w:r>
    </w:p>
    <w:p w14:paraId="0E02F0D5" w14:textId="77777777" w:rsidR="00B354CB" w:rsidRDefault="00B354CB" w:rsidP="00B354CB">
      <w:pPr>
        <w:spacing w:after="0" w:line="360" w:lineRule="auto"/>
        <w:ind w:firstLine="720"/>
      </w:pPr>
      <w:r>
        <w:t>Na comparação pareada de 83 datas de 2026, o Lasso apresentou MAE de 22,27, ante 24,92 do benchmark institucional. A combinação 50/50 teve MAE de 21,43 e déficit potencial acumulado de 489 refeições. A política P85 reduziu a proporção de dias com déficit potencial de 43,4% para 15,7%, com aumento de sobras potenciais e erro. Os resultados são retrospectivos e específicos às coortes e regras avaliadas.</w:t>
      </w:r>
    </w:p>
    <w:p w14:paraId="21DDD873" w14:textId="77777777" w:rsidR="00B354CB" w:rsidRDefault="00B354CB" w:rsidP="00B354CB">
      <w:pPr>
        <w:spacing w:after="0" w:line="360" w:lineRule="auto"/>
        <w:ind w:firstLine="720"/>
      </w:pPr>
      <w:r>
        <w:t>Os objetivos de integrar e preparar fontes, construir o fluxo analítico e comparar modelos e cenários foram atendidos computacionalmente. A avaliação em decisão real permanece parcial: não houve teste prospectivo com previsões registradas antes da produção, nem medição de compras, custos, descarte, sobra física ou atendimento. Diferenças simuladas não equivalem a economia, redução de desperdício ou garantia de refeições.</w:t>
      </w:r>
    </w:p>
    <w:p w14:paraId="56C568AD" w14:textId="77777777" w:rsidR="00B354CB" w:rsidRDefault="00B354CB" w:rsidP="00B354CB">
      <w:pPr>
        <w:spacing w:after="0" w:line="360" w:lineRule="auto"/>
        <w:ind w:firstLine="720"/>
      </w:pPr>
      <w:r>
        <w:rPr>
          <w:color w:val="FF0000"/>
        </w:rPr>
        <w:t>Como contribuição, o estudo organiza um processo documentado e reexecutável no ambiente autorizado para preparação, previsão e simulação, explicitando fontes, métricas e consequências potenciais. A combinação de modelos e parâmetros institucionais permite examinar cenários e aplicar julgamento contextual, mantendo a decisão final com a equipe.</w:t>
      </w:r>
    </w:p>
    <w:p w14:paraId="236D138B" w14:textId="724D0D27" w:rsidR="004A5862" w:rsidRPr="00673EEE" w:rsidRDefault="00B354CB" w:rsidP="00B354CB">
      <w:pPr>
        <w:spacing w:after="0" w:line="360" w:lineRule="auto"/>
        <w:ind w:firstLine="720"/>
      </w:pPr>
      <w:r>
        <w:rPr>
          <w:color w:val="FF0000"/>
        </w:rPr>
        <w:t>A continuidade da pesquisa deverá avaliar o artefato em novas datas, com previsões e parâmetros registrados antes do serviço. Recomenda-se acompanhar a magnitude e a direção dos erros, os ajustes da equipe, a produção, as sobras medidas por protocolo e as ocorrências de atendimento. As margens devem ser reavaliadas em dados temporalmente separados dos usados para defini-las.</w:t>
      </w:r>
    </w:p>
    <w:p w14:paraId="2A937E8F" w14:textId="77777777" w:rsidR="00CE443D" w:rsidRPr="00673EEE" w:rsidRDefault="0054539A" w:rsidP="008B4447">
      <w:pPr>
        <w:pStyle w:val="Ttulo1"/>
        <w:pageBreakBefore/>
        <w:spacing w:line="360" w:lineRule="auto"/>
        <w:jc w:val="center"/>
        <w:rPr>
          <w:rFonts w:cs="Times New Roman"/>
          <w:lang w:val="en-US"/>
        </w:rPr>
      </w:pPr>
      <w:bookmarkStart w:id="175" w:name="_Toc241874648"/>
      <w:bookmarkStart w:id="176" w:name="_Toc242828238"/>
      <w:r w:rsidRPr="00673EEE">
        <w:rPr>
          <w:rFonts w:eastAsia="Times New Roman" w:cs="Times New Roman"/>
          <w:lang w:val="en-US"/>
        </w:rPr>
        <w:lastRenderedPageBreak/>
        <w:t>REFERÊNCIAS</w:t>
      </w:r>
      <w:bookmarkEnd w:id="175"/>
      <w:bookmarkEnd w:id="176"/>
    </w:p>
    <w:p w14:paraId="62669056" w14:textId="77777777" w:rsidR="003D7368" w:rsidRPr="00673EEE" w:rsidRDefault="003D7368" w:rsidP="003D7368">
      <w:pPr>
        <w:keepLines/>
        <w:spacing w:after="0" w:line="240" w:lineRule="auto"/>
      </w:pPr>
      <w:r w:rsidRPr="00673EEE">
        <w:t>ACI, M.; YERGÖK, D. Demand forecasting for food production using machine learning algorithms: a case study of university refectory. Tehnički vjesnik, v. 30, n. 6, p. 1683–1691, 2023. DOI: 10.17559/TV-20230117000232.</w:t>
      </w:r>
    </w:p>
    <w:p w14:paraId="11D18323" w14:textId="7051E981" w:rsidR="17D87B44" w:rsidRPr="00673EEE" w:rsidRDefault="17D87B44" w:rsidP="17D87B44">
      <w:pPr>
        <w:keepLines/>
        <w:spacing w:after="0" w:line="240" w:lineRule="auto"/>
      </w:pPr>
    </w:p>
    <w:p>
      <w:pPr/>
      <w:r>
        <w:rPr>
          <w:color w:val="FF0000"/>
        </w:rPr>
        <w:t>ANGELOPOULOS, A. N.; BATES, S. Conformal prediction: a gentle introduction. 2021. Disponível em: https://arxiv.org/abs/2107.07511. Acesso em: 14 out. 2026.</w:t>
      </w:r>
    </w:p>
    <w:p w14:paraId="13BC24D6" w14:textId="77777777" w:rsidR="003D7368" w:rsidRPr="00673EEE" w:rsidRDefault="003D7368" w:rsidP="003D7368">
      <w:pPr>
        <w:keepLines/>
        <w:spacing w:after="0" w:line="240" w:lineRule="auto"/>
      </w:pPr>
      <w:r w:rsidRPr="00673EEE">
        <w:t>BIRISCI, E.; MCGARVEY, R. G. Optimal production planning utilizing leftovers for an all-you-care-to-eat food service operation. Journal of Cleaner Production, v. 171, p. 984-994, 2018. DOI: 10.1016/j.jclepro.2017.10.052.</w:t>
      </w:r>
    </w:p>
    <w:p w14:paraId="1EB6D366" w14:textId="22247C08" w:rsidR="17D87B44" w:rsidRPr="00673EEE" w:rsidRDefault="17D87B44" w:rsidP="17D87B44">
      <w:pPr>
        <w:keepLines/>
        <w:spacing w:after="0" w:line="240" w:lineRule="auto"/>
      </w:pPr>
    </w:p>
    <w:p>
      <w:pPr/>
      <w:r>
        <w:rPr>
          <w:color w:val="FF0000"/>
        </w:rPr>
        <w:t>BLATTBERG, R. C.; HOCH, S. J. Database models and managerial intuition: 50% model + 50% manager. Management Science, v. 36, n. 8, p. 887–899, 1990. DOI: 10.1287/mnsc.36.8.887.</w:t>
      </w:r>
    </w:p>
    <w:p w14:paraId="33DDE74E" w14:textId="77777777" w:rsidR="003D7368" w:rsidRPr="00673EEE" w:rsidRDefault="003D7368" w:rsidP="003D7368">
      <w:pPr>
        <w:keepLines/>
        <w:spacing w:after="0" w:line="240" w:lineRule="auto"/>
      </w:pPr>
      <w:r w:rsidRPr="00673EEE">
        <w:t>BREIMAN, L. Random forests. Machine Learning, v. 45, p. 5-32, 2001. DOI: 10.1023/A:1010933404324.</w:t>
      </w:r>
    </w:p>
    <w:p w14:paraId="62FF72B3" w14:textId="77777777" w:rsidR="003D7368" w:rsidRPr="00673EEE" w:rsidRDefault="003D7368" w:rsidP="003D7368">
      <w:pPr>
        <w:keepLines/>
        <w:spacing w:after="0" w:line="240" w:lineRule="auto"/>
      </w:pPr>
    </w:p>
    <w:p w14:paraId="7CE03549" w14:textId="77777777" w:rsidR="003D7368" w:rsidRPr="00673EEE" w:rsidRDefault="003D7368" w:rsidP="003D7368">
      <w:pPr>
        <w:keepLines/>
        <w:spacing w:after="0" w:line="240" w:lineRule="auto"/>
      </w:pPr>
      <w:r w:rsidRPr="00673EEE">
        <w:t>CHAI, T.; DRAXLER, R. R. Root mean square error (RMSE) or mean absolute error (MAE)? Arguments against avoiding RMSE in the literature. Geoscientific Model Development, v. 7, p. 1247-1250, 2014. DOI: 10.5194/gmd-7-1247-2014.</w:t>
      </w:r>
    </w:p>
    <w:p w14:paraId="40691FD0" w14:textId="77777777" w:rsidR="003D7368" w:rsidRPr="00673EEE" w:rsidRDefault="003D7368" w:rsidP="003D7368">
      <w:pPr>
        <w:keepLines/>
        <w:spacing w:after="0" w:line="240" w:lineRule="auto"/>
      </w:pPr>
    </w:p>
    <w:p w14:paraId="1BF656CA" w14:textId="77777777" w:rsidR="003D7368" w:rsidRPr="00673EEE" w:rsidRDefault="003D7368" w:rsidP="003D7368">
      <w:pPr>
        <w:keepLines/>
        <w:spacing w:after="0" w:line="240" w:lineRule="auto"/>
      </w:pPr>
      <w:r w:rsidRPr="00673EEE">
        <w:t>CHEN, T.; GUESTRIN, C. XGBoost: a scalable tree boosting system. In: ACM SIGKDD INTERNATIONAL CONFERENCE ON KNOWLEDGE DISCOVERY AND DATA MINING, 22., 2016, San Francisco. Proceedings [...]. New York: ACM, 2016. p. 785-794. DOI: 10.1145/2939672.2939785.</w:t>
      </w:r>
    </w:p>
    <w:p w14:paraId="3D11D20E" w14:textId="2D62B7F6" w:rsidR="17D87B44" w:rsidRPr="00673EEE" w:rsidRDefault="17D87B44" w:rsidP="17D87B44">
      <w:pPr>
        <w:keepLines/>
        <w:spacing w:after="0" w:line="240" w:lineRule="auto"/>
      </w:pPr>
    </w:p>
    <w:p w14:paraId="2CEF7EFB" w14:textId="22692AB9" w:rsidR="6A373919" w:rsidRPr="00673EEE" w:rsidRDefault="6A373919" w:rsidP="17D87B44">
      <w:pPr>
        <w:keepLines/>
        <w:spacing w:after="0" w:line="240" w:lineRule="auto"/>
      </w:pPr>
      <w:r w:rsidRPr="00673EEE">
        <w:rPr>
          <w:lang w:val="en-US"/>
        </w:rPr>
        <w:t xml:space="preserve">DATABRICKS. </w:t>
      </w:r>
      <w:r w:rsidR="00BD47D6" w:rsidRPr="00673EEE">
        <w:rPr>
          <w:lang w:val="en-US"/>
        </w:rPr>
        <w:t xml:space="preserve">O que é a arquitetura medallion lakehouse? </w:t>
      </w:r>
      <w:r w:rsidRPr="00673EEE">
        <w:rPr>
          <w:lang w:val="en-US"/>
        </w:rPr>
        <w:t>2026. Disponível em: https://docs.databricks.com/aws/en/lakehouse/medallion. Acesso em: 12 jul. 2026.</w:t>
      </w:r>
    </w:p>
    <w:p w14:paraId="5A4FDBC0" w14:textId="77777777" w:rsidR="003D7368" w:rsidRPr="00673EEE" w:rsidRDefault="003D7368" w:rsidP="003D7368">
      <w:pPr>
        <w:keepLines/>
        <w:spacing w:after="0" w:line="240" w:lineRule="auto"/>
      </w:pPr>
    </w:p>
    <w:p w14:paraId="44AE448B" w14:textId="77777777" w:rsidR="003D7368" w:rsidRPr="00673EEE" w:rsidRDefault="003D7368" w:rsidP="003D7368">
      <w:pPr>
        <w:keepLines/>
        <w:spacing w:after="0" w:line="240" w:lineRule="auto"/>
      </w:pPr>
      <w:r w:rsidRPr="00673EEE">
        <w:t>DHIR, A.; TALWAR, S.; KAUR, P.; MALIBARI, A. Food waste in hospitality and food services: a systematic literature review and framework development approach. Journal of Cleaner Production, v. 270, artigo 122861, 2020. DOI: 10.1016/j.jclepro.2020.122861.</w:t>
      </w:r>
    </w:p>
    <w:p w14:paraId="6C8862A2" w14:textId="77777777" w:rsidR="003D7368" w:rsidRPr="00673EEE" w:rsidRDefault="003D7368" w:rsidP="003D7368">
      <w:pPr>
        <w:keepLines/>
        <w:spacing w:after="0" w:line="240" w:lineRule="auto"/>
      </w:pPr>
    </w:p>
    <w:p w14:paraId="473CCE66" w14:textId="77777777" w:rsidR="003D7368" w:rsidRPr="00673EEE" w:rsidRDefault="003D7368" w:rsidP="003D7368">
      <w:pPr>
        <w:keepLines/>
        <w:spacing w:after="0" w:line="240" w:lineRule="auto"/>
      </w:pPr>
      <w:r w:rsidRPr="00673EEE">
        <w:t>ELNAKIB, S. A.; QUICK, V.; MENDEZ, M.; DOWNS, S.; WACKOWSKI, O. A.; ROBSON, M. G. Food waste in schools: a pre-/post-test study design examining the impact of a food service training intervention to reduce food waste. International Journal of Environmental Research and Public Health, v. 18, n. 12, artigo 6389, 2021. DOI: 10.3390/ijerph18126389.</w:t>
      </w:r>
    </w:p>
    <w:p w14:paraId="02C6E81D" w14:textId="77777777" w:rsidR="003D7368" w:rsidRPr="00673EEE" w:rsidRDefault="003D7368" w:rsidP="003D7368">
      <w:pPr>
        <w:keepLines/>
        <w:spacing w:after="0" w:line="240" w:lineRule="auto"/>
      </w:pPr>
    </w:p>
    <w:p w14:paraId="23C357D6" w14:textId="77777777" w:rsidR="003D7368" w:rsidRPr="00673EEE" w:rsidRDefault="003D7368" w:rsidP="003D7368">
      <w:pPr>
        <w:keepLines/>
        <w:spacing w:after="0" w:line="240" w:lineRule="auto"/>
      </w:pPr>
      <w:r w:rsidRPr="00673EEE">
        <w:t>FAEZIRAD, M.; POOYA, A.; NAJI-AZIMI, Z.; AMIR HAERI, M. Preventing food waste in subsidy-based university dining systems: an artificial neural network-aided model under uncertainty. Waste Management &amp; Research, v. 39, n. 8, p. 1027-1038, 2021. DOI: 10.1177/0734242X211017974.</w:t>
      </w:r>
    </w:p>
    <w:p w14:paraId="180D622C" w14:textId="77777777" w:rsidR="003D7368" w:rsidRPr="00673EEE" w:rsidRDefault="003D7368" w:rsidP="003D7368">
      <w:pPr>
        <w:keepLines/>
        <w:spacing w:after="0" w:line="240" w:lineRule="auto"/>
      </w:pPr>
    </w:p>
    <w:p w14:paraId="547BE9A8" w14:textId="77777777" w:rsidR="003D7368" w:rsidRPr="00673EEE" w:rsidRDefault="003D7368" w:rsidP="003D7368">
      <w:pPr>
        <w:keepLines/>
        <w:spacing w:after="0" w:line="240" w:lineRule="auto"/>
      </w:pPr>
      <w:r w:rsidRPr="00673EEE">
        <w:t>FRIEDMAN, J. H. Greedy function approximation: a gradient boosting machine. The Annals of Statistics, v. 29, n. 5, p. 1189-1232, 2001. DOI: 10.1214/aos/1013203451.</w:t>
      </w:r>
    </w:p>
    <w:p w14:paraId="30BFAA4C" w14:textId="77777777" w:rsidR="003D7368" w:rsidRPr="00673EEE" w:rsidRDefault="003D7368" w:rsidP="003D7368">
      <w:pPr>
        <w:keepLines/>
        <w:spacing w:after="0" w:line="240" w:lineRule="auto"/>
      </w:pPr>
    </w:p>
    <w:p w14:paraId="43F4FE66" w14:textId="77777777" w:rsidR="003D7368" w:rsidRPr="00673EEE" w:rsidRDefault="003D7368" w:rsidP="003D7368">
      <w:pPr>
        <w:keepLines/>
        <w:spacing w:after="0" w:line="240" w:lineRule="auto"/>
      </w:pPr>
    </w:p>
    <w:p w14:paraId="28D07243" w14:textId="77777777" w:rsidR="003D7368" w:rsidRPr="00673EEE" w:rsidRDefault="003D7368" w:rsidP="003D7368">
      <w:pPr>
        <w:keepLines/>
        <w:spacing w:after="0" w:line="240" w:lineRule="auto"/>
      </w:pPr>
      <w:r w:rsidRPr="00673EEE">
        <w:t>GEURTS, P.; ERNST, D.; WEHENKEL, L. Extremely randomized trees. Machine Learning, v. 63, p. 3-42, 2006. DOI: 10.1007/s10994-006-6226-1.</w:t>
      </w:r>
    </w:p>
    <w:p w14:paraId="5FBC3AB2" w14:textId="77777777" w:rsidR="003D7368" w:rsidRPr="00673EEE" w:rsidRDefault="003D7368" w:rsidP="003D7368">
      <w:pPr>
        <w:keepLines/>
        <w:spacing w:after="0" w:line="240" w:lineRule="auto"/>
      </w:pPr>
    </w:p>
    <w:p w14:paraId="5324AE02" w14:textId="77777777" w:rsidR="003D7368" w:rsidRPr="00673EEE" w:rsidRDefault="003D7368" w:rsidP="003D7368">
      <w:pPr>
        <w:keepLines/>
        <w:spacing w:after="0" w:line="240" w:lineRule="auto"/>
      </w:pPr>
      <w:r w:rsidRPr="00673EEE">
        <w:t>HARRIS, C. R.; MILLMAN, K. J.; VAN DER WALT, S. J. et al. Array programming with NumPy. Nature, v. 585, p. 357-362, 2020. DOI: 10.1038/s41586-020-2649-2.</w:t>
      </w:r>
    </w:p>
    <w:p w14:paraId="4134596B" w14:textId="77777777" w:rsidR="003D7368" w:rsidRPr="00673EEE" w:rsidRDefault="003D7368" w:rsidP="003D7368">
      <w:pPr>
        <w:keepLines/>
        <w:spacing w:after="0" w:line="240" w:lineRule="auto"/>
      </w:pPr>
    </w:p>
    <w:p w14:paraId="10573DC8" w14:textId="77777777" w:rsidR="003D7368" w:rsidRPr="00673EEE" w:rsidRDefault="003D7368" w:rsidP="003D7368">
      <w:pPr>
        <w:keepLines/>
        <w:spacing w:after="0" w:line="240" w:lineRule="auto"/>
      </w:pPr>
      <w:r w:rsidRPr="00673EEE">
        <w:lastRenderedPageBreak/>
        <w:t>HEVNER, A. R.; MARCH, S. T.; PARK, J.; RAM, S. Design science in information systems research. MIS Quarterly, v. 28, n. 1, p. 75-105, 2004.</w:t>
      </w:r>
    </w:p>
    <w:p w14:paraId="7DE9E84F" w14:textId="77777777" w:rsidR="003D7368" w:rsidRPr="00673EEE" w:rsidRDefault="003D7368" w:rsidP="003D7368">
      <w:pPr>
        <w:keepLines/>
        <w:spacing w:after="0" w:line="240" w:lineRule="auto"/>
      </w:pPr>
    </w:p>
    <w:p w14:paraId="118229EB" w14:textId="77777777" w:rsidR="003D7368" w:rsidRPr="00673EEE" w:rsidRDefault="003D7368" w:rsidP="003D7368">
      <w:pPr>
        <w:keepLines/>
        <w:spacing w:after="0" w:line="240" w:lineRule="auto"/>
      </w:pPr>
      <w:r w:rsidRPr="00673EEE">
        <w:t>HUNTER, J. D. Matplotlib: a 2D graphics environment. Computing in Science &amp; Engineering, v. 9, n. 3, p. 90-95, 2007. DOI: 10.1109/MCSE.2007.55.</w:t>
      </w:r>
    </w:p>
    <w:p w14:paraId="498EE2BA" w14:textId="77777777" w:rsidR="003D7368" w:rsidRPr="00673EEE" w:rsidRDefault="003D7368" w:rsidP="003D7368">
      <w:pPr>
        <w:keepLines/>
        <w:spacing w:after="0" w:line="240" w:lineRule="auto"/>
      </w:pPr>
    </w:p>
    <w:p w14:paraId="099CE8EB" w14:textId="77777777" w:rsidR="003D7368" w:rsidRPr="00673EEE" w:rsidRDefault="003D7368" w:rsidP="003D7368">
      <w:pPr>
        <w:keepLines/>
        <w:spacing w:after="0" w:line="240" w:lineRule="auto"/>
      </w:pPr>
      <w:r w:rsidRPr="00673EEE">
        <w:t>KIM, S.; GU, N.; MOON, J.; KIM, K.; HWANG, Y.; LEE, K. Comparative analysis of model performance for predicting the customer of cafeteria using unstructured data. Communications for Statistical Applications and Methods, v. 30, n. 5, p. 485-499, 2023. DOI: 10.29220/CSAM.2023.30.5.485.</w:t>
      </w:r>
    </w:p>
    <w:p w14:paraId="63A02FB3" w14:textId="77777777" w:rsidR="003D7368" w:rsidRPr="00673EEE" w:rsidRDefault="003D7368" w:rsidP="003D7368">
      <w:pPr>
        <w:keepLines/>
        <w:spacing w:after="0" w:line="240" w:lineRule="auto"/>
      </w:pPr>
    </w:p>
    <w:p w14:paraId="1352C5F0" w14:textId="77777777" w:rsidR="003D7368" w:rsidRPr="00673EEE" w:rsidRDefault="003D7368" w:rsidP="003D7368">
      <w:pPr>
        <w:keepLines/>
        <w:spacing w:after="0" w:line="240" w:lineRule="auto"/>
      </w:pPr>
      <w:r w:rsidRPr="00673EEE">
        <w:t>KLUYVER, T.; RAGAN-KELLEY, B.; PÉREZ, F.; GRANGER, B.; BUSSONNIER, M.; FREDERIC, J.; KELLEY, K.; HAMRICK, J.; GROUT, J.; CORLAY, S.; IVANOV, P.; AVILA, D.; ABDALLA, S.; WILLING, C. Jupyter notebooks: a publishing format for reproducible computational workflows. In: INTERNATIONAL CONFERENCE ON ELECTRONIC PUBLISHING, 20., 2016, Göttingen. Positioning and Power in Academic Publishing: Players, Agents and Agendas. Amsterdam: IOS Press, 2016. p. 87-90. DOI: 10.3233/978-1-61499-649-1-87.</w:t>
      </w:r>
    </w:p>
    <w:p w14:paraId="69804ED8" w14:textId="77777777" w:rsidR="003D7368" w:rsidRPr="00673EEE" w:rsidRDefault="003D7368" w:rsidP="003D7368">
      <w:pPr>
        <w:keepLines/>
        <w:spacing w:after="0" w:line="240" w:lineRule="auto"/>
      </w:pPr>
    </w:p>
    <w:p w14:paraId="7A5D9952" w14:textId="77777777" w:rsidR="003D7368" w:rsidRPr="00673EEE" w:rsidRDefault="003D7368" w:rsidP="003D7368">
      <w:pPr>
        <w:keepLines/>
        <w:spacing w:after="0" w:line="240" w:lineRule="auto"/>
      </w:pPr>
      <w:r w:rsidRPr="00673EEE">
        <w:t>KODORS, S.; ZVAIGZNE, A.; LITAVNIECE, L.; LONSKA, J.; SILICKA, I.; KOTANE, I.; DEKSNE, J. Plate waste forecasting using the Monte Carlo method for effective decision making in Latvian schools. Nutrients, v. 14, n. 3, artigo 587, 2022. DOI: 10.3390/nu14030587.</w:t>
      </w:r>
    </w:p>
    <w:p w14:paraId="73CFCB5B" w14:textId="77777777" w:rsidR="003D7368" w:rsidRPr="00673EEE" w:rsidRDefault="003D7368" w:rsidP="003D7368">
      <w:pPr>
        <w:keepLines/>
        <w:spacing w:after="0" w:line="240" w:lineRule="auto"/>
      </w:pPr>
    </w:p>
    <w:p w14:paraId="05B969E8" w14:textId="77777777" w:rsidR="003D7368" w:rsidRPr="00673EEE" w:rsidRDefault="003D7368" w:rsidP="003D7368">
      <w:pPr>
        <w:keepLines/>
        <w:spacing w:after="0" w:line="240" w:lineRule="auto"/>
      </w:pPr>
      <w:r w:rsidRPr="00673EEE">
        <w:t>KÜHL, N.; HIRT, R.; BAIER, L.; SCHMITZ, B.; SATZGER, G. How to conduct rigorous supervised machine learning in information systems research: the supervised machine learning report card. Communications of the Association for Information Systems, v. 48, artigo 45, p. 589-615, 2021. DOI: 10.17705/1CAIS.04845.</w:t>
      </w:r>
    </w:p>
    <w:p w14:paraId="3520A8E5" w14:textId="77777777" w:rsidR="003D7368" w:rsidRPr="00673EEE" w:rsidRDefault="003D7368" w:rsidP="003D7368">
      <w:pPr>
        <w:keepLines/>
        <w:spacing w:after="0" w:line="240" w:lineRule="auto"/>
      </w:pPr>
    </w:p>
    <w:p w14:paraId="40FC3B33" w14:textId="77777777" w:rsidR="003D7368" w:rsidRPr="00673EEE" w:rsidRDefault="003D7368" w:rsidP="003D7368">
      <w:pPr>
        <w:keepLines/>
        <w:spacing w:after="0" w:line="240" w:lineRule="auto"/>
      </w:pPr>
      <w:r w:rsidRPr="00673EEE">
        <w:t>LANDRY, M. J.; HAGEDORN-HATFIELD, R. L.; ZIGMONT, V. A. Barriers to college student food access: a scoping review examining policies, systems, and the environment. Journal of Nutritional Science, v. 13, e51, 2024. DOI: 10.1017/jns.2024.25.</w:t>
      </w:r>
    </w:p>
    <w:p w14:paraId="2777DD7C" w14:textId="77777777" w:rsidR="003D7368" w:rsidRPr="00673EEE" w:rsidRDefault="003D7368" w:rsidP="003D7368">
      <w:pPr>
        <w:keepLines/>
        <w:spacing w:after="0" w:line="240" w:lineRule="auto"/>
      </w:pPr>
    </w:p>
    <w:p w14:paraId="3C789C3D" w14:textId="77777777" w:rsidR="003D7368" w:rsidRPr="00673EEE" w:rsidRDefault="003D7368" w:rsidP="003D7368">
      <w:pPr>
        <w:keepLines/>
        <w:spacing w:after="0" w:line="240" w:lineRule="auto"/>
      </w:pPr>
      <w:r w:rsidRPr="00673EEE">
        <w:t>MALEFORS, C.; SECONDI, L.; MARCHETTI, S.; ERIKSSON, M. Food waste reduction and economic savings in times of crisis: the potential of machine learning methods to plan guest attendance in Swedish public catering during the Covid-19 pandemic. Socio-Economic Planning Sciences, v. 82, artigo 101041, 2022. DOI: 10.1016/j.seps.2021.101041.</w:t>
      </w:r>
    </w:p>
    <w:p w14:paraId="7A0EA0DB" w14:textId="77777777" w:rsidR="003D7368" w:rsidRPr="00673EEE" w:rsidRDefault="003D7368" w:rsidP="003D7368">
      <w:pPr>
        <w:keepLines/>
        <w:spacing w:after="0" w:line="240" w:lineRule="auto"/>
      </w:pPr>
    </w:p>
    <w:p w14:paraId="1E3DE374" w14:textId="77777777" w:rsidR="003D7368" w:rsidRPr="00673EEE" w:rsidRDefault="003D7368" w:rsidP="003D7368">
      <w:pPr>
        <w:keepLines/>
        <w:spacing w:after="0" w:line="240" w:lineRule="auto"/>
      </w:pPr>
      <w:r w:rsidRPr="00673EEE">
        <w:t>MCKINNEY, W. Data structures for statistical computing in Python. In: PYTHON IN SCIENCE CONFERENCE, 9., 2010, Austin. Proceedings [...]. Austin: SciPy, 2010. p. 56-61.</w:t>
      </w:r>
    </w:p>
    <w:p w14:paraId="474B9036" w14:textId="77777777" w:rsidR="003D7368" w:rsidRPr="00673EEE" w:rsidRDefault="003D7368" w:rsidP="003D7368">
      <w:pPr>
        <w:keepLines/>
        <w:spacing w:after="0" w:line="240" w:lineRule="auto"/>
      </w:pPr>
    </w:p>
    <w:p w14:paraId="38E854DD" w14:textId="77777777" w:rsidR="003D7368" w:rsidRPr="00673EEE" w:rsidRDefault="003D7368" w:rsidP="003D7368">
      <w:pPr>
        <w:keepLines/>
        <w:spacing w:after="0" w:line="240" w:lineRule="auto"/>
      </w:pPr>
      <w:r w:rsidRPr="00673EEE">
        <w:t>MIENYE, I. D.; JERE, N. A survey of decision trees: concepts, algorithms, and applications. IEEE Access, v. 12, p. 86716-86727, 2024. DOI: 10.1109/ACCESS.2024.3416838.</w:t>
      </w:r>
    </w:p>
    <w:p w14:paraId="440C75AE" w14:textId="77777777" w:rsidR="003D7368" w:rsidRPr="00673EEE" w:rsidRDefault="003D7368" w:rsidP="003D7368">
      <w:pPr>
        <w:keepLines/>
        <w:spacing w:after="0" w:line="240" w:lineRule="auto"/>
      </w:pPr>
    </w:p>
    <w:p w14:paraId="2D0B746C" w14:textId="77777777" w:rsidR="003D7368" w:rsidRPr="00673EEE" w:rsidRDefault="003D7368" w:rsidP="005618A8">
      <w:pPr>
        <w:keepLines/>
        <w:spacing w:after="0" w:line="240" w:lineRule="auto"/>
      </w:pPr>
      <w:r w:rsidRPr="00673EEE">
        <w:t>NAÇÕES UNIDAS. Assembleia Geral. Transformando nosso mundo: a Agenda 2030 para o Desenvolvimento Sustentável. Resolução A/RES/70/1, de 25 de setembro de 2015. Disponível em: https://docs.un.org/pt/A/RES/70/1. Acesso em: 22 set. 2026.</w:t>
      </w:r>
    </w:p>
    <w:p w14:paraId="2B7E0F67" w14:textId="77777777" w:rsidR="003D7368" w:rsidRPr="00673EEE" w:rsidRDefault="003D7368" w:rsidP="005618A8">
      <w:pPr>
        <w:keepLines/>
        <w:spacing w:after="0" w:line="240" w:lineRule="auto"/>
      </w:pPr>
    </w:p>
    <w:p w14:paraId="21BC28DB" w14:textId="43D17482" w:rsidR="005618A8" w:rsidRPr="00673EEE" w:rsidRDefault="005618A8" w:rsidP="005618A8">
      <w:pPr>
        <w:spacing w:after="0" w:line="240" w:lineRule="auto"/>
      </w:pPr>
      <w:r>
        <w:rPr>
          <w:color w:val="FF0000"/>
        </w:rPr>
      </w:r>
    </w:p>
    <w:p w14:paraId="4A780BAF" w14:textId="18B40079" w:rsidR="005618A8" w:rsidRPr="00673EEE" w:rsidRDefault="005618A8" w:rsidP="005618A8">
      <w:pPr>
        <w:spacing w:after="0" w:line="240" w:lineRule="auto"/>
      </w:pPr>
      <w:r>
        <w:rPr>
          <w:color w:val="FF0000"/>
        </w:rPr>
        <w:t>OPEN-METEO. Previous Runs API. 2026. Disponível em: https://open-meteo.com/en/docs/previous-runs-api. Acesso em: 14 out. 2026.</w:t>
      </w:r>
    </w:p>
    <w:p w14:paraId="3783DEA4" w14:textId="77777777" w:rsidR="005618A8" w:rsidRPr="00673EEE" w:rsidRDefault="005618A8" w:rsidP="005618A8">
      <w:pPr>
        <w:spacing w:after="0" w:line="240" w:lineRule="auto"/>
      </w:pPr>
    </w:p>
    <w:p w14:paraId="1E21B6CA" w14:textId="77777777" w:rsidR="003D7368" w:rsidRPr="00673EEE" w:rsidRDefault="003D7368" w:rsidP="005618A8">
      <w:pPr>
        <w:keepLines/>
        <w:spacing w:after="0" w:line="240" w:lineRule="auto"/>
      </w:pPr>
      <w:r w:rsidRPr="00673EEE">
        <w:t>PEDREGOSA, F.; VAROQUAUX, G.; GRAMFORT, A. et al. Scikit-learn: machine learning in Python. Journal of Machine Learning Research, v. 12, p. 2825-2830, 2011.</w:t>
      </w:r>
    </w:p>
    <w:p w14:paraId="0E6E2B18" w14:textId="77777777" w:rsidR="003D7368" w:rsidRPr="00673EEE" w:rsidRDefault="003D7368" w:rsidP="003D7368">
      <w:pPr>
        <w:keepLines/>
        <w:spacing w:after="0" w:line="240" w:lineRule="auto"/>
      </w:pPr>
    </w:p>
    <w:p w14:paraId="3377E4AD" w14:textId="77777777" w:rsidR="003D7368" w:rsidRPr="00673EEE" w:rsidRDefault="003D7368" w:rsidP="003D7368">
      <w:pPr>
        <w:keepLines/>
        <w:spacing w:after="0" w:line="240" w:lineRule="auto"/>
      </w:pPr>
      <w:r w:rsidRPr="00673EEE">
        <w:t>PEFFERS, K.; TUUNANEN, T.; ROTHENBERGER, M. A.; CHATTERJEE, S. A design science research methodology for information systems research. Journal of Management Information Systems, v. 24, n. 3, p. 45-77, 2007. DOI: 10.2753/MIS0742-1222240302.</w:t>
      </w:r>
    </w:p>
    <w:p w14:paraId="198C9A17" w14:textId="77777777" w:rsidR="003D7368" w:rsidRPr="00673EEE" w:rsidRDefault="003D7368" w:rsidP="003D7368">
      <w:pPr>
        <w:keepLines/>
        <w:spacing w:after="0" w:line="240" w:lineRule="auto"/>
      </w:pPr>
    </w:p>
    <w:p w14:paraId="420024A5" w14:textId="77777777" w:rsidR="003D7368" w:rsidRPr="00673EEE" w:rsidRDefault="003D7368" w:rsidP="003D7368">
      <w:pPr>
        <w:keepLines/>
        <w:spacing w:after="0" w:line="240" w:lineRule="auto"/>
      </w:pPr>
      <w:r w:rsidRPr="00673EEE">
        <w:t>POSCH, K.; TRUDEN, C.; HUNGERLÄNDER, P.; PILZ, J. A Bayesian approach for predicting food and beverage sales in staff canteens and restaurants. International Journal of Forecasting, v. 38, n. 1, p. 321–338, 2022. DOI: https://doi.org/10.1016/j.ijforecast.2021.06.001.</w:t>
      </w:r>
    </w:p>
    <w:p w14:paraId="1A8AA1F0" w14:textId="77777777" w:rsidR="003D7368" w:rsidRPr="00673EEE" w:rsidRDefault="003D7368" w:rsidP="003D7368">
      <w:pPr>
        <w:keepLines/>
        <w:spacing w:after="0" w:line="240" w:lineRule="auto"/>
      </w:pPr>
    </w:p>
    <w:p w14:paraId="53733F6A" w14:textId="77777777" w:rsidR="003D7368" w:rsidRPr="00673EEE" w:rsidRDefault="003D7368" w:rsidP="003D7368">
      <w:pPr>
        <w:keepLines/>
        <w:spacing w:after="0" w:line="240" w:lineRule="auto"/>
      </w:pPr>
      <w:r w:rsidRPr="00673EEE">
        <w:t>PROKHORENKOVA, L.; GUSEV, G.; VOROBEV, A.; DOROGUSH, A. V.; GULIN, A. CatBoost: unbiased boosting with categorical features. In: CONFERENCE ON NEURAL INFORMATION PROCESSING SYSTEMS, 32., 2018, Montréal. Advances in Neural Information Processing Systems. Red Hook: Curran Associates, 2018. v. 31. Disponível em: https://proceedings.neurips.cc/paper/2018/hash/14491b756b3a51daac41c24863285549-Abstract.html. Acesso em: 3 out. 2026.</w:t>
      </w:r>
    </w:p>
    <w:p w14:paraId="0754AD70" w14:textId="77777777" w:rsidR="003D7368" w:rsidRPr="00673EEE" w:rsidRDefault="003D7368" w:rsidP="003D7368">
      <w:pPr>
        <w:keepLines/>
        <w:spacing w:after="0" w:line="240" w:lineRule="auto"/>
      </w:pPr>
    </w:p>
    <w:p w14:paraId="568E52B1" w14:textId="77777777" w:rsidR="003D7368" w:rsidRPr="00673EEE" w:rsidRDefault="003D7368" w:rsidP="003D7368">
      <w:pPr>
        <w:keepLines/>
        <w:spacing w:after="0" w:line="240" w:lineRule="auto"/>
      </w:pPr>
      <w:r w:rsidRPr="00673EEE">
        <w:t>ROBERTS, D. R. et al. Cross-validation strategies for data with temporal, spatial, hierarchical, or phylogenetic structure. Ecography, v. 40, n. 8, p. 913-929, 2017. DOI: 10.1111/ecog.02881.</w:t>
      </w:r>
    </w:p>
    <w:p w14:paraId="16F8B065" w14:textId="77777777" w:rsidR="009A251B" w:rsidRPr="00673EEE" w:rsidRDefault="009A251B" w:rsidP="003D7368">
      <w:pPr>
        <w:keepLines/>
        <w:spacing w:after="0" w:line="240" w:lineRule="auto"/>
      </w:pPr>
    </w:p>
    <w:p w14:paraId="2D072233" w14:textId="77777777" w:rsidR="003D7368" w:rsidRPr="00673EEE" w:rsidRDefault="003D7368" w:rsidP="003D7368">
      <w:pPr>
        <w:keepLines/>
        <w:spacing w:after="0" w:line="240" w:lineRule="auto"/>
      </w:pPr>
      <w:r w:rsidRPr="00673EEE">
        <w:t>RODRIGUES, M.; MIGUÉIS, V.; FREITAS, S.; MACHADO, T. Machine learning models for short-term demand forecasting in food catering services: a solution to reduce food waste. Journal of Cleaner Production, v. 435, artigo 140265, 2024. DOI: 10.1016/j.jclepro.2023.140265.</w:t>
      </w:r>
    </w:p>
    <w:p w14:paraId="05B7C676" w14:textId="77777777" w:rsidR="003D7368" w:rsidRPr="00673EEE" w:rsidRDefault="003D7368" w:rsidP="003D7368">
      <w:pPr>
        <w:keepLines/>
        <w:spacing w:after="0" w:line="240" w:lineRule="auto"/>
      </w:pPr>
    </w:p>
    <w:p w14:paraId="76455EBA" w14:textId="77777777" w:rsidR="003D7368" w:rsidRPr="00673EEE" w:rsidRDefault="003D7368" w:rsidP="003D7368">
      <w:pPr>
        <w:keepLines/>
        <w:spacing w:after="0" w:line="240" w:lineRule="auto"/>
      </w:pPr>
      <w:r w:rsidRPr="00673EEE">
        <w:t>SEL, Ç.; PINARBAŞI, M.; SOYSAL, M.; ÇİMEN, M. A green model for the catering industry under demand uncertainty. Journal of Cleaner Production, v. 167, p. 459-472, 2017. DOI: 10.1016/j.jclepro.2017.08.100.</w:t>
      </w:r>
    </w:p>
    <w:p w14:paraId="1B8E5518" w14:textId="77777777" w:rsidR="009A251B" w:rsidRPr="00673EEE" w:rsidRDefault="009A251B" w:rsidP="003D7368">
      <w:pPr>
        <w:keepLines/>
        <w:spacing w:after="0" w:line="240" w:lineRule="auto"/>
      </w:pPr>
    </w:p>
    <w:p w14:paraId="5E4FF8CF" w14:textId="77777777" w:rsidR="003D7368" w:rsidRPr="00673EEE" w:rsidRDefault="003D7368" w:rsidP="003D7368">
      <w:pPr>
        <w:keepLines/>
        <w:spacing w:after="0" w:line="240" w:lineRule="auto"/>
      </w:pPr>
      <w:r w:rsidRPr="00673EEE">
        <w:t>SHMUELI, G. To explain or to predict? Statistical Science, v. 25, n. 3, p. 289–310, 2010. DOI: https://doi.org/10.1214/10-STS330.</w:t>
      </w:r>
    </w:p>
    <w:p w14:paraId="22869D5E" w14:textId="77777777" w:rsidR="009A251B" w:rsidRPr="00673EEE" w:rsidRDefault="009A251B" w:rsidP="003D7368">
      <w:pPr>
        <w:keepLines/>
        <w:spacing w:after="0" w:line="240" w:lineRule="auto"/>
      </w:pPr>
    </w:p>
    <w:p w14:paraId="3D090520" w14:textId="77777777" w:rsidR="003D7368" w:rsidRPr="00673EEE" w:rsidRDefault="003D7368" w:rsidP="003D7368">
      <w:pPr>
        <w:keepLines/>
        <w:spacing w:after="0" w:line="240" w:lineRule="auto"/>
      </w:pPr>
      <w:r w:rsidRPr="00673EEE">
        <w:t>SHMUELI, G.; KOPPIUS, O. R. Predictive analytics in information systems research. Hyderabad: Indian School of Business, 2010. Working paper. Disponível em: http://eprints.exchange.isb.edu/297/.</w:t>
      </w:r>
    </w:p>
    <w:p w14:paraId="1E1673FE" w14:textId="77777777" w:rsidR="003D7368" w:rsidRPr="00673EEE" w:rsidRDefault="003D7368" w:rsidP="003D7368">
      <w:pPr>
        <w:keepLines/>
        <w:spacing w:after="0" w:line="240" w:lineRule="auto"/>
      </w:pPr>
    </w:p>
    <w:p w14:paraId="5E6CA92B" w14:textId="77777777" w:rsidR="003D7368" w:rsidRPr="00673EEE" w:rsidRDefault="003D7368" w:rsidP="003D7368">
      <w:pPr>
        <w:keepLines/>
        <w:spacing w:after="0" w:line="240" w:lineRule="auto"/>
      </w:pPr>
      <w:r w:rsidRPr="00673EEE">
        <w:t>SOUZA, M. S.; ARIMA, C. H.; ORSI, R. N. Gestão de suprimentos em sistemas produtivos: uma abordagem preditiva com ciência de dados e inteligência artificial. Relato técnico submetido ao SINGEP-CIK 2025, 2025.</w:t>
      </w:r>
    </w:p>
    <w:p w14:paraId="09A2C4EB" w14:textId="77777777" w:rsidR="003D7368" w:rsidRPr="00673EEE" w:rsidRDefault="003D7368" w:rsidP="003D7368">
      <w:pPr>
        <w:keepLines/>
        <w:spacing w:after="0" w:line="240" w:lineRule="auto"/>
      </w:pPr>
    </w:p>
    <w:p w14:paraId="44692D3C" w14:textId="77777777" w:rsidR="003D7368" w:rsidRPr="00673EEE" w:rsidRDefault="003D7368" w:rsidP="003D7368">
      <w:pPr>
        <w:keepLines/>
        <w:spacing w:after="0" w:line="240" w:lineRule="auto"/>
      </w:pPr>
      <w:r w:rsidRPr="00673EEE">
        <w:t>SOUZA, M. S.; ARIMA, C. H.; ORSI, R. N.; SOUZA, P. A. Análise exploratória de dados para previsão da demanda de refeições e redução do desperdício alimentar em instituição de ensino. Relato técnico submetido ao SIMPROF 2025, 2025.</w:t>
      </w:r>
    </w:p>
    <w:p w14:paraId="11F923AD" w14:textId="77777777" w:rsidR="003D7368" w:rsidRPr="00673EEE" w:rsidRDefault="003D7368" w:rsidP="003D7368">
      <w:pPr>
        <w:keepLines/>
        <w:spacing w:after="0" w:line="240" w:lineRule="auto"/>
      </w:pPr>
    </w:p>
    <w:p w14:paraId="1DDA6543" w14:textId="77777777" w:rsidR="003D7368" w:rsidRPr="00673EEE" w:rsidRDefault="003D7368" w:rsidP="003D7368">
      <w:pPr>
        <w:keepLines/>
        <w:spacing w:after="0" w:line="240" w:lineRule="auto"/>
      </w:pPr>
      <w:r w:rsidRPr="00673EEE">
        <w:lastRenderedPageBreak/>
        <w:t>SOUZA, M. S.; ORSI, R. N. Sustentabilidade na mesa: redução do desperdício alimentar em uma instituição de ensino com previsão de demanda por aprendizado de máquina. Relato técnico apresentado no SIMPROF 2024, 2024.</w:t>
      </w:r>
    </w:p>
    <w:p w14:paraId="5E6B84C5" w14:textId="77777777" w:rsidR="003D7368" w:rsidRPr="00673EEE" w:rsidRDefault="003D7368" w:rsidP="003D7368">
      <w:pPr>
        <w:keepLines/>
        <w:spacing w:after="0" w:line="240" w:lineRule="auto"/>
      </w:pPr>
    </w:p>
    <w:p w14:paraId="5DD153B4" w14:textId="77777777" w:rsidR="003D7368" w:rsidRPr="00673EEE" w:rsidRDefault="003D7368" w:rsidP="003D7368">
      <w:pPr>
        <w:keepLines/>
        <w:spacing w:after="0" w:line="240" w:lineRule="auto"/>
      </w:pPr>
      <w:r w:rsidRPr="00673EEE">
        <w:t>STEEN, H.; MALEFORS, C.; RÖÖS, E.; ERIKSSON, M. Identification and modelling of risk factors for food waste generation in school and pre-school catering units. Waste Management, v. 77, p. 172-184, 2018. DOI: 10.1016/j.wasman.2018.05.024.</w:t>
      </w:r>
    </w:p>
    <w:p w14:paraId="42850DF0" w14:textId="77777777" w:rsidR="003D7368" w:rsidRPr="00673EEE" w:rsidRDefault="003D7368" w:rsidP="003D7368">
      <w:pPr>
        <w:keepLines/>
        <w:spacing w:after="0" w:line="240" w:lineRule="auto"/>
      </w:pPr>
    </w:p>
    <w:p w14:paraId="05747919" w14:textId="77777777" w:rsidR="003D7368" w:rsidRPr="00673EEE" w:rsidRDefault="003D7368" w:rsidP="003D7368">
      <w:pPr>
        <w:keepLines/>
        <w:spacing w:after="0" w:line="240" w:lineRule="auto"/>
      </w:pPr>
      <w:r w:rsidRPr="00673EEE">
        <w:t>TASHMAN, L. J. Out-of-sample tests of forecasting accuracy: an analysis and review. International Journal of Forecasting, v. 16, n. 4, p. 437-450, 2000. DOI: 10.1016/S0169-2070(00)00065-0.</w:t>
      </w:r>
    </w:p>
    <w:p w14:paraId="0CD22702" w14:textId="77777777" w:rsidR="009A251B" w:rsidRPr="00673EEE" w:rsidRDefault="009A251B" w:rsidP="003D7368">
      <w:pPr>
        <w:keepLines/>
        <w:spacing w:after="0" w:line="240" w:lineRule="auto"/>
      </w:pPr>
    </w:p>
    <w:p w14:paraId="60565D71" w14:textId="77777777" w:rsidR="003D7368" w:rsidRPr="00673EEE" w:rsidRDefault="003D7368" w:rsidP="003D7368">
      <w:pPr>
        <w:keepLines/>
        <w:spacing w:after="0" w:line="240" w:lineRule="auto"/>
      </w:pPr>
      <w:r w:rsidRPr="00673EEE">
        <w:t>TRIPATHI, S.; MUHR, D.; BRUNNER, M.; JODLBAUER, H.; DEHMER, M.; EMMERT-STREIB, F. Ensuring the robustness and reliability of data-driven knowledge discovery models in production and manufacturing. Frontiers in Artificial Intelligence, v. 4, artigo 576892, 2021. DOI: 10.3389/frai.2021.576892.</w:t>
      </w:r>
    </w:p>
    <w:p w14:paraId="6C4B9C14" w14:textId="77777777" w:rsidR="003D7368" w:rsidRPr="00673EEE" w:rsidRDefault="003D7368" w:rsidP="003D7368">
      <w:pPr>
        <w:keepLines/>
        <w:spacing w:after="0" w:line="240" w:lineRule="auto"/>
      </w:pPr>
    </w:p>
    <w:p w14:paraId="2BAF97EA" w14:textId="77777777" w:rsidR="003D7368" w:rsidRPr="00673EEE" w:rsidRDefault="003D7368" w:rsidP="003D7368">
      <w:pPr>
        <w:keepLines/>
        <w:spacing w:after="0" w:line="240" w:lineRule="auto"/>
      </w:pPr>
      <w:r w:rsidRPr="00673EEE">
        <w:t>TURKER, G. F. Reducing food waste in campus dining: a data-driven approach to demand prediction and sustainability. Sustainability, v. 17, n. 2, artigo 379, 2025. DOI: 10.3390/su17020379.</w:t>
      </w:r>
    </w:p>
    <w:p w14:paraId="0A63AE2C" w14:textId="77777777" w:rsidR="003D7368" w:rsidRPr="00673EEE" w:rsidRDefault="003D7368" w:rsidP="003D7368">
      <w:pPr>
        <w:keepLines/>
        <w:spacing w:after="0" w:line="240" w:lineRule="auto"/>
      </w:pPr>
    </w:p>
    <w:p w14:paraId="623863CD" w14:textId="77777777" w:rsidR="003D7368" w:rsidRPr="00673EEE" w:rsidRDefault="003D7368" w:rsidP="003D7368">
      <w:pPr>
        <w:keepLines/>
        <w:spacing w:after="0" w:line="240" w:lineRule="auto"/>
      </w:pPr>
      <w:r w:rsidRPr="00673EEE">
        <w:t>WAGNER, F.; KANELI, T.; MASANGO, M. Exploring the relationship between food insecurity with hunger and academic progression at a large South African university. South African Journal of Higher Education, v. 35, n. 5, p. 296-309, 2021. DOI: 10.20853/35-5-4099.</w:t>
      </w:r>
    </w:p>
    <w:p w14:paraId="2859A0C4" w14:textId="77777777" w:rsidR="003D7368" w:rsidRPr="00673EEE" w:rsidRDefault="003D7368" w:rsidP="003D7368">
      <w:pPr>
        <w:keepLines/>
        <w:spacing w:after="0" w:line="240" w:lineRule="auto"/>
      </w:pPr>
    </w:p>
    <w:p w14:paraId="502245E2" w14:textId="11794B42" w:rsidR="00CE443D" w:rsidRPr="00673EEE" w:rsidRDefault="003D7368" w:rsidP="003D7368">
      <w:pPr>
        <w:keepLines/>
        <w:spacing w:after="0" w:line="240" w:lineRule="auto"/>
        <w:rPr>
          <w:lang w:val="en-US"/>
        </w:rPr>
      </w:pPr>
      <w:r w:rsidRPr="00673EEE">
        <w:t>XU, Z.; TANG, N.; XU, C.; CHENG, X. Data science: connotation, methods, technologies, and development. Data Science and Management, v. 1, n. 1, p. 32-37, 2021. DOI: 10.1016/j.dsm.2021.02.002.</w:t>
      </w:r>
    </w:p>
    <w:p w14:paraId="4DDFD4EE" w14:textId="0A7DF471" w:rsidR="00543F64" w:rsidRPr="00673EEE" w:rsidRDefault="00543F64">
      <w:pPr>
        <w:rPr>
          <w:lang w:val="en-US"/>
        </w:rPr>
      </w:pPr>
      <w:r w:rsidRPr="00673EEE">
        <w:rPr>
          <w:lang w:val="en-US"/>
        </w:rPr>
        <w:br w:type="page"/>
      </w:r>
    </w:p>
    <w:p w14:paraId="6E763A47" w14:textId="1FC1DD5C" w:rsidR="00D62F86" w:rsidRPr="00673EEE" w:rsidRDefault="00D62F86" w:rsidP="00111707">
      <w:pPr>
        <w:pStyle w:val="Ttulo1"/>
        <w:pageBreakBefore/>
        <w:spacing w:line="360" w:lineRule="auto"/>
        <w:jc w:val="left"/>
        <w:rPr>
          <w:rFonts w:cs="Times New Roman"/>
          <w:lang w:val="en-US"/>
        </w:rPr>
      </w:pPr>
      <w:bookmarkStart w:id="177" w:name="_Toc242461647"/>
      <w:bookmarkStart w:id="178" w:name="_Toc242828239"/>
      <w:r w:rsidRPr="00673EEE">
        <w:rPr>
          <w:rFonts w:eastAsia="Times New Roman" w:cs="Times New Roman"/>
          <w:lang w:val="en-US"/>
        </w:rPr>
        <w:lastRenderedPageBreak/>
        <w:t xml:space="preserve">APÊNDICE A </w:t>
      </w:r>
      <w:r w:rsidR="00EE2EA9" w:rsidRPr="00673EEE">
        <w:rPr>
          <w:rFonts w:eastAsia="Times New Roman" w:cs="Times New Roman"/>
          <w:lang w:val="en-US"/>
        </w:rPr>
        <w:t>-</w:t>
      </w:r>
      <w:r w:rsidRPr="00673EEE">
        <w:rPr>
          <w:rFonts w:eastAsia="Times New Roman" w:cs="Times New Roman"/>
          <w:lang w:val="en-US"/>
        </w:rPr>
        <w:t xml:space="preserve"> CRONOGRAMA APÓS A QUALIFICAÇÃO</w:t>
      </w:r>
      <w:bookmarkEnd w:id="177"/>
      <w:bookmarkEnd w:id="178"/>
    </w:p>
    <w:p w14:paraId="6D8E45C6" w14:textId="77777777" w:rsidR="00A55169" w:rsidRPr="00673EEE" w:rsidRDefault="00A55169" w:rsidP="00A55169">
      <w:pPr>
        <w:spacing w:after="0" w:line="360" w:lineRule="auto"/>
        <w:ind w:firstLine="709"/>
      </w:pPr>
      <w:r w:rsidRPr="00673EEE">
        <w:t>Proposta de organização das etapas restantes. Os períodos são relativos à qualificação; datas de conclusão e defesa serão definidas com os orientadores, considerando as recomendações da banca e a disponibilidade dos registros.</w:t>
      </w:r>
    </w:p>
    <w:tbl>
      <w:tblPr>
        <w:tblW w:w="8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61"/>
        <w:gridCol w:w="2292"/>
        <w:gridCol w:w="4285"/>
      </w:tblGrid>
      <w:tr w:rsidR="000D2B86" w:rsidRPr="000D2B86" w14:paraId="32488836" w14:textId="77777777" w:rsidTr="000D2B86">
        <w:trPr>
          <w:cantSplit/>
          <w:tblHeader/>
          <w:jc w:val="center"/>
        </w:trPr>
        <w:tc>
          <w:tcPr>
            <w:tcW w:w="1961" w:type="dxa"/>
          </w:tcPr>
          <w:p w14:paraId="619C68C2" w14:textId="77777777" w:rsidR="000D2B86" w:rsidRPr="000D2B86" w:rsidRDefault="000D2B86" w:rsidP="004A5787">
            <w:pPr>
              <w:keepNext/>
              <w:spacing w:after="0" w:line="240" w:lineRule="auto"/>
              <w:rPr>
                <w:b/>
                <w:bCs/>
                <w:sz w:val="20"/>
                <w:szCs w:val="20"/>
              </w:rPr>
            </w:pPr>
            <w:r w:rsidRPr="000D2B86">
              <w:rPr>
                <w:b/>
                <w:bCs/>
                <w:sz w:val="20"/>
                <w:szCs w:val="20"/>
              </w:rPr>
              <w:t>Etapa</w:t>
            </w:r>
          </w:p>
        </w:tc>
        <w:tc>
          <w:tcPr>
            <w:tcW w:w="2292" w:type="dxa"/>
          </w:tcPr>
          <w:p w14:paraId="486BBC08" w14:textId="77777777" w:rsidR="000D2B86" w:rsidRPr="000D2B86" w:rsidRDefault="000D2B86" w:rsidP="004A5787">
            <w:pPr>
              <w:keepNext/>
              <w:spacing w:after="0" w:line="240" w:lineRule="auto"/>
              <w:rPr>
                <w:b/>
                <w:bCs/>
                <w:sz w:val="20"/>
                <w:szCs w:val="20"/>
              </w:rPr>
            </w:pPr>
            <w:r w:rsidRPr="000D2B86">
              <w:rPr>
                <w:b/>
                <w:bCs/>
                <w:sz w:val="20"/>
                <w:szCs w:val="20"/>
              </w:rPr>
              <w:t>Período proposto</w:t>
            </w:r>
          </w:p>
        </w:tc>
        <w:tc>
          <w:tcPr>
            <w:tcW w:w="4285" w:type="dxa"/>
          </w:tcPr>
          <w:p w14:paraId="68196BC6" w14:textId="77777777" w:rsidR="000D2B86" w:rsidRPr="000D2B86" w:rsidRDefault="000D2B86" w:rsidP="004A5787">
            <w:pPr>
              <w:keepNext/>
              <w:spacing w:after="0" w:line="240" w:lineRule="auto"/>
              <w:rPr>
                <w:b/>
                <w:bCs/>
                <w:sz w:val="20"/>
                <w:szCs w:val="20"/>
              </w:rPr>
            </w:pPr>
            <w:r w:rsidRPr="000D2B86">
              <w:rPr>
                <w:b/>
                <w:bCs/>
                <w:sz w:val="20"/>
                <w:szCs w:val="20"/>
              </w:rPr>
              <w:t>Entrega ou critério de conclusão</w:t>
            </w:r>
          </w:p>
        </w:tc>
      </w:tr>
      <w:tr w:rsidR="000D2B86" w:rsidRPr="000D2B86" w14:paraId="0047C412" w14:textId="77777777" w:rsidTr="000D2B86">
        <w:trPr>
          <w:cantSplit/>
          <w:jc w:val="center"/>
        </w:trPr>
        <w:tc>
          <w:tcPr>
            <w:tcW w:w="1961" w:type="dxa"/>
          </w:tcPr>
          <w:p w14:paraId="239E4E12" w14:textId="77777777" w:rsidR="000D2B86" w:rsidRPr="000D2B86" w:rsidRDefault="000D2B86" w:rsidP="004A5787">
            <w:pPr>
              <w:keepNext/>
              <w:spacing w:after="0" w:line="240" w:lineRule="auto"/>
              <w:rPr>
                <w:sz w:val="20"/>
                <w:szCs w:val="20"/>
              </w:rPr>
            </w:pPr>
            <w:r w:rsidRPr="000D2B86">
              <w:rPr>
                <w:sz w:val="20"/>
                <w:szCs w:val="20"/>
              </w:rPr>
              <w:t>Revisão das recomendações da banca</w:t>
            </w:r>
          </w:p>
        </w:tc>
        <w:tc>
          <w:tcPr>
            <w:tcW w:w="2292" w:type="dxa"/>
          </w:tcPr>
          <w:p w14:paraId="0B25C2D6" w14:textId="0F97D1DB" w:rsidR="000D2B86" w:rsidRPr="000D2B86" w:rsidRDefault="000D2B86" w:rsidP="004A5787">
            <w:pPr>
              <w:keepNext/>
              <w:spacing w:after="0" w:line="240" w:lineRule="auto"/>
              <w:rPr>
                <w:sz w:val="20"/>
                <w:szCs w:val="20"/>
              </w:rPr>
            </w:pPr>
            <w:r w:rsidRPr="000D2B86">
              <w:rPr>
                <w:sz w:val="20"/>
                <w:szCs w:val="20"/>
              </w:rPr>
              <w:t>1</w:t>
            </w:r>
            <w:r>
              <w:rPr>
                <w:sz w:val="20"/>
                <w:szCs w:val="20"/>
              </w:rPr>
              <w:t xml:space="preserve"> a </w:t>
            </w:r>
            <w:r w:rsidRPr="000D2B86">
              <w:rPr>
                <w:sz w:val="20"/>
                <w:szCs w:val="20"/>
              </w:rPr>
              <w:t>2 semanas após a qualificação</w:t>
            </w:r>
          </w:p>
        </w:tc>
        <w:tc>
          <w:tcPr>
            <w:tcW w:w="4285" w:type="dxa"/>
          </w:tcPr>
          <w:p w14:paraId="42B04B5B" w14:textId="77777777" w:rsidR="000D2B86" w:rsidRPr="000D2B86" w:rsidRDefault="000D2B86" w:rsidP="004A5787">
            <w:pPr>
              <w:keepNext/>
              <w:spacing w:after="0" w:line="240" w:lineRule="auto"/>
              <w:rPr>
                <w:sz w:val="20"/>
                <w:szCs w:val="20"/>
              </w:rPr>
            </w:pPr>
            <w:r w:rsidRPr="000D2B86">
              <w:rPr>
                <w:sz w:val="20"/>
                <w:szCs w:val="20"/>
              </w:rPr>
              <w:t>Lista de ajustes priorizada e acordada com os orientadores.</w:t>
            </w:r>
          </w:p>
        </w:tc>
      </w:tr>
      <w:tr w:rsidR="000D2B86" w:rsidRPr="000D2B86" w14:paraId="0BE1D9DD" w14:textId="77777777" w:rsidTr="000D2B86">
        <w:trPr>
          <w:cantSplit/>
          <w:jc w:val="center"/>
        </w:trPr>
        <w:tc>
          <w:tcPr>
            <w:tcW w:w="1961" w:type="dxa"/>
          </w:tcPr>
          <w:p w14:paraId="5C398A21" w14:textId="77777777" w:rsidR="000D2B86" w:rsidRPr="000D2B86" w:rsidRDefault="000D2B86" w:rsidP="004A5787">
            <w:pPr>
              <w:rPr>
                <w:sz w:val="20"/>
                <w:szCs w:val="20"/>
              </w:rPr>
            </w:pPr>
            <w:r w:rsidRPr="000D2B86">
              <w:rPr>
                <w:sz w:val="20"/>
                <w:szCs w:val="20"/>
              </w:rPr>
              <w:t>Preparação do protocolo de validação prospectiva</w:t>
            </w:r>
          </w:p>
        </w:tc>
        <w:tc>
          <w:tcPr>
            <w:tcW w:w="2292" w:type="dxa"/>
          </w:tcPr>
          <w:p w14:paraId="2674F88C" w14:textId="7C644ED8" w:rsidR="000D2B86" w:rsidRPr="000D2B86" w:rsidRDefault="000D2B86" w:rsidP="004A5787">
            <w:pPr>
              <w:rPr>
                <w:sz w:val="20"/>
                <w:szCs w:val="20"/>
              </w:rPr>
            </w:pPr>
            <w:r w:rsidRPr="000D2B86">
              <w:rPr>
                <w:sz w:val="20"/>
                <w:szCs w:val="20"/>
              </w:rPr>
              <w:t>Semanas 2</w:t>
            </w:r>
            <w:r>
              <w:rPr>
                <w:sz w:val="20"/>
                <w:szCs w:val="20"/>
              </w:rPr>
              <w:t xml:space="preserve"> a </w:t>
            </w:r>
            <w:r w:rsidRPr="000D2B86">
              <w:rPr>
                <w:sz w:val="20"/>
                <w:szCs w:val="20"/>
              </w:rPr>
              <w:t>4 após a qualificação</w:t>
            </w:r>
          </w:p>
        </w:tc>
        <w:tc>
          <w:tcPr>
            <w:tcW w:w="4285" w:type="dxa"/>
          </w:tcPr>
          <w:p w14:paraId="706FCB94" w14:textId="77777777" w:rsidR="000D2B86" w:rsidRPr="000D2B86" w:rsidRDefault="000D2B86" w:rsidP="004A5787">
            <w:pPr>
              <w:rPr>
                <w:sz w:val="20"/>
                <w:szCs w:val="20"/>
              </w:rPr>
            </w:pPr>
            <w:r w:rsidRPr="000D2B86">
              <w:rPr>
                <w:sz w:val="20"/>
                <w:szCs w:val="20"/>
              </w:rPr>
              <w:t>Congelar o modelo, definir o registro das previsões e parâmetros antes da produção e iniciar o acompanhamento em novas datas; resultados serão apresentados na versão de defesa.</w:t>
            </w:r>
          </w:p>
        </w:tc>
      </w:tr>
      <w:tr w:rsidR="000D2B86" w:rsidRPr="000D2B86" w14:paraId="7AEDC5D0" w14:textId="77777777" w:rsidTr="000D2B86">
        <w:trPr>
          <w:cantSplit/>
          <w:jc w:val="center"/>
        </w:trPr>
        <w:tc>
          <w:tcPr>
            <w:tcW w:w="1961" w:type="dxa"/>
          </w:tcPr>
          <w:p w14:paraId="726FB8BE" w14:textId="77777777" w:rsidR="000D2B86" w:rsidRPr="000D2B86" w:rsidRDefault="000D2B86" w:rsidP="004A5787">
            <w:pPr>
              <w:keepNext/>
              <w:spacing w:after="0" w:line="240" w:lineRule="auto"/>
              <w:rPr>
                <w:sz w:val="20"/>
                <w:szCs w:val="20"/>
              </w:rPr>
            </w:pPr>
            <w:r w:rsidRPr="000D2B86">
              <w:rPr>
                <w:sz w:val="20"/>
                <w:szCs w:val="20"/>
              </w:rPr>
              <w:t>Avaliação prospectiva em modo sombra</w:t>
            </w:r>
          </w:p>
        </w:tc>
        <w:tc>
          <w:tcPr>
            <w:tcW w:w="2292" w:type="dxa"/>
          </w:tcPr>
          <w:p w14:paraId="430F3979" w14:textId="7669D82C" w:rsidR="000D2B86" w:rsidRPr="000D2B86" w:rsidRDefault="00FF43DD" w:rsidP="004A5787">
            <w:pPr>
              <w:keepNext/>
              <w:spacing w:after="0" w:line="240" w:lineRule="auto"/>
              <w:rPr>
                <w:sz w:val="20"/>
                <w:szCs w:val="20"/>
              </w:rPr>
            </w:pPr>
            <w:r>
              <w:rPr>
                <w:color w:val="FF0000"/>
                <w:sz w:val="20"/>
                <w:szCs w:val="20"/>
              </w:rPr>
              <w:t>Após a qualificação; duração definida com a equipe</w:t>
            </w:r>
          </w:p>
        </w:tc>
        <w:tc>
          <w:tcPr>
            <w:tcW w:w="4285" w:type="dxa"/>
          </w:tcPr>
          <w:p w14:paraId="3A1CB8E4" w14:textId="77777777" w:rsidR="000D2B86" w:rsidRPr="000D2B86" w:rsidRDefault="000D2B86" w:rsidP="004A5787">
            <w:pPr>
              <w:keepNext/>
              <w:spacing w:after="0" w:line="240" w:lineRule="auto"/>
              <w:rPr>
                <w:sz w:val="20"/>
                <w:szCs w:val="20"/>
              </w:rPr>
            </w:pPr>
            <w:r>
              <w:rPr>
                <w:color w:val="FF0000"/>
                <w:sz w:val="20"/>
                <w:szCs w:val="20"/>
              </w:rPr>
              <w:t>Registrar previsões e parâmetros antes do serviço em novas datas; medir sobras físicas somente se houver protocolo viável.</w:t>
            </w:r>
          </w:p>
        </w:tc>
      </w:tr>
      <w:tr w:rsidR="000D2B86" w:rsidRPr="000D2B86" w14:paraId="2BD415A7" w14:textId="77777777" w:rsidTr="000D2B86">
        <w:trPr>
          <w:cantSplit/>
          <w:jc w:val="center"/>
        </w:trPr>
        <w:tc>
          <w:tcPr>
            <w:tcW w:w="1961" w:type="dxa"/>
          </w:tcPr>
          <w:p w14:paraId="0ECAA53E" w14:textId="77777777" w:rsidR="000D2B86" w:rsidRPr="000D2B86" w:rsidRDefault="000D2B86" w:rsidP="004A5787">
            <w:pPr>
              <w:keepNext/>
              <w:spacing w:after="0" w:line="240" w:lineRule="auto"/>
              <w:rPr>
                <w:sz w:val="20"/>
                <w:szCs w:val="20"/>
              </w:rPr>
            </w:pPr>
            <w:r w:rsidRPr="000D2B86">
              <w:rPr>
                <w:sz w:val="20"/>
                <w:szCs w:val="20"/>
              </w:rPr>
              <w:t>Avaliação do apoio à decisão</w:t>
            </w:r>
          </w:p>
        </w:tc>
        <w:tc>
          <w:tcPr>
            <w:tcW w:w="2292" w:type="dxa"/>
          </w:tcPr>
          <w:p w14:paraId="0F31E590" w14:textId="77777777" w:rsidR="000D2B86" w:rsidRPr="000D2B86" w:rsidRDefault="000D2B86" w:rsidP="004A5787">
            <w:pPr>
              <w:keepNext/>
              <w:spacing w:after="0" w:line="240" w:lineRule="auto"/>
              <w:rPr>
                <w:sz w:val="20"/>
                <w:szCs w:val="20"/>
              </w:rPr>
            </w:pPr>
            <w:r w:rsidRPr="000D2B86">
              <w:rPr>
                <w:sz w:val="20"/>
                <w:szCs w:val="20"/>
              </w:rPr>
              <w:t>Após pelo menos oito semanas de acompanhamento</w:t>
            </w:r>
          </w:p>
        </w:tc>
        <w:tc>
          <w:tcPr>
            <w:tcW w:w="4285" w:type="dxa"/>
          </w:tcPr>
          <w:p w14:paraId="084074F8" w14:textId="77777777" w:rsidR="000D2B86" w:rsidRPr="000D2B86" w:rsidRDefault="000D2B86" w:rsidP="004A5787">
            <w:pPr>
              <w:keepNext/>
              <w:spacing w:after="0" w:line="240" w:lineRule="auto"/>
              <w:rPr>
                <w:sz w:val="20"/>
                <w:szCs w:val="20"/>
              </w:rPr>
            </w:pPr>
            <w:r w:rsidRPr="000D2B86">
              <w:rPr>
                <w:sz w:val="20"/>
                <w:szCs w:val="20"/>
              </w:rPr>
              <w:t>Registro da compreensão, antecedência útil e utilidade percebida pela nutricionista e pela gestão.</w:t>
            </w:r>
          </w:p>
        </w:tc>
      </w:tr>
      <w:tr w:rsidR="000D2B86" w:rsidRPr="000D2B86" w14:paraId="50ACE2C9" w14:textId="77777777" w:rsidTr="000D2B86">
        <w:trPr>
          <w:cantSplit/>
          <w:jc w:val="center"/>
        </w:trPr>
        <w:tc>
          <w:tcPr>
            <w:tcW w:w="1961" w:type="dxa"/>
          </w:tcPr>
          <w:p w14:paraId="024F6D0E" w14:textId="77777777" w:rsidR="000D2B86" w:rsidRPr="000D2B86" w:rsidRDefault="000D2B86" w:rsidP="004A5787">
            <w:pPr>
              <w:keepNext/>
              <w:spacing w:after="0" w:line="240" w:lineRule="auto"/>
              <w:rPr>
                <w:sz w:val="20"/>
                <w:szCs w:val="20"/>
              </w:rPr>
            </w:pPr>
            <w:r w:rsidRPr="000D2B86">
              <w:rPr>
                <w:sz w:val="20"/>
                <w:szCs w:val="20"/>
              </w:rPr>
              <w:t>Integração dos resultados e revisão da dissertação</w:t>
            </w:r>
          </w:p>
        </w:tc>
        <w:tc>
          <w:tcPr>
            <w:tcW w:w="2292" w:type="dxa"/>
          </w:tcPr>
          <w:p w14:paraId="3C176D34" w14:textId="77777777" w:rsidR="000D2B86" w:rsidRPr="000D2B86" w:rsidRDefault="000D2B86" w:rsidP="004A5787">
            <w:pPr>
              <w:keepNext/>
              <w:spacing w:after="0" w:line="240" w:lineRule="auto"/>
              <w:rPr>
                <w:sz w:val="20"/>
                <w:szCs w:val="20"/>
              </w:rPr>
            </w:pPr>
            <w:r w:rsidRPr="000D2B86">
              <w:rPr>
                <w:sz w:val="20"/>
                <w:szCs w:val="20"/>
              </w:rPr>
              <w:t>Após as avaliações anteriores</w:t>
            </w:r>
          </w:p>
        </w:tc>
        <w:tc>
          <w:tcPr>
            <w:tcW w:w="4285" w:type="dxa"/>
          </w:tcPr>
          <w:p w14:paraId="69C549CB" w14:textId="77777777" w:rsidR="000D2B86" w:rsidRPr="000D2B86" w:rsidRDefault="000D2B86" w:rsidP="004A5787">
            <w:pPr>
              <w:keepNext/>
              <w:spacing w:after="0" w:line="240" w:lineRule="auto"/>
              <w:rPr>
                <w:sz w:val="20"/>
                <w:szCs w:val="20"/>
              </w:rPr>
            </w:pPr>
            <w:r w:rsidRPr="000D2B86">
              <w:rPr>
                <w:sz w:val="20"/>
                <w:szCs w:val="20"/>
              </w:rPr>
              <w:t>Texto atualizado, coortes e limitações explicitadas e revisão dos orientadores.</w:t>
            </w:r>
          </w:p>
        </w:tc>
      </w:tr>
      <w:tr w:rsidR="000D2B86" w:rsidRPr="000D2B86" w14:paraId="0D97C96C" w14:textId="77777777" w:rsidTr="000D2B86">
        <w:trPr>
          <w:jc w:val="center"/>
        </w:trPr>
        <w:tc>
          <w:tcPr>
            <w:tcW w:w="1961" w:type="dxa"/>
          </w:tcPr>
          <w:p w14:paraId="13852465" w14:textId="77777777" w:rsidR="000D2B86" w:rsidRPr="000D2B86" w:rsidRDefault="000D2B86" w:rsidP="004A5787">
            <w:pPr>
              <w:rPr>
                <w:sz w:val="20"/>
                <w:szCs w:val="20"/>
              </w:rPr>
            </w:pPr>
            <w:r w:rsidRPr="000D2B86">
              <w:rPr>
                <w:sz w:val="20"/>
                <w:szCs w:val="20"/>
              </w:rPr>
              <w:t>Preparação e realização da defesa</w:t>
            </w:r>
          </w:p>
        </w:tc>
        <w:tc>
          <w:tcPr>
            <w:tcW w:w="2292" w:type="dxa"/>
          </w:tcPr>
          <w:p w14:paraId="75D1F554" w14:textId="77777777" w:rsidR="000D2B86" w:rsidRPr="000D2B86" w:rsidRDefault="000D2B86" w:rsidP="004A5787">
            <w:pPr>
              <w:rPr>
                <w:sz w:val="20"/>
                <w:szCs w:val="20"/>
              </w:rPr>
            </w:pPr>
            <w:r w:rsidRPr="000D2B86">
              <w:rPr>
                <w:sz w:val="20"/>
                <w:szCs w:val="20"/>
              </w:rPr>
              <w:t>Após aprovação dos orientadores; data a definir</w:t>
            </w:r>
          </w:p>
        </w:tc>
        <w:tc>
          <w:tcPr>
            <w:tcW w:w="4285" w:type="dxa"/>
          </w:tcPr>
          <w:p w14:paraId="12BD9207" w14:textId="77777777" w:rsidR="000D2B86" w:rsidRPr="000D2B86" w:rsidRDefault="000D2B86" w:rsidP="004A5787">
            <w:pPr>
              <w:rPr>
                <w:sz w:val="20"/>
                <w:szCs w:val="20"/>
              </w:rPr>
            </w:pPr>
            <w:r w:rsidRPr="000D2B86">
              <w:rPr>
                <w:sz w:val="20"/>
                <w:szCs w:val="20"/>
              </w:rPr>
              <w:t>Versão para defesa, apresentação e atendimento às exigências institucionais.</w:t>
            </w:r>
          </w:p>
        </w:tc>
      </w:tr>
    </w:tbl>
    <w:p w14:paraId="1D173C1D" w14:textId="77777777" w:rsidR="00F305FE" w:rsidRPr="00673EEE" w:rsidRDefault="00F305FE" w:rsidP="00EB27D1">
      <w:pPr>
        <w:spacing w:after="0" w:line="240" w:lineRule="auto"/>
        <w:rPr>
          <w:lang w:val="en-US"/>
        </w:rPr>
      </w:pPr>
    </w:p>
    <w:sectPr w:rsidR="00F305FE" w:rsidRPr="00673EEE">
      <w:headerReference w:type="default" r:id="rId41"/>
      <w:pgSz w:w="11906" w:h="16838"/>
      <w:pgMar w:top="1701"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B549E" w14:textId="77777777" w:rsidR="005E0BD4" w:rsidRDefault="005E0BD4">
      <w:pPr>
        <w:spacing w:after="0" w:line="240" w:lineRule="auto"/>
      </w:pPr>
      <w:r>
        <w:separator/>
      </w:r>
    </w:p>
  </w:endnote>
  <w:endnote w:type="continuationSeparator" w:id="0">
    <w:p w14:paraId="64AAB7CA" w14:textId="77777777" w:rsidR="005E0BD4" w:rsidRDefault="005E0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CEF7898-25EF-4E6B-9706-4A9E44A820B9}"/>
    <w:embedBold r:id="rId2" w:fontKey="{992D8195-A736-49AE-AACF-0215C0488A65}"/>
    <w:embedItalic r:id="rId3" w:fontKey="{CF502AF2-11DF-4789-81F1-D678665D7536}"/>
    <w:embedBoldItalic r:id="rId4" w:fontKey="{23F2A606-E40D-4D48-A7C6-4EC24FD69298}"/>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B9DE1243-44F2-4BBA-AA1A-44E11E666DA9}"/>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53EAA" w14:textId="77777777" w:rsidR="005E0BD4" w:rsidRDefault="005E0BD4">
      <w:pPr>
        <w:spacing w:after="0" w:line="240" w:lineRule="auto"/>
      </w:pPr>
      <w:r>
        <w:separator/>
      </w:r>
    </w:p>
  </w:footnote>
  <w:footnote w:type="continuationSeparator" w:id="0">
    <w:p w14:paraId="08370965" w14:textId="77777777" w:rsidR="005E0BD4" w:rsidRDefault="005E0B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43E74" w14:textId="72AEF4F9" w:rsidR="00CE443D" w:rsidRDefault="00CE443D">
    <w:pPr>
      <w:pBdr>
        <w:top w:val="nil"/>
        <w:left w:val="nil"/>
        <w:bottom w:val="nil"/>
        <w:right w:val="nil"/>
        <w:between w:val="nil"/>
      </w:pBdr>
      <w:tabs>
        <w:tab w:val="center" w:pos="4680"/>
        <w:tab w:val="right" w:pos="9360"/>
      </w:tabs>
      <w:spacing w:after="0" w:line="240" w:lineRule="auto"/>
      <w:jc w:val="right"/>
      <w:rPr>
        <w:color w:val="000000"/>
      </w:rPr>
    </w:pPr>
  </w:p>
  <w:p w14:paraId="3ECCA5E2" w14:textId="77777777" w:rsidR="00CE443D" w:rsidRDefault="00CE443D">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314048"/>
      <w:docPartObj>
        <w:docPartGallery w:val="Page Numbers (Top of Page)"/>
        <w:docPartUnique/>
      </w:docPartObj>
    </w:sdtPr>
    <w:sdtContent>
      <w:p w14:paraId="20A33498" w14:textId="3DCAD659" w:rsidR="00E14E28" w:rsidRDefault="00E14E28">
        <w:pPr>
          <w:pStyle w:val="Cabealho"/>
          <w:jc w:val="right"/>
        </w:pPr>
        <w:r>
          <w:fldChar w:fldCharType="begin"/>
        </w:r>
        <w:r>
          <w:instrText>PAGE   \* MERGEFORMAT</w:instrText>
        </w:r>
        <w:r>
          <w:fldChar w:fldCharType="separate"/>
        </w:r>
        <w:r>
          <w:t>2</w:t>
        </w:r>
        <w:r>
          <w:fldChar w:fldCharType="end"/>
        </w:r>
      </w:p>
    </w:sdtContent>
  </w:sdt>
  <w:p w14:paraId="3AA08FAB" w14:textId="77777777" w:rsidR="00E14E28" w:rsidRDefault="00E14E2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37ED0"/>
    <w:multiLevelType w:val="hybridMultilevel"/>
    <w:tmpl w:val="696CD9A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81B1256"/>
    <w:multiLevelType w:val="hybridMultilevel"/>
    <w:tmpl w:val="2E0840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CEB4EC6"/>
    <w:multiLevelType w:val="hybridMultilevel"/>
    <w:tmpl w:val="77BA795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5BE60A2"/>
    <w:multiLevelType w:val="hybridMultilevel"/>
    <w:tmpl w:val="C1A678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6AE58E1"/>
    <w:multiLevelType w:val="hybridMultilevel"/>
    <w:tmpl w:val="FFB0A5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7D6F695"/>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A859F9"/>
    <w:multiLevelType w:val="hybridMultilevel"/>
    <w:tmpl w:val="ED80EB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4CA17E8"/>
    <w:multiLevelType w:val="hybridMultilevel"/>
    <w:tmpl w:val="FFFFFFFF"/>
    <w:lvl w:ilvl="0" w:tplc="0FBE3410">
      <w:start w:val="1"/>
      <w:numFmt w:val="bullet"/>
      <w:lvlText w:val=""/>
      <w:lvlJc w:val="left"/>
      <w:pPr>
        <w:ind w:left="1080" w:hanging="360"/>
      </w:pPr>
      <w:rPr>
        <w:rFonts w:ascii="Symbol" w:hAnsi="Symbol" w:hint="default"/>
      </w:rPr>
    </w:lvl>
    <w:lvl w:ilvl="1" w:tplc="C722F494">
      <w:start w:val="1"/>
      <w:numFmt w:val="bullet"/>
      <w:lvlText w:val="o"/>
      <w:lvlJc w:val="left"/>
      <w:pPr>
        <w:ind w:left="1800" w:hanging="360"/>
      </w:pPr>
      <w:rPr>
        <w:rFonts w:ascii="Courier New" w:hAnsi="Courier New" w:hint="default"/>
      </w:rPr>
    </w:lvl>
    <w:lvl w:ilvl="2" w:tplc="9408678A">
      <w:start w:val="1"/>
      <w:numFmt w:val="bullet"/>
      <w:lvlText w:val=""/>
      <w:lvlJc w:val="left"/>
      <w:pPr>
        <w:ind w:left="2520" w:hanging="360"/>
      </w:pPr>
      <w:rPr>
        <w:rFonts w:ascii="Wingdings" w:hAnsi="Wingdings" w:hint="default"/>
      </w:rPr>
    </w:lvl>
    <w:lvl w:ilvl="3" w:tplc="B602F894">
      <w:start w:val="1"/>
      <w:numFmt w:val="bullet"/>
      <w:lvlText w:val=""/>
      <w:lvlJc w:val="left"/>
      <w:pPr>
        <w:ind w:left="3240" w:hanging="360"/>
      </w:pPr>
      <w:rPr>
        <w:rFonts w:ascii="Symbol" w:hAnsi="Symbol" w:hint="default"/>
      </w:rPr>
    </w:lvl>
    <w:lvl w:ilvl="4" w:tplc="059A5EF0">
      <w:start w:val="1"/>
      <w:numFmt w:val="bullet"/>
      <w:lvlText w:val="o"/>
      <w:lvlJc w:val="left"/>
      <w:pPr>
        <w:ind w:left="3960" w:hanging="360"/>
      </w:pPr>
      <w:rPr>
        <w:rFonts w:ascii="Courier New" w:hAnsi="Courier New" w:hint="default"/>
      </w:rPr>
    </w:lvl>
    <w:lvl w:ilvl="5" w:tplc="AC84D698">
      <w:start w:val="1"/>
      <w:numFmt w:val="bullet"/>
      <w:lvlText w:val=""/>
      <w:lvlJc w:val="left"/>
      <w:pPr>
        <w:ind w:left="4680" w:hanging="360"/>
      </w:pPr>
      <w:rPr>
        <w:rFonts w:ascii="Wingdings" w:hAnsi="Wingdings" w:hint="default"/>
      </w:rPr>
    </w:lvl>
    <w:lvl w:ilvl="6" w:tplc="13D04F00">
      <w:start w:val="1"/>
      <w:numFmt w:val="bullet"/>
      <w:lvlText w:val=""/>
      <w:lvlJc w:val="left"/>
      <w:pPr>
        <w:ind w:left="5400" w:hanging="360"/>
      </w:pPr>
      <w:rPr>
        <w:rFonts w:ascii="Symbol" w:hAnsi="Symbol" w:hint="default"/>
      </w:rPr>
    </w:lvl>
    <w:lvl w:ilvl="7" w:tplc="3F26E934">
      <w:start w:val="1"/>
      <w:numFmt w:val="bullet"/>
      <w:lvlText w:val="o"/>
      <w:lvlJc w:val="left"/>
      <w:pPr>
        <w:ind w:left="6120" w:hanging="360"/>
      </w:pPr>
      <w:rPr>
        <w:rFonts w:ascii="Courier New" w:hAnsi="Courier New" w:hint="default"/>
      </w:rPr>
    </w:lvl>
    <w:lvl w:ilvl="8" w:tplc="EE643462">
      <w:start w:val="1"/>
      <w:numFmt w:val="bullet"/>
      <w:lvlText w:val=""/>
      <w:lvlJc w:val="left"/>
      <w:pPr>
        <w:ind w:left="6840" w:hanging="360"/>
      </w:pPr>
      <w:rPr>
        <w:rFonts w:ascii="Wingdings" w:hAnsi="Wingdings" w:hint="default"/>
      </w:rPr>
    </w:lvl>
  </w:abstractNum>
  <w:abstractNum w:abstractNumId="8" w15:restartNumberingAfterBreak="0">
    <w:nsid w:val="255C7B93"/>
    <w:multiLevelType w:val="hybridMultilevel"/>
    <w:tmpl w:val="F0D811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6234CF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8B32831"/>
    <w:multiLevelType w:val="hybridMultilevel"/>
    <w:tmpl w:val="24A09B8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B8A7F1C"/>
    <w:multiLevelType w:val="multilevel"/>
    <w:tmpl w:val="BFC203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0612562"/>
    <w:multiLevelType w:val="hybridMultilevel"/>
    <w:tmpl w:val="91B2E1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1E975F2"/>
    <w:multiLevelType w:val="hybridMultilevel"/>
    <w:tmpl w:val="4A260C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C0671EA"/>
    <w:multiLevelType w:val="hybridMultilevel"/>
    <w:tmpl w:val="F698EF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F4234B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1C5CC29"/>
    <w:multiLevelType w:val="hybridMultilevel"/>
    <w:tmpl w:val="FFFFFFFF"/>
    <w:lvl w:ilvl="0" w:tplc="58648B8E">
      <w:start w:val="1"/>
      <w:numFmt w:val="bullet"/>
      <w:lvlText w:val=""/>
      <w:lvlJc w:val="left"/>
      <w:pPr>
        <w:ind w:left="1069" w:hanging="360"/>
      </w:pPr>
      <w:rPr>
        <w:rFonts w:ascii="Symbol" w:hAnsi="Symbol" w:hint="default"/>
      </w:rPr>
    </w:lvl>
    <w:lvl w:ilvl="1" w:tplc="484048E8">
      <w:start w:val="1"/>
      <w:numFmt w:val="bullet"/>
      <w:lvlText w:val="o"/>
      <w:lvlJc w:val="left"/>
      <w:pPr>
        <w:ind w:left="1789" w:hanging="360"/>
      </w:pPr>
      <w:rPr>
        <w:rFonts w:ascii="Courier New" w:hAnsi="Courier New" w:hint="default"/>
      </w:rPr>
    </w:lvl>
    <w:lvl w:ilvl="2" w:tplc="84B0F404">
      <w:start w:val="1"/>
      <w:numFmt w:val="bullet"/>
      <w:lvlText w:val=""/>
      <w:lvlJc w:val="left"/>
      <w:pPr>
        <w:ind w:left="2509" w:hanging="360"/>
      </w:pPr>
      <w:rPr>
        <w:rFonts w:ascii="Wingdings" w:hAnsi="Wingdings" w:hint="default"/>
      </w:rPr>
    </w:lvl>
    <w:lvl w:ilvl="3" w:tplc="CC22F038">
      <w:start w:val="1"/>
      <w:numFmt w:val="bullet"/>
      <w:lvlText w:val=""/>
      <w:lvlJc w:val="left"/>
      <w:pPr>
        <w:ind w:left="3229" w:hanging="360"/>
      </w:pPr>
      <w:rPr>
        <w:rFonts w:ascii="Symbol" w:hAnsi="Symbol" w:hint="default"/>
      </w:rPr>
    </w:lvl>
    <w:lvl w:ilvl="4" w:tplc="2232198C">
      <w:start w:val="1"/>
      <w:numFmt w:val="bullet"/>
      <w:lvlText w:val="o"/>
      <w:lvlJc w:val="left"/>
      <w:pPr>
        <w:ind w:left="3949" w:hanging="360"/>
      </w:pPr>
      <w:rPr>
        <w:rFonts w:ascii="Courier New" w:hAnsi="Courier New" w:hint="default"/>
      </w:rPr>
    </w:lvl>
    <w:lvl w:ilvl="5" w:tplc="74648E84">
      <w:start w:val="1"/>
      <w:numFmt w:val="bullet"/>
      <w:lvlText w:val=""/>
      <w:lvlJc w:val="left"/>
      <w:pPr>
        <w:ind w:left="4669" w:hanging="360"/>
      </w:pPr>
      <w:rPr>
        <w:rFonts w:ascii="Wingdings" w:hAnsi="Wingdings" w:hint="default"/>
      </w:rPr>
    </w:lvl>
    <w:lvl w:ilvl="6" w:tplc="D804B3FE">
      <w:start w:val="1"/>
      <w:numFmt w:val="bullet"/>
      <w:lvlText w:val=""/>
      <w:lvlJc w:val="left"/>
      <w:pPr>
        <w:ind w:left="5389" w:hanging="360"/>
      </w:pPr>
      <w:rPr>
        <w:rFonts w:ascii="Symbol" w:hAnsi="Symbol" w:hint="default"/>
      </w:rPr>
    </w:lvl>
    <w:lvl w:ilvl="7" w:tplc="C94852CC">
      <w:start w:val="1"/>
      <w:numFmt w:val="bullet"/>
      <w:lvlText w:val="o"/>
      <w:lvlJc w:val="left"/>
      <w:pPr>
        <w:ind w:left="6109" w:hanging="360"/>
      </w:pPr>
      <w:rPr>
        <w:rFonts w:ascii="Courier New" w:hAnsi="Courier New" w:hint="default"/>
      </w:rPr>
    </w:lvl>
    <w:lvl w:ilvl="8" w:tplc="E5464D4E">
      <w:start w:val="1"/>
      <w:numFmt w:val="bullet"/>
      <w:lvlText w:val=""/>
      <w:lvlJc w:val="left"/>
      <w:pPr>
        <w:ind w:left="6829" w:hanging="360"/>
      </w:pPr>
      <w:rPr>
        <w:rFonts w:ascii="Wingdings" w:hAnsi="Wingdings" w:hint="default"/>
      </w:rPr>
    </w:lvl>
  </w:abstractNum>
  <w:abstractNum w:abstractNumId="17" w15:restartNumberingAfterBreak="0">
    <w:nsid w:val="46AF7156"/>
    <w:multiLevelType w:val="hybridMultilevel"/>
    <w:tmpl w:val="770C89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BDCCD3C"/>
    <w:multiLevelType w:val="hybridMultilevel"/>
    <w:tmpl w:val="FFFFFFFF"/>
    <w:lvl w:ilvl="0" w:tplc="3D82344C">
      <w:start w:val="1"/>
      <w:numFmt w:val="bullet"/>
      <w:lvlText w:val=""/>
      <w:lvlJc w:val="left"/>
      <w:pPr>
        <w:ind w:left="1069" w:hanging="360"/>
      </w:pPr>
      <w:rPr>
        <w:rFonts w:ascii="Symbol" w:hAnsi="Symbol" w:hint="default"/>
      </w:rPr>
    </w:lvl>
    <w:lvl w:ilvl="1" w:tplc="D74E6DA0">
      <w:start w:val="1"/>
      <w:numFmt w:val="bullet"/>
      <w:lvlText w:val="o"/>
      <w:lvlJc w:val="left"/>
      <w:pPr>
        <w:ind w:left="1789" w:hanging="360"/>
      </w:pPr>
      <w:rPr>
        <w:rFonts w:ascii="Courier New" w:hAnsi="Courier New" w:hint="default"/>
      </w:rPr>
    </w:lvl>
    <w:lvl w:ilvl="2" w:tplc="133E8D3C">
      <w:start w:val="1"/>
      <w:numFmt w:val="bullet"/>
      <w:lvlText w:val=""/>
      <w:lvlJc w:val="left"/>
      <w:pPr>
        <w:ind w:left="2509" w:hanging="360"/>
      </w:pPr>
      <w:rPr>
        <w:rFonts w:ascii="Wingdings" w:hAnsi="Wingdings" w:hint="default"/>
      </w:rPr>
    </w:lvl>
    <w:lvl w:ilvl="3" w:tplc="A19C68F8">
      <w:start w:val="1"/>
      <w:numFmt w:val="bullet"/>
      <w:lvlText w:val=""/>
      <w:lvlJc w:val="left"/>
      <w:pPr>
        <w:ind w:left="3229" w:hanging="360"/>
      </w:pPr>
      <w:rPr>
        <w:rFonts w:ascii="Symbol" w:hAnsi="Symbol" w:hint="default"/>
      </w:rPr>
    </w:lvl>
    <w:lvl w:ilvl="4" w:tplc="80DE488E">
      <w:start w:val="1"/>
      <w:numFmt w:val="bullet"/>
      <w:lvlText w:val="o"/>
      <w:lvlJc w:val="left"/>
      <w:pPr>
        <w:ind w:left="3949" w:hanging="360"/>
      </w:pPr>
      <w:rPr>
        <w:rFonts w:ascii="Courier New" w:hAnsi="Courier New" w:hint="default"/>
      </w:rPr>
    </w:lvl>
    <w:lvl w:ilvl="5" w:tplc="BDE8F086">
      <w:start w:val="1"/>
      <w:numFmt w:val="bullet"/>
      <w:lvlText w:val=""/>
      <w:lvlJc w:val="left"/>
      <w:pPr>
        <w:ind w:left="4669" w:hanging="360"/>
      </w:pPr>
      <w:rPr>
        <w:rFonts w:ascii="Wingdings" w:hAnsi="Wingdings" w:hint="default"/>
      </w:rPr>
    </w:lvl>
    <w:lvl w:ilvl="6" w:tplc="F112DD22">
      <w:start w:val="1"/>
      <w:numFmt w:val="bullet"/>
      <w:lvlText w:val=""/>
      <w:lvlJc w:val="left"/>
      <w:pPr>
        <w:ind w:left="5389" w:hanging="360"/>
      </w:pPr>
      <w:rPr>
        <w:rFonts w:ascii="Symbol" w:hAnsi="Symbol" w:hint="default"/>
      </w:rPr>
    </w:lvl>
    <w:lvl w:ilvl="7" w:tplc="E3640142">
      <w:start w:val="1"/>
      <w:numFmt w:val="bullet"/>
      <w:lvlText w:val="o"/>
      <w:lvlJc w:val="left"/>
      <w:pPr>
        <w:ind w:left="6109" w:hanging="360"/>
      </w:pPr>
      <w:rPr>
        <w:rFonts w:ascii="Courier New" w:hAnsi="Courier New" w:hint="default"/>
      </w:rPr>
    </w:lvl>
    <w:lvl w:ilvl="8" w:tplc="C0F27850">
      <w:start w:val="1"/>
      <w:numFmt w:val="bullet"/>
      <w:lvlText w:val=""/>
      <w:lvlJc w:val="left"/>
      <w:pPr>
        <w:ind w:left="6829" w:hanging="360"/>
      </w:pPr>
      <w:rPr>
        <w:rFonts w:ascii="Wingdings" w:hAnsi="Wingdings" w:hint="default"/>
      </w:rPr>
    </w:lvl>
  </w:abstractNum>
  <w:abstractNum w:abstractNumId="19" w15:restartNumberingAfterBreak="0">
    <w:nsid w:val="4EDA46F4"/>
    <w:multiLevelType w:val="singleLevel"/>
    <w:tmpl w:val="0416000F"/>
    <w:lvl w:ilvl="0">
      <w:start w:val="1"/>
      <w:numFmt w:val="decimal"/>
      <w:lvlText w:val="%1."/>
      <w:lvlJc w:val="left"/>
      <w:pPr>
        <w:tabs>
          <w:tab w:val="num" w:pos="720"/>
        </w:tabs>
        <w:ind w:left="720" w:hanging="360"/>
      </w:pPr>
    </w:lvl>
  </w:abstractNum>
  <w:abstractNum w:abstractNumId="20" w15:restartNumberingAfterBreak="0">
    <w:nsid w:val="4F2A5509"/>
    <w:multiLevelType w:val="multilevel"/>
    <w:tmpl w:val="BFC203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F577028"/>
    <w:multiLevelType w:val="hybridMultilevel"/>
    <w:tmpl w:val="FFFFFFFF"/>
    <w:lvl w:ilvl="0" w:tplc="58949CEA">
      <w:start w:val="1"/>
      <w:numFmt w:val="bullet"/>
      <w:lvlText w:val=""/>
      <w:lvlJc w:val="left"/>
      <w:pPr>
        <w:ind w:left="1080" w:hanging="360"/>
      </w:pPr>
      <w:rPr>
        <w:rFonts w:ascii="Symbol" w:hAnsi="Symbol" w:hint="default"/>
      </w:rPr>
    </w:lvl>
    <w:lvl w:ilvl="1" w:tplc="2AFC4C70">
      <w:start w:val="1"/>
      <w:numFmt w:val="bullet"/>
      <w:lvlText w:val="o"/>
      <w:lvlJc w:val="left"/>
      <w:pPr>
        <w:ind w:left="1800" w:hanging="360"/>
      </w:pPr>
      <w:rPr>
        <w:rFonts w:ascii="Courier New" w:hAnsi="Courier New" w:hint="default"/>
      </w:rPr>
    </w:lvl>
    <w:lvl w:ilvl="2" w:tplc="EAB029EA">
      <w:start w:val="1"/>
      <w:numFmt w:val="bullet"/>
      <w:lvlText w:val=""/>
      <w:lvlJc w:val="left"/>
      <w:pPr>
        <w:ind w:left="2520" w:hanging="360"/>
      </w:pPr>
      <w:rPr>
        <w:rFonts w:ascii="Wingdings" w:hAnsi="Wingdings" w:hint="default"/>
      </w:rPr>
    </w:lvl>
    <w:lvl w:ilvl="3" w:tplc="4ECC6EA0">
      <w:start w:val="1"/>
      <w:numFmt w:val="bullet"/>
      <w:lvlText w:val=""/>
      <w:lvlJc w:val="left"/>
      <w:pPr>
        <w:ind w:left="3240" w:hanging="360"/>
      </w:pPr>
      <w:rPr>
        <w:rFonts w:ascii="Symbol" w:hAnsi="Symbol" w:hint="default"/>
      </w:rPr>
    </w:lvl>
    <w:lvl w:ilvl="4" w:tplc="6A187A58">
      <w:start w:val="1"/>
      <w:numFmt w:val="bullet"/>
      <w:lvlText w:val="o"/>
      <w:lvlJc w:val="left"/>
      <w:pPr>
        <w:ind w:left="3960" w:hanging="360"/>
      </w:pPr>
      <w:rPr>
        <w:rFonts w:ascii="Courier New" w:hAnsi="Courier New" w:hint="default"/>
      </w:rPr>
    </w:lvl>
    <w:lvl w:ilvl="5" w:tplc="14B25F76">
      <w:start w:val="1"/>
      <w:numFmt w:val="bullet"/>
      <w:lvlText w:val=""/>
      <w:lvlJc w:val="left"/>
      <w:pPr>
        <w:ind w:left="4680" w:hanging="360"/>
      </w:pPr>
      <w:rPr>
        <w:rFonts w:ascii="Wingdings" w:hAnsi="Wingdings" w:hint="default"/>
      </w:rPr>
    </w:lvl>
    <w:lvl w:ilvl="6" w:tplc="AFD879E0">
      <w:start w:val="1"/>
      <w:numFmt w:val="bullet"/>
      <w:lvlText w:val=""/>
      <w:lvlJc w:val="left"/>
      <w:pPr>
        <w:ind w:left="5400" w:hanging="360"/>
      </w:pPr>
      <w:rPr>
        <w:rFonts w:ascii="Symbol" w:hAnsi="Symbol" w:hint="default"/>
      </w:rPr>
    </w:lvl>
    <w:lvl w:ilvl="7" w:tplc="24620FEE">
      <w:start w:val="1"/>
      <w:numFmt w:val="bullet"/>
      <w:lvlText w:val="o"/>
      <w:lvlJc w:val="left"/>
      <w:pPr>
        <w:ind w:left="6120" w:hanging="360"/>
      </w:pPr>
      <w:rPr>
        <w:rFonts w:ascii="Courier New" w:hAnsi="Courier New" w:hint="default"/>
      </w:rPr>
    </w:lvl>
    <w:lvl w:ilvl="8" w:tplc="96B29BE8">
      <w:start w:val="1"/>
      <w:numFmt w:val="bullet"/>
      <w:lvlText w:val=""/>
      <w:lvlJc w:val="left"/>
      <w:pPr>
        <w:ind w:left="6840" w:hanging="360"/>
      </w:pPr>
      <w:rPr>
        <w:rFonts w:ascii="Wingdings" w:hAnsi="Wingdings" w:hint="default"/>
      </w:rPr>
    </w:lvl>
  </w:abstractNum>
  <w:abstractNum w:abstractNumId="22" w15:restartNumberingAfterBreak="0">
    <w:nsid w:val="527A016A"/>
    <w:multiLevelType w:val="hybridMultilevel"/>
    <w:tmpl w:val="FFFFFFFF"/>
    <w:lvl w:ilvl="0" w:tplc="0720C3E6">
      <w:start w:val="1"/>
      <w:numFmt w:val="bullet"/>
      <w:lvlText w:val=""/>
      <w:lvlJc w:val="left"/>
      <w:pPr>
        <w:ind w:left="1069" w:hanging="360"/>
      </w:pPr>
      <w:rPr>
        <w:rFonts w:ascii="Symbol" w:hAnsi="Symbol" w:hint="default"/>
      </w:rPr>
    </w:lvl>
    <w:lvl w:ilvl="1" w:tplc="C20006B6">
      <w:start w:val="1"/>
      <w:numFmt w:val="bullet"/>
      <w:lvlText w:val="o"/>
      <w:lvlJc w:val="left"/>
      <w:pPr>
        <w:ind w:left="1789" w:hanging="360"/>
      </w:pPr>
      <w:rPr>
        <w:rFonts w:ascii="Courier New" w:hAnsi="Courier New" w:hint="default"/>
      </w:rPr>
    </w:lvl>
    <w:lvl w:ilvl="2" w:tplc="B5AAEB50">
      <w:start w:val="1"/>
      <w:numFmt w:val="bullet"/>
      <w:lvlText w:val=""/>
      <w:lvlJc w:val="left"/>
      <w:pPr>
        <w:ind w:left="2509" w:hanging="360"/>
      </w:pPr>
      <w:rPr>
        <w:rFonts w:ascii="Wingdings" w:hAnsi="Wingdings" w:hint="default"/>
      </w:rPr>
    </w:lvl>
    <w:lvl w:ilvl="3" w:tplc="E0CC727E">
      <w:start w:val="1"/>
      <w:numFmt w:val="bullet"/>
      <w:lvlText w:val=""/>
      <w:lvlJc w:val="left"/>
      <w:pPr>
        <w:ind w:left="3229" w:hanging="360"/>
      </w:pPr>
      <w:rPr>
        <w:rFonts w:ascii="Symbol" w:hAnsi="Symbol" w:hint="default"/>
      </w:rPr>
    </w:lvl>
    <w:lvl w:ilvl="4" w:tplc="E58A9090">
      <w:start w:val="1"/>
      <w:numFmt w:val="bullet"/>
      <w:lvlText w:val="o"/>
      <w:lvlJc w:val="left"/>
      <w:pPr>
        <w:ind w:left="3949" w:hanging="360"/>
      </w:pPr>
      <w:rPr>
        <w:rFonts w:ascii="Courier New" w:hAnsi="Courier New" w:hint="default"/>
      </w:rPr>
    </w:lvl>
    <w:lvl w:ilvl="5" w:tplc="5908F8E6">
      <w:start w:val="1"/>
      <w:numFmt w:val="bullet"/>
      <w:lvlText w:val=""/>
      <w:lvlJc w:val="left"/>
      <w:pPr>
        <w:ind w:left="4669" w:hanging="360"/>
      </w:pPr>
      <w:rPr>
        <w:rFonts w:ascii="Wingdings" w:hAnsi="Wingdings" w:hint="default"/>
      </w:rPr>
    </w:lvl>
    <w:lvl w:ilvl="6" w:tplc="33CA126A">
      <w:start w:val="1"/>
      <w:numFmt w:val="bullet"/>
      <w:lvlText w:val=""/>
      <w:lvlJc w:val="left"/>
      <w:pPr>
        <w:ind w:left="5389" w:hanging="360"/>
      </w:pPr>
      <w:rPr>
        <w:rFonts w:ascii="Symbol" w:hAnsi="Symbol" w:hint="default"/>
      </w:rPr>
    </w:lvl>
    <w:lvl w:ilvl="7" w:tplc="D4600B5C">
      <w:start w:val="1"/>
      <w:numFmt w:val="bullet"/>
      <w:lvlText w:val="o"/>
      <w:lvlJc w:val="left"/>
      <w:pPr>
        <w:ind w:left="6109" w:hanging="360"/>
      </w:pPr>
      <w:rPr>
        <w:rFonts w:ascii="Courier New" w:hAnsi="Courier New" w:hint="default"/>
      </w:rPr>
    </w:lvl>
    <w:lvl w:ilvl="8" w:tplc="1E54CA5C">
      <w:start w:val="1"/>
      <w:numFmt w:val="bullet"/>
      <w:lvlText w:val=""/>
      <w:lvlJc w:val="left"/>
      <w:pPr>
        <w:ind w:left="6829" w:hanging="360"/>
      </w:pPr>
      <w:rPr>
        <w:rFonts w:ascii="Wingdings" w:hAnsi="Wingdings" w:hint="default"/>
      </w:rPr>
    </w:lvl>
  </w:abstractNum>
  <w:abstractNum w:abstractNumId="23" w15:restartNumberingAfterBreak="0">
    <w:nsid w:val="674C1288"/>
    <w:multiLevelType w:val="hybridMultilevel"/>
    <w:tmpl w:val="3D7C4EC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7E62E8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A8D6845"/>
    <w:multiLevelType w:val="multilevel"/>
    <w:tmpl w:val="A5FE78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B268B44"/>
    <w:multiLevelType w:val="hybridMultilevel"/>
    <w:tmpl w:val="FFFFFFFF"/>
    <w:lvl w:ilvl="0" w:tplc="1D6048B8">
      <w:start w:val="1"/>
      <w:numFmt w:val="bullet"/>
      <w:lvlText w:val=""/>
      <w:lvlJc w:val="left"/>
      <w:pPr>
        <w:ind w:left="1069" w:hanging="360"/>
      </w:pPr>
      <w:rPr>
        <w:rFonts w:ascii="Symbol" w:hAnsi="Symbol" w:hint="default"/>
      </w:rPr>
    </w:lvl>
    <w:lvl w:ilvl="1" w:tplc="4050BF3C">
      <w:start w:val="1"/>
      <w:numFmt w:val="bullet"/>
      <w:lvlText w:val="o"/>
      <w:lvlJc w:val="left"/>
      <w:pPr>
        <w:ind w:left="1789" w:hanging="360"/>
      </w:pPr>
      <w:rPr>
        <w:rFonts w:ascii="Courier New" w:hAnsi="Courier New" w:hint="default"/>
      </w:rPr>
    </w:lvl>
    <w:lvl w:ilvl="2" w:tplc="E4C6006A">
      <w:start w:val="1"/>
      <w:numFmt w:val="bullet"/>
      <w:lvlText w:val=""/>
      <w:lvlJc w:val="left"/>
      <w:pPr>
        <w:ind w:left="2509" w:hanging="360"/>
      </w:pPr>
      <w:rPr>
        <w:rFonts w:ascii="Wingdings" w:hAnsi="Wingdings" w:hint="default"/>
      </w:rPr>
    </w:lvl>
    <w:lvl w:ilvl="3" w:tplc="3C888834">
      <w:start w:val="1"/>
      <w:numFmt w:val="bullet"/>
      <w:lvlText w:val=""/>
      <w:lvlJc w:val="left"/>
      <w:pPr>
        <w:ind w:left="3229" w:hanging="360"/>
      </w:pPr>
      <w:rPr>
        <w:rFonts w:ascii="Symbol" w:hAnsi="Symbol" w:hint="default"/>
      </w:rPr>
    </w:lvl>
    <w:lvl w:ilvl="4" w:tplc="9BB03D8A">
      <w:start w:val="1"/>
      <w:numFmt w:val="bullet"/>
      <w:lvlText w:val="o"/>
      <w:lvlJc w:val="left"/>
      <w:pPr>
        <w:ind w:left="3949" w:hanging="360"/>
      </w:pPr>
      <w:rPr>
        <w:rFonts w:ascii="Courier New" w:hAnsi="Courier New" w:hint="default"/>
      </w:rPr>
    </w:lvl>
    <w:lvl w:ilvl="5" w:tplc="2B081A9E">
      <w:start w:val="1"/>
      <w:numFmt w:val="bullet"/>
      <w:lvlText w:val=""/>
      <w:lvlJc w:val="left"/>
      <w:pPr>
        <w:ind w:left="4669" w:hanging="360"/>
      </w:pPr>
      <w:rPr>
        <w:rFonts w:ascii="Wingdings" w:hAnsi="Wingdings" w:hint="default"/>
      </w:rPr>
    </w:lvl>
    <w:lvl w:ilvl="6" w:tplc="8EE20098">
      <w:start w:val="1"/>
      <w:numFmt w:val="bullet"/>
      <w:lvlText w:val=""/>
      <w:lvlJc w:val="left"/>
      <w:pPr>
        <w:ind w:left="5389" w:hanging="360"/>
      </w:pPr>
      <w:rPr>
        <w:rFonts w:ascii="Symbol" w:hAnsi="Symbol" w:hint="default"/>
      </w:rPr>
    </w:lvl>
    <w:lvl w:ilvl="7" w:tplc="2270868E">
      <w:start w:val="1"/>
      <w:numFmt w:val="bullet"/>
      <w:lvlText w:val="o"/>
      <w:lvlJc w:val="left"/>
      <w:pPr>
        <w:ind w:left="6109" w:hanging="360"/>
      </w:pPr>
      <w:rPr>
        <w:rFonts w:ascii="Courier New" w:hAnsi="Courier New" w:hint="default"/>
      </w:rPr>
    </w:lvl>
    <w:lvl w:ilvl="8" w:tplc="95846E48">
      <w:start w:val="1"/>
      <w:numFmt w:val="bullet"/>
      <w:lvlText w:val=""/>
      <w:lvlJc w:val="left"/>
      <w:pPr>
        <w:ind w:left="6829" w:hanging="360"/>
      </w:pPr>
      <w:rPr>
        <w:rFonts w:ascii="Wingdings" w:hAnsi="Wingdings" w:hint="default"/>
      </w:rPr>
    </w:lvl>
  </w:abstractNum>
  <w:abstractNum w:abstractNumId="27" w15:restartNumberingAfterBreak="0">
    <w:nsid w:val="6B5B5646"/>
    <w:multiLevelType w:val="hybridMultilevel"/>
    <w:tmpl w:val="F162C7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E21CF32"/>
    <w:multiLevelType w:val="hybridMultilevel"/>
    <w:tmpl w:val="FFFFFFFF"/>
    <w:lvl w:ilvl="0" w:tplc="8E0CE696">
      <w:start w:val="1"/>
      <w:numFmt w:val="bullet"/>
      <w:lvlText w:val=""/>
      <w:lvlJc w:val="left"/>
      <w:pPr>
        <w:ind w:left="1069" w:hanging="360"/>
      </w:pPr>
      <w:rPr>
        <w:rFonts w:ascii="Symbol" w:hAnsi="Symbol" w:hint="default"/>
      </w:rPr>
    </w:lvl>
    <w:lvl w:ilvl="1" w:tplc="B4B06D58">
      <w:start w:val="1"/>
      <w:numFmt w:val="bullet"/>
      <w:lvlText w:val="o"/>
      <w:lvlJc w:val="left"/>
      <w:pPr>
        <w:ind w:left="1789" w:hanging="360"/>
      </w:pPr>
      <w:rPr>
        <w:rFonts w:ascii="Courier New" w:hAnsi="Courier New" w:hint="default"/>
      </w:rPr>
    </w:lvl>
    <w:lvl w:ilvl="2" w:tplc="4BBCE83A">
      <w:start w:val="1"/>
      <w:numFmt w:val="bullet"/>
      <w:lvlText w:val=""/>
      <w:lvlJc w:val="left"/>
      <w:pPr>
        <w:ind w:left="2509" w:hanging="360"/>
      </w:pPr>
      <w:rPr>
        <w:rFonts w:ascii="Wingdings" w:hAnsi="Wingdings" w:hint="default"/>
      </w:rPr>
    </w:lvl>
    <w:lvl w:ilvl="3" w:tplc="9E98AEB6">
      <w:start w:val="1"/>
      <w:numFmt w:val="bullet"/>
      <w:lvlText w:val=""/>
      <w:lvlJc w:val="left"/>
      <w:pPr>
        <w:ind w:left="3229" w:hanging="360"/>
      </w:pPr>
      <w:rPr>
        <w:rFonts w:ascii="Symbol" w:hAnsi="Symbol" w:hint="default"/>
      </w:rPr>
    </w:lvl>
    <w:lvl w:ilvl="4" w:tplc="0A301EF4">
      <w:start w:val="1"/>
      <w:numFmt w:val="bullet"/>
      <w:lvlText w:val="o"/>
      <w:lvlJc w:val="left"/>
      <w:pPr>
        <w:ind w:left="3949" w:hanging="360"/>
      </w:pPr>
      <w:rPr>
        <w:rFonts w:ascii="Courier New" w:hAnsi="Courier New" w:hint="default"/>
      </w:rPr>
    </w:lvl>
    <w:lvl w:ilvl="5" w:tplc="D6D89C68">
      <w:start w:val="1"/>
      <w:numFmt w:val="bullet"/>
      <w:lvlText w:val=""/>
      <w:lvlJc w:val="left"/>
      <w:pPr>
        <w:ind w:left="4669" w:hanging="360"/>
      </w:pPr>
      <w:rPr>
        <w:rFonts w:ascii="Wingdings" w:hAnsi="Wingdings" w:hint="default"/>
      </w:rPr>
    </w:lvl>
    <w:lvl w:ilvl="6" w:tplc="E632C880">
      <w:start w:val="1"/>
      <w:numFmt w:val="bullet"/>
      <w:lvlText w:val=""/>
      <w:lvlJc w:val="left"/>
      <w:pPr>
        <w:ind w:left="5389" w:hanging="360"/>
      </w:pPr>
      <w:rPr>
        <w:rFonts w:ascii="Symbol" w:hAnsi="Symbol" w:hint="default"/>
      </w:rPr>
    </w:lvl>
    <w:lvl w:ilvl="7" w:tplc="5C547D26">
      <w:start w:val="1"/>
      <w:numFmt w:val="bullet"/>
      <w:lvlText w:val="o"/>
      <w:lvlJc w:val="left"/>
      <w:pPr>
        <w:ind w:left="6109" w:hanging="360"/>
      </w:pPr>
      <w:rPr>
        <w:rFonts w:ascii="Courier New" w:hAnsi="Courier New" w:hint="default"/>
      </w:rPr>
    </w:lvl>
    <w:lvl w:ilvl="8" w:tplc="B3C8AF2A">
      <w:start w:val="1"/>
      <w:numFmt w:val="bullet"/>
      <w:lvlText w:val=""/>
      <w:lvlJc w:val="left"/>
      <w:pPr>
        <w:ind w:left="6829" w:hanging="360"/>
      </w:pPr>
      <w:rPr>
        <w:rFonts w:ascii="Wingdings" w:hAnsi="Wingdings" w:hint="default"/>
      </w:rPr>
    </w:lvl>
  </w:abstractNum>
  <w:abstractNum w:abstractNumId="29" w15:restartNumberingAfterBreak="0">
    <w:nsid w:val="74AA73F4"/>
    <w:multiLevelType w:val="hybridMultilevel"/>
    <w:tmpl w:val="6D0286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ECD5D5B"/>
    <w:multiLevelType w:val="hybridMultilevel"/>
    <w:tmpl w:val="76C4A1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33774070">
    <w:abstractNumId w:val="16"/>
  </w:num>
  <w:num w:numId="2" w16cid:durableId="972172918">
    <w:abstractNumId w:val="18"/>
  </w:num>
  <w:num w:numId="3" w16cid:durableId="1891961001">
    <w:abstractNumId w:val="21"/>
  </w:num>
  <w:num w:numId="4" w16cid:durableId="1818951944">
    <w:abstractNumId w:val="26"/>
  </w:num>
  <w:num w:numId="5" w16cid:durableId="1033313086">
    <w:abstractNumId w:val="5"/>
  </w:num>
  <w:num w:numId="6" w16cid:durableId="1781678566">
    <w:abstractNumId w:val="28"/>
  </w:num>
  <w:num w:numId="7" w16cid:durableId="1486318274">
    <w:abstractNumId w:val="22"/>
  </w:num>
  <w:num w:numId="8" w16cid:durableId="423067472">
    <w:abstractNumId w:val="15"/>
  </w:num>
  <w:num w:numId="9" w16cid:durableId="1040741344">
    <w:abstractNumId w:val="7"/>
  </w:num>
  <w:num w:numId="10" w16cid:durableId="529344056">
    <w:abstractNumId w:val="19"/>
  </w:num>
  <w:num w:numId="11" w16cid:durableId="48461173">
    <w:abstractNumId w:val="23"/>
  </w:num>
  <w:num w:numId="12" w16cid:durableId="1203516815">
    <w:abstractNumId w:val="27"/>
  </w:num>
  <w:num w:numId="13" w16cid:durableId="1260796521">
    <w:abstractNumId w:val="2"/>
  </w:num>
  <w:num w:numId="14" w16cid:durableId="963733496">
    <w:abstractNumId w:val="29"/>
  </w:num>
  <w:num w:numId="15" w16cid:durableId="1027827298">
    <w:abstractNumId w:val="0"/>
  </w:num>
  <w:num w:numId="16" w16cid:durableId="789207202">
    <w:abstractNumId w:val="1"/>
  </w:num>
  <w:num w:numId="17" w16cid:durableId="1414821049">
    <w:abstractNumId w:val="12"/>
  </w:num>
  <w:num w:numId="18" w16cid:durableId="186218250">
    <w:abstractNumId w:val="3"/>
  </w:num>
  <w:num w:numId="19" w16cid:durableId="1777476921">
    <w:abstractNumId w:val="10"/>
  </w:num>
  <w:num w:numId="20" w16cid:durableId="1137264164">
    <w:abstractNumId w:val="9"/>
  </w:num>
  <w:num w:numId="21" w16cid:durableId="674528855">
    <w:abstractNumId w:val="8"/>
  </w:num>
  <w:num w:numId="22" w16cid:durableId="136726653">
    <w:abstractNumId w:val="6"/>
  </w:num>
  <w:num w:numId="23" w16cid:durableId="79759915">
    <w:abstractNumId w:val="13"/>
  </w:num>
  <w:num w:numId="24" w16cid:durableId="1274165012">
    <w:abstractNumId w:val="17"/>
  </w:num>
  <w:num w:numId="25" w16cid:durableId="545143104">
    <w:abstractNumId w:val="4"/>
  </w:num>
  <w:num w:numId="26" w16cid:durableId="148401846">
    <w:abstractNumId w:val="30"/>
  </w:num>
  <w:num w:numId="27" w16cid:durableId="1466579592">
    <w:abstractNumId w:val="14"/>
  </w:num>
  <w:num w:numId="28" w16cid:durableId="121972033">
    <w:abstractNumId w:val="24"/>
  </w:num>
  <w:num w:numId="29" w16cid:durableId="853344264">
    <w:abstractNumId w:val="11"/>
  </w:num>
  <w:num w:numId="30" w16cid:durableId="17559335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43D"/>
    <w:rsid w:val="00000CF9"/>
    <w:rsid w:val="00001F72"/>
    <w:rsid w:val="00002652"/>
    <w:rsid w:val="00003B4F"/>
    <w:rsid w:val="000040D9"/>
    <w:rsid w:val="000070DC"/>
    <w:rsid w:val="0000787E"/>
    <w:rsid w:val="000116C0"/>
    <w:rsid w:val="00011767"/>
    <w:rsid w:val="00011981"/>
    <w:rsid w:val="00015E24"/>
    <w:rsid w:val="00015F56"/>
    <w:rsid w:val="0001650C"/>
    <w:rsid w:val="00021BF1"/>
    <w:rsid w:val="00022695"/>
    <w:rsid w:val="00022A68"/>
    <w:rsid w:val="00025BAC"/>
    <w:rsid w:val="00026C8C"/>
    <w:rsid w:val="00027165"/>
    <w:rsid w:val="000301DD"/>
    <w:rsid w:val="0003321E"/>
    <w:rsid w:val="00033CE0"/>
    <w:rsid w:val="00034412"/>
    <w:rsid w:val="0003454C"/>
    <w:rsid w:val="0003464C"/>
    <w:rsid w:val="00034F2D"/>
    <w:rsid w:val="00035242"/>
    <w:rsid w:val="000353A1"/>
    <w:rsid w:val="00037018"/>
    <w:rsid w:val="00037884"/>
    <w:rsid w:val="00041632"/>
    <w:rsid w:val="00041FC7"/>
    <w:rsid w:val="00042D90"/>
    <w:rsid w:val="00044393"/>
    <w:rsid w:val="00044914"/>
    <w:rsid w:val="0004531E"/>
    <w:rsid w:val="00047658"/>
    <w:rsid w:val="00050CB6"/>
    <w:rsid w:val="00051B30"/>
    <w:rsid w:val="00051BE6"/>
    <w:rsid w:val="00052C10"/>
    <w:rsid w:val="000538CF"/>
    <w:rsid w:val="00053AF9"/>
    <w:rsid w:val="00057A1F"/>
    <w:rsid w:val="00057ED0"/>
    <w:rsid w:val="00061671"/>
    <w:rsid w:val="00061C9D"/>
    <w:rsid w:val="00062F37"/>
    <w:rsid w:val="00063FDA"/>
    <w:rsid w:val="00064602"/>
    <w:rsid w:val="00065F0F"/>
    <w:rsid w:val="00067C1D"/>
    <w:rsid w:val="0007113A"/>
    <w:rsid w:val="00073272"/>
    <w:rsid w:val="00073829"/>
    <w:rsid w:val="000745F7"/>
    <w:rsid w:val="00076098"/>
    <w:rsid w:val="00076EF0"/>
    <w:rsid w:val="00077483"/>
    <w:rsid w:val="000806FC"/>
    <w:rsid w:val="00083174"/>
    <w:rsid w:val="00086C2B"/>
    <w:rsid w:val="000873DE"/>
    <w:rsid w:val="00090E23"/>
    <w:rsid w:val="00091A53"/>
    <w:rsid w:val="00093032"/>
    <w:rsid w:val="000951D5"/>
    <w:rsid w:val="00095524"/>
    <w:rsid w:val="0009632A"/>
    <w:rsid w:val="000A3932"/>
    <w:rsid w:val="000A39F4"/>
    <w:rsid w:val="000A5C56"/>
    <w:rsid w:val="000A7A30"/>
    <w:rsid w:val="000B02EE"/>
    <w:rsid w:val="000B12B0"/>
    <w:rsid w:val="000B14CE"/>
    <w:rsid w:val="000B1750"/>
    <w:rsid w:val="000B37C2"/>
    <w:rsid w:val="000B3EC7"/>
    <w:rsid w:val="000C22D5"/>
    <w:rsid w:val="000C3ABE"/>
    <w:rsid w:val="000C592C"/>
    <w:rsid w:val="000C6079"/>
    <w:rsid w:val="000C68C2"/>
    <w:rsid w:val="000D2A82"/>
    <w:rsid w:val="000D2B86"/>
    <w:rsid w:val="000D3DAB"/>
    <w:rsid w:val="000E4154"/>
    <w:rsid w:val="000E4C14"/>
    <w:rsid w:val="000E4EEC"/>
    <w:rsid w:val="000E63D7"/>
    <w:rsid w:val="000F0782"/>
    <w:rsid w:val="000F1F19"/>
    <w:rsid w:val="000F20F2"/>
    <w:rsid w:val="000F26A3"/>
    <w:rsid w:val="000F29DC"/>
    <w:rsid w:val="000F2C47"/>
    <w:rsid w:val="000F2FD9"/>
    <w:rsid w:val="000F301C"/>
    <w:rsid w:val="000F4A27"/>
    <w:rsid w:val="000F78C9"/>
    <w:rsid w:val="00102EE4"/>
    <w:rsid w:val="001034E3"/>
    <w:rsid w:val="00104E93"/>
    <w:rsid w:val="00107074"/>
    <w:rsid w:val="00110F79"/>
    <w:rsid w:val="00111109"/>
    <w:rsid w:val="00111707"/>
    <w:rsid w:val="001121C2"/>
    <w:rsid w:val="00112694"/>
    <w:rsid w:val="0011411D"/>
    <w:rsid w:val="00114152"/>
    <w:rsid w:val="001173B4"/>
    <w:rsid w:val="001203DD"/>
    <w:rsid w:val="001212BE"/>
    <w:rsid w:val="0012171D"/>
    <w:rsid w:val="00123283"/>
    <w:rsid w:val="00123D44"/>
    <w:rsid w:val="00124E9F"/>
    <w:rsid w:val="00124ECF"/>
    <w:rsid w:val="001318A1"/>
    <w:rsid w:val="0013444D"/>
    <w:rsid w:val="00134716"/>
    <w:rsid w:val="001349C6"/>
    <w:rsid w:val="0013589D"/>
    <w:rsid w:val="00136098"/>
    <w:rsid w:val="001363F6"/>
    <w:rsid w:val="00136D69"/>
    <w:rsid w:val="001379AE"/>
    <w:rsid w:val="001412CA"/>
    <w:rsid w:val="001413D1"/>
    <w:rsid w:val="0014322E"/>
    <w:rsid w:val="0014407C"/>
    <w:rsid w:val="00145A2C"/>
    <w:rsid w:val="001474D5"/>
    <w:rsid w:val="00153AAB"/>
    <w:rsid w:val="00154D8E"/>
    <w:rsid w:val="0016162F"/>
    <w:rsid w:val="001621BD"/>
    <w:rsid w:val="0016602F"/>
    <w:rsid w:val="0017153B"/>
    <w:rsid w:val="00175600"/>
    <w:rsid w:val="00176CE6"/>
    <w:rsid w:val="001775A1"/>
    <w:rsid w:val="00180DA4"/>
    <w:rsid w:val="001810FD"/>
    <w:rsid w:val="00182E25"/>
    <w:rsid w:val="001846CF"/>
    <w:rsid w:val="001848EB"/>
    <w:rsid w:val="00191F89"/>
    <w:rsid w:val="00192375"/>
    <w:rsid w:val="0019571A"/>
    <w:rsid w:val="001A0CFC"/>
    <w:rsid w:val="001A2690"/>
    <w:rsid w:val="001A2B24"/>
    <w:rsid w:val="001A321A"/>
    <w:rsid w:val="001A3C95"/>
    <w:rsid w:val="001A41E6"/>
    <w:rsid w:val="001A6355"/>
    <w:rsid w:val="001B0044"/>
    <w:rsid w:val="001B0C53"/>
    <w:rsid w:val="001B2A76"/>
    <w:rsid w:val="001B31BE"/>
    <w:rsid w:val="001B55D9"/>
    <w:rsid w:val="001B58F7"/>
    <w:rsid w:val="001C0D10"/>
    <w:rsid w:val="001C0FEE"/>
    <w:rsid w:val="001C5C51"/>
    <w:rsid w:val="001C6702"/>
    <w:rsid w:val="001C676B"/>
    <w:rsid w:val="001C7E8A"/>
    <w:rsid w:val="001D218B"/>
    <w:rsid w:val="001D3E01"/>
    <w:rsid w:val="001D5E0B"/>
    <w:rsid w:val="001D5F4C"/>
    <w:rsid w:val="001D7044"/>
    <w:rsid w:val="001D7A27"/>
    <w:rsid w:val="001D7CB9"/>
    <w:rsid w:val="001E1202"/>
    <w:rsid w:val="001E1A87"/>
    <w:rsid w:val="001E1F8E"/>
    <w:rsid w:val="001E4F50"/>
    <w:rsid w:val="001E7AD2"/>
    <w:rsid w:val="001E7C31"/>
    <w:rsid w:val="001F0AAE"/>
    <w:rsid w:val="001F114B"/>
    <w:rsid w:val="001F38C7"/>
    <w:rsid w:val="001F4A7D"/>
    <w:rsid w:val="001F5FB6"/>
    <w:rsid w:val="001F61D2"/>
    <w:rsid w:val="001F70F9"/>
    <w:rsid w:val="001F71F5"/>
    <w:rsid w:val="001F76F0"/>
    <w:rsid w:val="001F7E01"/>
    <w:rsid w:val="00200C97"/>
    <w:rsid w:val="00201B03"/>
    <w:rsid w:val="00202087"/>
    <w:rsid w:val="0020464D"/>
    <w:rsid w:val="00207D8E"/>
    <w:rsid w:val="00210317"/>
    <w:rsid w:val="0021068B"/>
    <w:rsid w:val="00210A75"/>
    <w:rsid w:val="00210D75"/>
    <w:rsid w:val="00210DD2"/>
    <w:rsid w:val="002119F0"/>
    <w:rsid w:val="002121B3"/>
    <w:rsid w:val="00212B33"/>
    <w:rsid w:val="00213DFD"/>
    <w:rsid w:val="0021538B"/>
    <w:rsid w:val="0021552A"/>
    <w:rsid w:val="002155D2"/>
    <w:rsid w:val="00215796"/>
    <w:rsid w:val="00216069"/>
    <w:rsid w:val="0021688A"/>
    <w:rsid w:val="002208F6"/>
    <w:rsid w:val="002215E8"/>
    <w:rsid w:val="002216D8"/>
    <w:rsid w:val="0022397C"/>
    <w:rsid w:val="002261FB"/>
    <w:rsid w:val="002263FD"/>
    <w:rsid w:val="00226F7D"/>
    <w:rsid w:val="0022798E"/>
    <w:rsid w:val="002302F0"/>
    <w:rsid w:val="00230B85"/>
    <w:rsid w:val="00232384"/>
    <w:rsid w:val="00235D2F"/>
    <w:rsid w:val="00236DFE"/>
    <w:rsid w:val="002409FE"/>
    <w:rsid w:val="00247EF4"/>
    <w:rsid w:val="00250320"/>
    <w:rsid w:val="00251B7B"/>
    <w:rsid w:val="00252211"/>
    <w:rsid w:val="002543AA"/>
    <w:rsid w:val="00254C89"/>
    <w:rsid w:val="00255DB4"/>
    <w:rsid w:val="00255DFD"/>
    <w:rsid w:val="00257162"/>
    <w:rsid w:val="00257BA9"/>
    <w:rsid w:val="002622B2"/>
    <w:rsid w:val="00264FDC"/>
    <w:rsid w:val="002650D8"/>
    <w:rsid w:val="00265191"/>
    <w:rsid w:val="00266194"/>
    <w:rsid w:val="002667BB"/>
    <w:rsid w:val="00267B53"/>
    <w:rsid w:val="0027086B"/>
    <w:rsid w:val="00270BD2"/>
    <w:rsid w:val="00270DD7"/>
    <w:rsid w:val="00271163"/>
    <w:rsid w:val="0027195A"/>
    <w:rsid w:val="002743EC"/>
    <w:rsid w:val="00276518"/>
    <w:rsid w:val="002774C7"/>
    <w:rsid w:val="002810A2"/>
    <w:rsid w:val="0028193D"/>
    <w:rsid w:val="00283B84"/>
    <w:rsid w:val="002845EA"/>
    <w:rsid w:val="00284E21"/>
    <w:rsid w:val="002867A1"/>
    <w:rsid w:val="00286C45"/>
    <w:rsid w:val="0029305B"/>
    <w:rsid w:val="002935D7"/>
    <w:rsid w:val="00293E14"/>
    <w:rsid w:val="002944B7"/>
    <w:rsid w:val="002952BE"/>
    <w:rsid w:val="00296DC6"/>
    <w:rsid w:val="002A00E8"/>
    <w:rsid w:val="002A07EB"/>
    <w:rsid w:val="002A127E"/>
    <w:rsid w:val="002A42B3"/>
    <w:rsid w:val="002A62FB"/>
    <w:rsid w:val="002A7087"/>
    <w:rsid w:val="002B0BF4"/>
    <w:rsid w:val="002B3487"/>
    <w:rsid w:val="002B5099"/>
    <w:rsid w:val="002B5AB4"/>
    <w:rsid w:val="002B5AF1"/>
    <w:rsid w:val="002B6E40"/>
    <w:rsid w:val="002B7539"/>
    <w:rsid w:val="002C15C9"/>
    <w:rsid w:val="002C26DB"/>
    <w:rsid w:val="002C27FF"/>
    <w:rsid w:val="002C318E"/>
    <w:rsid w:val="002C596F"/>
    <w:rsid w:val="002D1FAE"/>
    <w:rsid w:val="002D3B00"/>
    <w:rsid w:val="002D4F50"/>
    <w:rsid w:val="002D6E7D"/>
    <w:rsid w:val="002E0CE1"/>
    <w:rsid w:val="002E52F1"/>
    <w:rsid w:val="002E538B"/>
    <w:rsid w:val="002E7342"/>
    <w:rsid w:val="002E7A16"/>
    <w:rsid w:val="002E7F03"/>
    <w:rsid w:val="002F1E97"/>
    <w:rsid w:val="002F2103"/>
    <w:rsid w:val="002F3CD0"/>
    <w:rsid w:val="002F523E"/>
    <w:rsid w:val="002F5308"/>
    <w:rsid w:val="002F5D75"/>
    <w:rsid w:val="002F6964"/>
    <w:rsid w:val="002F738E"/>
    <w:rsid w:val="003000FD"/>
    <w:rsid w:val="0030050B"/>
    <w:rsid w:val="0030098B"/>
    <w:rsid w:val="00301493"/>
    <w:rsid w:val="00301640"/>
    <w:rsid w:val="00301EBC"/>
    <w:rsid w:val="00302129"/>
    <w:rsid w:val="00303A1D"/>
    <w:rsid w:val="00304E1C"/>
    <w:rsid w:val="00306C1A"/>
    <w:rsid w:val="0030736D"/>
    <w:rsid w:val="00315C23"/>
    <w:rsid w:val="00316598"/>
    <w:rsid w:val="00316601"/>
    <w:rsid w:val="0031684B"/>
    <w:rsid w:val="00317B1B"/>
    <w:rsid w:val="00317FFD"/>
    <w:rsid w:val="003219DD"/>
    <w:rsid w:val="00324B58"/>
    <w:rsid w:val="00324E10"/>
    <w:rsid w:val="003251EB"/>
    <w:rsid w:val="0032654F"/>
    <w:rsid w:val="003274D1"/>
    <w:rsid w:val="003306B7"/>
    <w:rsid w:val="00332D6D"/>
    <w:rsid w:val="003402D2"/>
    <w:rsid w:val="003438F0"/>
    <w:rsid w:val="00344161"/>
    <w:rsid w:val="00344BE7"/>
    <w:rsid w:val="00345150"/>
    <w:rsid w:val="00347D26"/>
    <w:rsid w:val="00350114"/>
    <w:rsid w:val="00350826"/>
    <w:rsid w:val="003508B1"/>
    <w:rsid w:val="00350B9B"/>
    <w:rsid w:val="00350D21"/>
    <w:rsid w:val="00351EC0"/>
    <w:rsid w:val="00352400"/>
    <w:rsid w:val="0035258A"/>
    <w:rsid w:val="00352CAA"/>
    <w:rsid w:val="00352F4B"/>
    <w:rsid w:val="003551ED"/>
    <w:rsid w:val="003552DC"/>
    <w:rsid w:val="00356D88"/>
    <w:rsid w:val="00357992"/>
    <w:rsid w:val="00357C4E"/>
    <w:rsid w:val="0036003B"/>
    <w:rsid w:val="0036368B"/>
    <w:rsid w:val="00366488"/>
    <w:rsid w:val="003715E8"/>
    <w:rsid w:val="00372DF1"/>
    <w:rsid w:val="00375466"/>
    <w:rsid w:val="00375D33"/>
    <w:rsid w:val="003810BA"/>
    <w:rsid w:val="00381EEF"/>
    <w:rsid w:val="00382750"/>
    <w:rsid w:val="00383F90"/>
    <w:rsid w:val="00384E6D"/>
    <w:rsid w:val="003855A4"/>
    <w:rsid w:val="0038611F"/>
    <w:rsid w:val="00386295"/>
    <w:rsid w:val="003862A6"/>
    <w:rsid w:val="003863BF"/>
    <w:rsid w:val="00387185"/>
    <w:rsid w:val="00387294"/>
    <w:rsid w:val="00387AA6"/>
    <w:rsid w:val="00390CC0"/>
    <w:rsid w:val="0039589A"/>
    <w:rsid w:val="00395D8D"/>
    <w:rsid w:val="00396E9C"/>
    <w:rsid w:val="003A1FB7"/>
    <w:rsid w:val="003A2EE8"/>
    <w:rsid w:val="003A31A1"/>
    <w:rsid w:val="003A3C25"/>
    <w:rsid w:val="003A3E7C"/>
    <w:rsid w:val="003A5DFE"/>
    <w:rsid w:val="003B1E45"/>
    <w:rsid w:val="003B2078"/>
    <w:rsid w:val="003B3238"/>
    <w:rsid w:val="003B3326"/>
    <w:rsid w:val="003B5D2B"/>
    <w:rsid w:val="003B5E46"/>
    <w:rsid w:val="003B5FCC"/>
    <w:rsid w:val="003C0702"/>
    <w:rsid w:val="003C0A13"/>
    <w:rsid w:val="003C0B7A"/>
    <w:rsid w:val="003C0DA0"/>
    <w:rsid w:val="003C1CA2"/>
    <w:rsid w:val="003C28FE"/>
    <w:rsid w:val="003C4F30"/>
    <w:rsid w:val="003C567B"/>
    <w:rsid w:val="003C5810"/>
    <w:rsid w:val="003D26AA"/>
    <w:rsid w:val="003D3239"/>
    <w:rsid w:val="003D3308"/>
    <w:rsid w:val="003D39A2"/>
    <w:rsid w:val="003D3E51"/>
    <w:rsid w:val="003D40BF"/>
    <w:rsid w:val="003D51FE"/>
    <w:rsid w:val="003D7368"/>
    <w:rsid w:val="003E42A1"/>
    <w:rsid w:val="003E5B9D"/>
    <w:rsid w:val="003E5BDF"/>
    <w:rsid w:val="003E6591"/>
    <w:rsid w:val="003F3B57"/>
    <w:rsid w:val="003F41D0"/>
    <w:rsid w:val="003F4675"/>
    <w:rsid w:val="003F690A"/>
    <w:rsid w:val="003F7E5F"/>
    <w:rsid w:val="00400B8F"/>
    <w:rsid w:val="00402927"/>
    <w:rsid w:val="00402DC0"/>
    <w:rsid w:val="00403A0E"/>
    <w:rsid w:val="0040443B"/>
    <w:rsid w:val="00404E17"/>
    <w:rsid w:val="00405439"/>
    <w:rsid w:val="0040776C"/>
    <w:rsid w:val="00407AD9"/>
    <w:rsid w:val="004108F8"/>
    <w:rsid w:val="00411020"/>
    <w:rsid w:val="004116BC"/>
    <w:rsid w:val="0041509C"/>
    <w:rsid w:val="004162F5"/>
    <w:rsid w:val="004213C9"/>
    <w:rsid w:val="00427A08"/>
    <w:rsid w:val="004301BE"/>
    <w:rsid w:val="00431665"/>
    <w:rsid w:val="00431D21"/>
    <w:rsid w:val="0043200C"/>
    <w:rsid w:val="00434842"/>
    <w:rsid w:val="00435503"/>
    <w:rsid w:val="00437A55"/>
    <w:rsid w:val="00442613"/>
    <w:rsid w:val="00442D44"/>
    <w:rsid w:val="0044398D"/>
    <w:rsid w:val="0044486D"/>
    <w:rsid w:val="0044525B"/>
    <w:rsid w:val="00446A5D"/>
    <w:rsid w:val="00447000"/>
    <w:rsid w:val="004508D8"/>
    <w:rsid w:val="0045151E"/>
    <w:rsid w:val="00451EF0"/>
    <w:rsid w:val="00452161"/>
    <w:rsid w:val="00452492"/>
    <w:rsid w:val="00454820"/>
    <w:rsid w:val="00454EFB"/>
    <w:rsid w:val="0045647A"/>
    <w:rsid w:val="0045732D"/>
    <w:rsid w:val="00460540"/>
    <w:rsid w:val="00460672"/>
    <w:rsid w:val="00461621"/>
    <w:rsid w:val="00465896"/>
    <w:rsid w:val="00470FD5"/>
    <w:rsid w:val="00471154"/>
    <w:rsid w:val="00471229"/>
    <w:rsid w:val="00472A2D"/>
    <w:rsid w:val="00473C19"/>
    <w:rsid w:val="00475EE7"/>
    <w:rsid w:val="00476562"/>
    <w:rsid w:val="00477BD2"/>
    <w:rsid w:val="0048059B"/>
    <w:rsid w:val="00480A87"/>
    <w:rsid w:val="00480BE8"/>
    <w:rsid w:val="00481179"/>
    <w:rsid w:val="0048225A"/>
    <w:rsid w:val="004823A3"/>
    <w:rsid w:val="00482648"/>
    <w:rsid w:val="00482B93"/>
    <w:rsid w:val="00484F81"/>
    <w:rsid w:val="00485E91"/>
    <w:rsid w:val="004868C0"/>
    <w:rsid w:val="00490F6F"/>
    <w:rsid w:val="00492FAE"/>
    <w:rsid w:val="00493943"/>
    <w:rsid w:val="00494681"/>
    <w:rsid w:val="00495C61"/>
    <w:rsid w:val="004A0403"/>
    <w:rsid w:val="004A1AD4"/>
    <w:rsid w:val="004A1D66"/>
    <w:rsid w:val="004A3608"/>
    <w:rsid w:val="004A446A"/>
    <w:rsid w:val="004A5862"/>
    <w:rsid w:val="004A5CA6"/>
    <w:rsid w:val="004A5E0E"/>
    <w:rsid w:val="004A6AD3"/>
    <w:rsid w:val="004A708C"/>
    <w:rsid w:val="004B1634"/>
    <w:rsid w:val="004B2139"/>
    <w:rsid w:val="004B33B2"/>
    <w:rsid w:val="004B3D6A"/>
    <w:rsid w:val="004B76D6"/>
    <w:rsid w:val="004C253B"/>
    <w:rsid w:val="004C4690"/>
    <w:rsid w:val="004C48C7"/>
    <w:rsid w:val="004C53C8"/>
    <w:rsid w:val="004C74A0"/>
    <w:rsid w:val="004C7C83"/>
    <w:rsid w:val="004D06CE"/>
    <w:rsid w:val="004D1894"/>
    <w:rsid w:val="004D3643"/>
    <w:rsid w:val="004D3DD4"/>
    <w:rsid w:val="004D453A"/>
    <w:rsid w:val="004D4634"/>
    <w:rsid w:val="004D57EB"/>
    <w:rsid w:val="004D659C"/>
    <w:rsid w:val="004D7584"/>
    <w:rsid w:val="004D7B42"/>
    <w:rsid w:val="004D7FE4"/>
    <w:rsid w:val="004E0B60"/>
    <w:rsid w:val="004E2128"/>
    <w:rsid w:val="004E58DF"/>
    <w:rsid w:val="004E5A8E"/>
    <w:rsid w:val="004E743B"/>
    <w:rsid w:val="004E7D15"/>
    <w:rsid w:val="004F419D"/>
    <w:rsid w:val="00501BD8"/>
    <w:rsid w:val="00504FAD"/>
    <w:rsid w:val="00505A23"/>
    <w:rsid w:val="005066E2"/>
    <w:rsid w:val="00506B98"/>
    <w:rsid w:val="00506CA5"/>
    <w:rsid w:val="00507A56"/>
    <w:rsid w:val="0051003A"/>
    <w:rsid w:val="00510599"/>
    <w:rsid w:val="005105B2"/>
    <w:rsid w:val="00510910"/>
    <w:rsid w:val="00512C5E"/>
    <w:rsid w:val="005148CE"/>
    <w:rsid w:val="005164FB"/>
    <w:rsid w:val="005172E9"/>
    <w:rsid w:val="005177FC"/>
    <w:rsid w:val="00517F8B"/>
    <w:rsid w:val="00520E1F"/>
    <w:rsid w:val="005233C0"/>
    <w:rsid w:val="0052680B"/>
    <w:rsid w:val="00527348"/>
    <w:rsid w:val="00527575"/>
    <w:rsid w:val="005305C2"/>
    <w:rsid w:val="00530D2D"/>
    <w:rsid w:val="005322C4"/>
    <w:rsid w:val="00533175"/>
    <w:rsid w:val="005331BB"/>
    <w:rsid w:val="00533472"/>
    <w:rsid w:val="00534EDC"/>
    <w:rsid w:val="0053529B"/>
    <w:rsid w:val="00536769"/>
    <w:rsid w:val="00537695"/>
    <w:rsid w:val="00541455"/>
    <w:rsid w:val="00543F64"/>
    <w:rsid w:val="0054539A"/>
    <w:rsid w:val="00546906"/>
    <w:rsid w:val="005473FC"/>
    <w:rsid w:val="00550F42"/>
    <w:rsid w:val="00554537"/>
    <w:rsid w:val="00556598"/>
    <w:rsid w:val="005606D0"/>
    <w:rsid w:val="005618A8"/>
    <w:rsid w:val="00562A00"/>
    <w:rsid w:val="00564627"/>
    <w:rsid w:val="00565725"/>
    <w:rsid w:val="0056575A"/>
    <w:rsid w:val="00565FB0"/>
    <w:rsid w:val="00570A76"/>
    <w:rsid w:val="0057321B"/>
    <w:rsid w:val="0057415B"/>
    <w:rsid w:val="005745EA"/>
    <w:rsid w:val="00576358"/>
    <w:rsid w:val="005774DB"/>
    <w:rsid w:val="005776DD"/>
    <w:rsid w:val="005804AF"/>
    <w:rsid w:val="00583232"/>
    <w:rsid w:val="005839E1"/>
    <w:rsid w:val="00584E4C"/>
    <w:rsid w:val="00586B94"/>
    <w:rsid w:val="00592D5D"/>
    <w:rsid w:val="005970C0"/>
    <w:rsid w:val="00597E94"/>
    <w:rsid w:val="005A0C05"/>
    <w:rsid w:val="005A0E84"/>
    <w:rsid w:val="005A1997"/>
    <w:rsid w:val="005A3243"/>
    <w:rsid w:val="005A66A6"/>
    <w:rsid w:val="005A75CE"/>
    <w:rsid w:val="005B5E85"/>
    <w:rsid w:val="005B620F"/>
    <w:rsid w:val="005B789A"/>
    <w:rsid w:val="005C02D7"/>
    <w:rsid w:val="005C36B2"/>
    <w:rsid w:val="005C3845"/>
    <w:rsid w:val="005C5A33"/>
    <w:rsid w:val="005C5C0B"/>
    <w:rsid w:val="005C6925"/>
    <w:rsid w:val="005C6FBE"/>
    <w:rsid w:val="005D139C"/>
    <w:rsid w:val="005D4C4A"/>
    <w:rsid w:val="005D5701"/>
    <w:rsid w:val="005D61B6"/>
    <w:rsid w:val="005D6367"/>
    <w:rsid w:val="005D78EA"/>
    <w:rsid w:val="005D7BEA"/>
    <w:rsid w:val="005E00C1"/>
    <w:rsid w:val="005E0BD4"/>
    <w:rsid w:val="005E0CDE"/>
    <w:rsid w:val="005E15CE"/>
    <w:rsid w:val="005E1959"/>
    <w:rsid w:val="005E2931"/>
    <w:rsid w:val="005E58B8"/>
    <w:rsid w:val="005E5F2F"/>
    <w:rsid w:val="005E79E2"/>
    <w:rsid w:val="005F2B29"/>
    <w:rsid w:val="005F48D0"/>
    <w:rsid w:val="005F59F1"/>
    <w:rsid w:val="005F7871"/>
    <w:rsid w:val="005F7B63"/>
    <w:rsid w:val="005F7D93"/>
    <w:rsid w:val="006003D5"/>
    <w:rsid w:val="0060156C"/>
    <w:rsid w:val="006018E1"/>
    <w:rsid w:val="00601BF2"/>
    <w:rsid w:val="00601C89"/>
    <w:rsid w:val="00601F5C"/>
    <w:rsid w:val="00602C69"/>
    <w:rsid w:val="00603E5A"/>
    <w:rsid w:val="00605626"/>
    <w:rsid w:val="006062A9"/>
    <w:rsid w:val="0061177E"/>
    <w:rsid w:val="00613D78"/>
    <w:rsid w:val="00613E87"/>
    <w:rsid w:val="006159A9"/>
    <w:rsid w:val="0062564A"/>
    <w:rsid w:val="00626466"/>
    <w:rsid w:val="00629C92"/>
    <w:rsid w:val="00630447"/>
    <w:rsid w:val="006311C3"/>
    <w:rsid w:val="0063248F"/>
    <w:rsid w:val="0063324D"/>
    <w:rsid w:val="00633AD1"/>
    <w:rsid w:val="0063440C"/>
    <w:rsid w:val="006359F7"/>
    <w:rsid w:val="006372A8"/>
    <w:rsid w:val="006426DE"/>
    <w:rsid w:val="00642B50"/>
    <w:rsid w:val="0064336A"/>
    <w:rsid w:val="006455CE"/>
    <w:rsid w:val="00646F51"/>
    <w:rsid w:val="00646F99"/>
    <w:rsid w:val="006476AB"/>
    <w:rsid w:val="006564FF"/>
    <w:rsid w:val="00660B50"/>
    <w:rsid w:val="006610F8"/>
    <w:rsid w:val="00663988"/>
    <w:rsid w:val="00663CBC"/>
    <w:rsid w:val="00664C70"/>
    <w:rsid w:val="00666056"/>
    <w:rsid w:val="00672DA3"/>
    <w:rsid w:val="00673EBB"/>
    <w:rsid w:val="00673EEE"/>
    <w:rsid w:val="00674D2C"/>
    <w:rsid w:val="00674DB8"/>
    <w:rsid w:val="00674F9F"/>
    <w:rsid w:val="00675AA3"/>
    <w:rsid w:val="00676D04"/>
    <w:rsid w:val="00677D02"/>
    <w:rsid w:val="0068027E"/>
    <w:rsid w:val="00681202"/>
    <w:rsid w:val="00686405"/>
    <w:rsid w:val="00686CB3"/>
    <w:rsid w:val="00690B30"/>
    <w:rsid w:val="00691404"/>
    <w:rsid w:val="00693099"/>
    <w:rsid w:val="006A260A"/>
    <w:rsid w:val="006A361E"/>
    <w:rsid w:val="006A38C8"/>
    <w:rsid w:val="006A3A6C"/>
    <w:rsid w:val="006A52D1"/>
    <w:rsid w:val="006A602C"/>
    <w:rsid w:val="006B2166"/>
    <w:rsid w:val="006B256D"/>
    <w:rsid w:val="006B2683"/>
    <w:rsid w:val="006B387C"/>
    <w:rsid w:val="006B4427"/>
    <w:rsid w:val="006B5C10"/>
    <w:rsid w:val="006B65CD"/>
    <w:rsid w:val="006B65FA"/>
    <w:rsid w:val="006B7AC6"/>
    <w:rsid w:val="006C0195"/>
    <w:rsid w:val="006C3858"/>
    <w:rsid w:val="006C4109"/>
    <w:rsid w:val="006C4649"/>
    <w:rsid w:val="006C5103"/>
    <w:rsid w:val="006C57EF"/>
    <w:rsid w:val="006C648A"/>
    <w:rsid w:val="006D198C"/>
    <w:rsid w:val="006D19B7"/>
    <w:rsid w:val="006D2326"/>
    <w:rsid w:val="006D42D6"/>
    <w:rsid w:val="006D5981"/>
    <w:rsid w:val="006D5AC1"/>
    <w:rsid w:val="006D6791"/>
    <w:rsid w:val="006D6860"/>
    <w:rsid w:val="006DAEEA"/>
    <w:rsid w:val="006E124E"/>
    <w:rsid w:val="006E3E12"/>
    <w:rsid w:val="006E668A"/>
    <w:rsid w:val="006F2B6B"/>
    <w:rsid w:val="006F2DF0"/>
    <w:rsid w:val="006F36D3"/>
    <w:rsid w:val="006F4141"/>
    <w:rsid w:val="006F547B"/>
    <w:rsid w:val="006F6404"/>
    <w:rsid w:val="006F6E5C"/>
    <w:rsid w:val="006F7779"/>
    <w:rsid w:val="007003E7"/>
    <w:rsid w:val="00702615"/>
    <w:rsid w:val="00702B8F"/>
    <w:rsid w:val="00702E03"/>
    <w:rsid w:val="00706C2A"/>
    <w:rsid w:val="00707548"/>
    <w:rsid w:val="00710D47"/>
    <w:rsid w:val="007134D3"/>
    <w:rsid w:val="00713B00"/>
    <w:rsid w:val="00715170"/>
    <w:rsid w:val="0071660C"/>
    <w:rsid w:val="00717D71"/>
    <w:rsid w:val="007202A5"/>
    <w:rsid w:val="00720BD6"/>
    <w:rsid w:val="0072111E"/>
    <w:rsid w:val="00722533"/>
    <w:rsid w:val="007228C5"/>
    <w:rsid w:val="00722C36"/>
    <w:rsid w:val="0073168B"/>
    <w:rsid w:val="00733352"/>
    <w:rsid w:val="00737DAC"/>
    <w:rsid w:val="00740987"/>
    <w:rsid w:val="00740D22"/>
    <w:rsid w:val="00742714"/>
    <w:rsid w:val="0074738E"/>
    <w:rsid w:val="00750AA9"/>
    <w:rsid w:val="00751A9A"/>
    <w:rsid w:val="00751FDD"/>
    <w:rsid w:val="0075349A"/>
    <w:rsid w:val="00754424"/>
    <w:rsid w:val="00755297"/>
    <w:rsid w:val="007565D2"/>
    <w:rsid w:val="00757C62"/>
    <w:rsid w:val="0076093A"/>
    <w:rsid w:val="00760D30"/>
    <w:rsid w:val="007612A2"/>
    <w:rsid w:val="00762581"/>
    <w:rsid w:val="00763F7C"/>
    <w:rsid w:val="00772F2B"/>
    <w:rsid w:val="00773844"/>
    <w:rsid w:val="00773E83"/>
    <w:rsid w:val="00773EBD"/>
    <w:rsid w:val="007750B7"/>
    <w:rsid w:val="007753D4"/>
    <w:rsid w:val="0077543D"/>
    <w:rsid w:val="00775956"/>
    <w:rsid w:val="007760BE"/>
    <w:rsid w:val="0077790B"/>
    <w:rsid w:val="0078119E"/>
    <w:rsid w:val="007818E6"/>
    <w:rsid w:val="007825D4"/>
    <w:rsid w:val="00785B25"/>
    <w:rsid w:val="00787E2C"/>
    <w:rsid w:val="00791B45"/>
    <w:rsid w:val="00792819"/>
    <w:rsid w:val="00792C7D"/>
    <w:rsid w:val="00794649"/>
    <w:rsid w:val="007953D5"/>
    <w:rsid w:val="0079710F"/>
    <w:rsid w:val="00797664"/>
    <w:rsid w:val="007A3AC8"/>
    <w:rsid w:val="007A6681"/>
    <w:rsid w:val="007A7BA5"/>
    <w:rsid w:val="007B3804"/>
    <w:rsid w:val="007B41F2"/>
    <w:rsid w:val="007B4E7B"/>
    <w:rsid w:val="007B7411"/>
    <w:rsid w:val="007B780A"/>
    <w:rsid w:val="007C05CF"/>
    <w:rsid w:val="007C55C7"/>
    <w:rsid w:val="007C6AC1"/>
    <w:rsid w:val="007C6C25"/>
    <w:rsid w:val="007C6F27"/>
    <w:rsid w:val="007C74B9"/>
    <w:rsid w:val="007C7822"/>
    <w:rsid w:val="007D0516"/>
    <w:rsid w:val="007D2DC1"/>
    <w:rsid w:val="007D4398"/>
    <w:rsid w:val="007D5B90"/>
    <w:rsid w:val="007E0513"/>
    <w:rsid w:val="007E4A76"/>
    <w:rsid w:val="007E5AD7"/>
    <w:rsid w:val="007E6505"/>
    <w:rsid w:val="007F0181"/>
    <w:rsid w:val="007F1F86"/>
    <w:rsid w:val="007F2ADA"/>
    <w:rsid w:val="007F2DF0"/>
    <w:rsid w:val="007F44DB"/>
    <w:rsid w:val="007F4506"/>
    <w:rsid w:val="007F523A"/>
    <w:rsid w:val="007F5FE8"/>
    <w:rsid w:val="007F7D65"/>
    <w:rsid w:val="007F7E88"/>
    <w:rsid w:val="00801642"/>
    <w:rsid w:val="00801804"/>
    <w:rsid w:val="00802608"/>
    <w:rsid w:val="008053B4"/>
    <w:rsid w:val="0080588D"/>
    <w:rsid w:val="00805A18"/>
    <w:rsid w:val="00806B56"/>
    <w:rsid w:val="008075AF"/>
    <w:rsid w:val="0081023C"/>
    <w:rsid w:val="00810EDD"/>
    <w:rsid w:val="00812ACD"/>
    <w:rsid w:val="008148F3"/>
    <w:rsid w:val="008157F7"/>
    <w:rsid w:val="00816395"/>
    <w:rsid w:val="00816F1C"/>
    <w:rsid w:val="00824A5F"/>
    <w:rsid w:val="008258B8"/>
    <w:rsid w:val="008264DE"/>
    <w:rsid w:val="00830233"/>
    <w:rsid w:val="008314A1"/>
    <w:rsid w:val="008316E0"/>
    <w:rsid w:val="008351B5"/>
    <w:rsid w:val="008407C5"/>
    <w:rsid w:val="00842511"/>
    <w:rsid w:val="00843614"/>
    <w:rsid w:val="00843D3F"/>
    <w:rsid w:val="00843F03"/>
    <w:rsid w:val="0084428D"/>
    <w:rsid w:val="00845AAE"/>
    <w:rsid w:val="00845CBD"/>
    <w:rsid w:val="00845D7B"/>
    <w:rsid w:val="00846DA2"/>
    <w:rsid w:val="008473AC"/>
    <w:rsid w:val="0085005C"/>
    <w:rsid w:val="00853083"/>
    <w:rsid w:val="00856554"/>
    <w:rsid w:val="00860730"/>
    <w:rsid w:val="00860949"/>
    <w:rsid w:val="008636AF"/>
    <w:rsid w:val="00863CED"/>
    <w:rsid w:val="00864C1A"/>
    <w:rsid w:val="00865D27"/>
    <w:rsid w:val="008660EB"/>
    <w:rsid w:val="008712E8"/>
    <w:rsid w:val="00872EC0"/>
    <w:rsid w:val="00874C62"/>
    <w:rsid w:val="008767F8"/>
    <w:rsid w:val="00876EA0"/>
    <w:rsid w:val="00877BBA"/>
    <w:rsid w:val="00883E1C"/>
    <w:rsid w:val="0088468E"/>
    <w:rsid w:val="00885791"/>
    <w:rsid w:val="00886736"/>
    <w:rsid w:val="0088746E"/>
    <w:rsid w:val="00887EDA"/>
    <w:rsid w:val="008910D4"/>
    <w:rsid w:val="00891DF0"/>
    <w:rsid w:val="00893835"/>
    <w:rsid w:val="00897211"/>
    <w:rsid w:val="008A007A"/>
    <w:rsid w:val="008A0557"/>
    <w:rsid w:val="008A112F"/>
    <w:rsid w:val="008A3DBA"/>
    <w:rsid w:val="008A69DE"/>
    <w:rsid w:val="008A76E8"/>
    <w:rsid w:val="008A7C16"/>
    <w:rsid w:val="008B4447"/>
    <w:rsid w:val="008B52F6"/>
    <w:rsid w:val="008B5495"/>
    <w:rsid w:val="008B6B15"/>
    <w:rsid w:val="008C21DA"/>
    <w:rsid w:val="008C3D28"/>
    <w:rsid w:val="008C4286"/>
    <w:rsid w:val="008C4341"/>
    <w:rsid w:val="008C50D2"/>
    <w:rsid w:val="008C6388"/>
    <w:rsid w:val="008C7239"/>
    <w:rsid w:val="008C7D90"/>
    <w:rsid w:val="008D15D3"/>
    <w:rsid w:val="008D3211"/>
    <w:rsid w:val="008D39F3"/>
    <w:rsid w:val="008D4668"/>
    <w:rsid w:val="008D6F0F"/>
    <w:rsid w:val="008D7033"/>
    <w:rsid w:val="008D79FA"/>
    <w:rsid w:val="008E007C"/>
    <w:rsid w:val="008E1863"/>
    <w:rsid w:val="008E26EA"/>
    <w:rsid w:val="008E2FAB"/>
    <w:rsid w:val="008E3727"/>
    <w:rsid w:val="008E3828"/>
    <w:rsid w:val="008E57BB"/>
    <w:rsid w:val="008E6D23"/>
    <w:rsid w:val="008F187B"/>
    <w:rsid w:val="008F2CAC"/>
    <w:rsid w:val="008F3583"/>
    <w:rsid w:val="008F3A1A"/>
    <w:rsid w:val="008F3CB5"/>
    <w:rsid w:val="008F6574"/>
    <w:rsid w:val="00902FA5"/>
    <w:rsid w:val="00903BA7"/>
    <w:rsid w:val="00904C35"/>
    <w:rsid w:val="00905953"/>
    <w:rsid w:val="00906317"/>
    <w:rsid w:val="009067D5"/>
    <w:rsid w:val="00907076"/>
    <w:rsid w:val="0090736D"/>
    <w:rsid w:val="00907B73"/>
    <w:rsid w:val="00911E59"/>
    <w:rsid w:val="00914395"/>
    <w:rsid w:val="00914E15"/>
    <w:rsid w:val="009158AA"/>
    <w:rsid w:val="009269D4"/>
    <w:rsid w:val="00926C24"/>
    <w:rsid w:val="009277C8"/>
    <w:rsid w:val="00931916"/>
    <w:rsid w:val="009320BC"/>
    <w:rsid w:val="00933002"/>
    <w:rsid w:val="009336D4"/>
    <w:rsid w:val="00933A68"/>
    <w:rsid w:val="00933AA9"/>
    <w:rsid w:val="00943892"/>
    <w:rsid w:val="009445BF"/>
    <w:rsid w:val="00945A48"/>
    <w:rsid w:val="00951DED"/>
    <w:rsid w:val="009540BB"/>
    <w:rsid w:val="009552C1"/>
    <w:rsid w:val="009557EC"/>
    <w:rsid w:val="0095678E"/>
    <w:rsid w:val="00957231"/>
    <w:rsid w:val="00961237"/>
    <w:rsid w:val="00961317"/>
    <w:rsid w:val="00961441"/>
    <w:rsid w:val="00963671"/>
    <w:rsid w:val="0096373B"/>
    <w:rsid w:val="00964758"/>
    <w:rsid w:val="00966817"/>
    <w:rsid w:val="00967913"/>
    <w:rsid w:val="0097350C"/>
    <w:rsid w:val="00973B64"/>
    <w:rsid w:val="00976CEB"/>
    <w:rsid w:val="00982194"/>
    <w:rsid w:val="00982395"/>
    <w:rsid w:val="009857D3"/>
    <w:rsid w:val="00991305"/>
    <w:rsid w:val="009925DE"/>
    <w:rsid w:val="009931B3"/>
    <w:rsid w:val="009967FC"/>
    <w:rsid w:val="00997560"/>
    <w:rsid w:val="0099789D"/>
    <w:rsid w:val="00997B2A"/>
    <w:rsid w:val="009A0221"/>
    <w:rsid w:val="009A156D"/>
    <w:rsid w:val="009A235D"/>
    <w:rsid w:val="009A251B"/>
    <w:rsid w:val="009A268F"/>
    <w:rsid w:val="009A4BAC"/>
    <w:rsid w:val="009B0B5A"/>
    <w:rsid w:val="009B53BF"/>
    <w:rsid w:val="009C5EEF"/>
    <w:rsid w:val="009D07DF"/>
    <w:rsid w:val="009D2582"/>
    <w:rsid w:val="009D372A"/>
    <w:rsid w:val="009D4760"/>
    <w:rsid w:val="009D59D3"/>
    <w:rsid w:val="009E351C"/>
    <w:rsid w:val="009E45E1"/>
    <w:rsid w:val="009E596C"/>
    <w:rsid w:val="009E5BDF"/>
    <w:rsid w:val="009F051F"/>
    <w:rsid w:val="009F333D"/>
    <w:rsid w:val="009F49F7"/>
    <w:rsid w:val="009F5935"/>
    <w:rsid w:val="009F7B97"/>
    <w:rsid w:val="00A01382"/>
    <w:rsid w:val="00A02061"/>
    <w:rsid w:val="00A06A8C"/>
    <w:rsid w:val="00A108AA"/>
    <w:rsid w:val="00A12315"/>
    <w:rsid w:val="00A1277E"/>
    <w:rsid w:val="00A1283B"/>
    <w:rsid w:val="00A12C2E"/>
    <w:rsid w:val="00A1557F"/>
    <w:rsid w:val="00A167A1"/>
    <w:rsid w:val="00A20C82"/>
    <w:rsid w:val="00A23CE9"/>
    <w:rsid w:val="00A302AE"/>
    <w:rsid w:val="00A30AC3"/>
    <w:rsid w:val="00A30CAC"/>
    <w:rsid w:val="00A30EF7"/>
    <w:rsid w:val="00A3221F"/>
    <w:rsid w:val="00A333EF"/>
    <w:rsid w:val="00A33C8C"/>
    <w:rsid w:val="00A366D2"/>
    <w:rsid w:val="00A410FF"/>
    <w:rsid w:val="00A42515"/>
    <w:rsid w:val="00A42B6A"/>
    <w:rsid w:val="00A430E7"/>
    <w:rsid w:val="00A438CE"/>
    <w:rsid w:val="00A47194"/>
    <w:rsid w:val="00A50254"/>
    <w:rsid w:val="00A50A3B"/>
    <w:rsid w:val="00A50BA2"/>
    <w:rsid w:val="00A51B08"/>
    <w:rsid w:val="00A51C1E"/>
    <w:rsid w:val="00A528C7"/>
    <w:rsid w:val="00A54066"/>
    <w:rsid w:val="00A54B78"/>
    <w:rsid w:val="00A55169"/>
    <w:rsid w:val="00A56021"/>
    <w:rsid w:val="00A61309"/>
    <w:rsid w:val="00A623D5"/>
    <w:rsid w:val="00A631D8"/>
    <w:rsid w:val="00A640F0"/>
    <w:rsid w:val="00A64BAA"/>
    <w:rsid w:val="00A65892"/>
    <w:rsid w:val="00A65914"/>
    <w:rsid w:val="00A662AE"/>
    <w:rsid w:val="00A67EF1"/>
    <w:rsid w:val="00A736AC"/>
    <w:rsid w:val="00A77D86"/>
    <w:rsid w:val="00A805FC"/>
    <w:rsid w:val="00A80A10"/>
    <w:rsid w:val="00A821E5"/>
    <w:rsid w:val="00A83A14"/>
    <w:rsid w:val="00A844B9"/>
    <w:rsid w:val="00A8622A"/>
    <w:rsid w:val="00A8677B"/>
    <w:rsid w:val="00A9057E"/>
    <w:rsid w:val="00A90BE8"/>
    <w:rsid w:val="00A9469A"/>
    <w:rsid w:val="00A94710"/>
    <w:rsid w:val="00A949C7"/>
    <w:rsid w:val="00A96812"/>
    <w:rsid w:val="00A97C2E"/>
    <w:rsid w:val="00AA4363"/>
    <w:rsid w:val="00AA60E2"/>
    <w:rsid w:val="00AA6CA5"/>
    <w:rsid w:val="00AA7C69"/>
    <w:rsid w:val="00AA7F00"/>
    <w:rsid w:val="00AA7FBE"/>
    <w:rsid w:val="00AB133F"/>
    <w:rsid w:val="00AB199A"/>
    <w:rsid w:val="00AB27F7"/>
    <w:rsid w:val="00AB300A"/>
    <w:rsid w:val="00AB4467"/>
    <w:rsid w:val="00AB4801"/>
    <w:rsid w:val="00AB4837"/>
    <w:rsid w:val="00AB51B8"/>
    <w:rsid w:val="00AB571E"/>
    <w:rsid w:val="00AB5C8D"/>
    <w:rsid w:val="00AC2700"/>
    <w:rsid w:val="00AC2BE9"/>
    <w:rsid w:val="00AC5C5B"/>
    <w:rsid w:val="00AC634D"/>
    <w:rsid w:val="00AC65A0"/>
    <w:rsid w:val="00AC7F49"/>
    <w:rsid w:val="00AD01BF"/>
    <w:rsid w:val="00AD1274"/>
    <w:rsid w:val="00AD3931"/>
    <w:rsid w:val="00AD3981"/>
    <w:rsid w:val="00AD58ED"/>
    <w:rsid w:val="00AD5BD7"/>
    <w:rsid w:val="00AE2864"/>
    <w:rsid w:val="00AE6319"/>
    <w:rsid w:val="00AE6F1F"/>
    <w:rsid w:val="00AF74FA"/>
    <w:rsid w:val="00B020B4"/>
    <w:rsid w:val="00B02469"/>
    <w:rsid w:val="00B03B3A"/>
    <w:rsid w:val="00B04ABF"/>
    <w:rsid w:val="00B0622B"/>
    <w:rsid w:val="00B062E9"/>
    <w:rsid w:val="00B07498"/>
    <w:rsid w:val="00B07AA0"/>
    <w:rsid w:val="00B11A5A"/>
    <w:rsid w:val="00B1375E"/>
    <w:rsid w:val="00B13D63"/>
    <w:rsid w:val="00B142F6"/>
    <w:rsid w:val="00B16428"/>
    <w:rsid w:val="00B21173"/>
    <w:rsid w:val="00B21BC0"/>
    <w:rsid w:val="00B22CCA"/>
    <w:rsid w:val="00B22DC0"/>
    <w:rsid w:val="00B23078"/>
    <w:rsid w:val="00B2370F"/>
    <w:rsid w:val="00B244DA"/>
    <w:rsid w:val="00B25B8F"/>
    <w:rsid w:val="00B27A5F"/>
    <w:rsid w:val="00B27DB4"/>
    <w:rsid w:val="00B30F90"/>
    <w:rsid w:val="00B3193E"/>
    <w:rsid w:val="00B34A91"/>
    <w:rsid w:val="00B354CB"/>
    <w:rsid w:val="00B3594B"/>
    <w:rsid w:val="00B363D7"/>
    <w:rsid w:val="00B408CE"/>
    <w:rsid w:val="00B419AD"/>
    <w:rsid w:val="00B4325A"/>
    <w:rsid w:val="00B4397C"/>
    <w:rsid w:val="00B45609"/>
    <w:rsid w:val="00B46938"/>
    <w:rsid w:val="00B46C43"/>
    <w:rsid w:val="00B47479"/>
    <w:rsid w:val="00B4771B"/>
    <w:rsid w:val="00B47E77"/>
    <w:rsid w:val="00B50185"/>
    <w:rsid w:val="00B50783"/>
    <w:rsid w:val="00B53F79"/>
    <w:rsid w:val="00B54621"/>
    <w:rsid w:val="00B54DCF"/>
    <w:rsid w:val="00B5511F"/>
    <w:rsid w:val="00B57030"/>
    <w:rsid w:val="00B57B99"/>
    <w:rsid w:val="00B61913"/>
    <w:rsid w:val="00B62273"/>
    <w:rsid w:val="00B63EC7"/>
    <w:rsid w:val="00B64793"/>
    <w:rsid w:val="00B679DD"/>
    <w:rsid w:val="00B70B43"/>
    <w:rsid w:val="00B7101E"/>
    <w:rsid w:val="00B711B9"/>
    <w:rsid w:val="00B71293"/>
    <w:rsid w:val="00B71A3C"/>
    <w:rsid w:val="00B74456"/>
    <w:rsid w:val="00B75001"/>
    <w:rsid w:val="00B768A7"/>
    <w:rsid w:val="00B83BA9"/>
    <w:rsid w:val="00B872B6"/>
    <w:rsid w:val="00B92E39"/>
    <w:rsid w:val="00B94188"/>
    <w:rsid w:val="00BA0BBF"/>
    <w:rsid w:val="00BA0F28"/>
    <w:rsid w:val="00BA17CD"/>
    <w:rsid w:val="00BA1B77"/>
    <w:rsid w:val="00BA1CB3"/>
    <w:rsid w:val="00BA27B6"/>
    <w:rsid w:val="00BA405A"/>
    <w:rsid w:val="00BA5163"/>
    <w:rsid w:val="00BA6CA8"/>
    <w:rsid w:val="00BA6EC0"/>
    <w:rsid w:val="00BB236D"/>
    <w:rsid w:val="00BB2F67"/>
    <w:rsid w:val="00BB45AB"/>
    <w:rsid w:val="00BB755C"/>
    <w:rsid w:val="00BB7691"/>
    <w:rsid w:val="00BC1767"/>
    <w:rsid w:val="00BC555E"/>
    <w:rsid w:val="00BC6076"/>
    <w:rsid w:val="00BC64E0"/>
    <w:rsid w:val="00BC698D"/>
    <w:rsid w:val="00BD0365"/>
    <w:rsid w:val="00BD2BE5"/>
    <w:rsid w:val="00BD3EEE"/>
    <w:rsid w:val="00BD41C7"/>
    <w:rsid w:val="00BD47D6"/>
    <w:rsid w:val="00BD528E"/>
    <w:rsid w:val="00BD5AF3"/>
    <w:rsid w:val="00BD6C61"/>
    <w:rsid w:val="00BE05BF"/>
    <w:rsid w:val="00BE16BE"/>
    <w:rsid w:val="00BE2AE8"/>
    <w:rsid w:val="00BE46D6"/>
    <w:rsid w:val="00BE69DF"/>
    <w:rsid w:val="00BE7B8E"/>
    <w:rsid w:val="00BF08F0"/>
    <w:rsid w:val="00BF0D45"/>
    <w:rsid w:val="00BF2541"/>
    <w:rsid w:val="00BF2770"/>
    <w:rsid w:val="00BF296F"/>
    <w:rsid w:val="00BF6634"/>
    <w:rsid w:val="00BF6FDD"/>
    <w:rsid w:val="00BF7818"/>
    <w:rsid w:val="00C003FD"/>
    <w:rsid w:val="00C00E72"/>
    <w:rsid w:val="00C0174A"/>
    <w:rsid w:val="00C02354"/>
    <w:rsid w:val="00C03B9B"/>
    <w:rsid w:val="00C11980"/>
    <w:rsid w:val="00C13E28"/>
    <w:rsid w:val="00C147F3"/>
    <w:rsid w:val="00C15008"/>
    <w:rsid w:val="00C208CD"/>
    <w:rsid w:val="00C2413F"/>
    <w:rsid w:val="00C241EB"/>
    <w:rsid w:val="00C25367"/>
    <w:rsid w:val="00C2683C"/>
    <w:rsid w:val="00C26F37"/>
    <w:rsid w:val="00C27084"/>
    <w:rsid w:val="00C27A9D"/>
    <w:rsid w:val="00C3209D"/>
    <w:rsid w:val="00C34C49"/>
    <w:rsid w:val="00C3562F"/>
    <w:rsid w:val="00C35643"/>
    <w:rsid w:val="00C36161"/>
    <w:rsid w:val="00C365EF"/>
    <w:rsid w:val="00C37792"/>
    <w:rsid w:val="00C377B8"/>
    <w:rsid w:val="00C422B0"/>
    <w:rsid w:val="00C43539"/>
    <w:rsid w:val="00C4596D"/>
    <w:rsid w:val="00C47CA5"/>
    <w:rsid w:val="00C50269"/>
    <w:rsid w:val="00C5189B"/>
    <w:rsid w:val="00C51976"/>
    <w:rsid w:val="00C52013"/>
    <w:rsid w:val="00C53666"/>
    <w:rsid w:val="00C542A1"/>
    <w:rsid w:val="00C543C3"/>
    <w:rsid w:val="00C54780"/>
    <w:rsid w:val="00C547F4"/>
    <w:rsid w:val="00C56D66"/>
    <w:rsid w:val="00C57A97"/>
    <w:rsid w:val="00C60313"/>
    <w:rsid w:val="00C62C61"/>
    <w:rsid w:val="00C63533"/>
    <w:rsid w:val="00C63A97"/>
    <w:rsid w:val="00C645C4"/>
    <w:rsid w:val="00C67C00"/>
    <w:rsid w:val="00C67D69"/>
    <w:rsid w:val="00C725D3"/>
    <w:rsid w:val="00C75214"/>
    <w:rsid w:val="00C75289"/>
    <w:rsid w:val="00C76C72"/>
    <w:rsid w:val="00C80540"/>
    <w:rsid w:val="00C8190B"/>
    <w:rsid w:val="00C81CC4"/>
    <w:rsid w:val="00C81DA9"/>
    <w:rsid w:val="00C82DF4"/>
    <w:rsid w:val="00C842D1"/>
    <w:rsid w:val="00C845BE"/>
    <w:rsid w:val="00C84F25"/>
    <w:rsid w:val="00C86779"/>
    <w:rsid w:val="00C876F3"/>
    <w:rsid w:val="00C87D0D"/>
    <w:rsid w:val="00C90CA8"/>
    <w:rsid w:val="00C92098"/>
    <w:rsid w:val="00C940A1"/>
    <w:rsid w:val="00C95F8F"/>
    <w:rsid w:val="00C96C67"/>
    <w:rsid w:val="00C97032"/>
    <w:rsid w:val="00C97639"/>
    <w:rsid w:val="00CA0EE5"/>
    <w:rsid w:val="00CA3D44"/>
    <w:rsid w:val="00CA4C7A"/>
    <w:rsid w:val="00CA54E7"/>
    <w:rsid w:val="00CB2686"/>
    <w:rsid w:val="00CB2716"/>
    <w:rsid w:val="00CB417D"/>
    <w:rsid w:val="00CB5444"/>
    <w:rsid w:val="00CB54BE"/>
    <w:rsid w:val="00CB69A3"/>
    <w:rsid w:val="00CC0E3F"/>
    <w:rsid w:val="00CC5EF7"/>
    <w:rsid w:val="00CC6BA0"/>
    <w:rsid w:val="00CC7E1C"/>
    <w:rsid w:val="00CD2F2A"/>
    <w:rsid w:val="00CD4A01"/>
    <w:rsid w:val="00CD4DB9"/>
    <w:rsid w:val="00CD5C99"/>
    <w:rsid w:val="00CD65B2"/>
    <w:rsid w:val="00CE2190"/>
    <w:rsid w:val="00CE22FA"/>
    <w:rsid w:val="00CE26D9"/>
    <w:rsid w:val="00CE35E6"/>
    <w:rsid w:val="00CE443D"/>
    <w:rsid w:val="00CE516F"/>
    <w:rsid w:val="00CE6AC7"/>
    <w:rsid w:val="00CE6C85"/>
    <w:rsid w:val="00CE7EF3"/>
    <w:rsid w:val="00CF06A0"/>
    <w:rsid w:val="00CF144A"/>
    <w:rsid w:val="00CF145C"/>
    <w:rsid w:val="00CF15B1"/>
    <w:rsid w:val="00CF5C55"/>
    <w:rsid w:val="00CF67E1"/>
    <w:rsid w:val="00CF70C7"/>
    <w:rsid w:val="00CF792B"/>
    <w:rsid w:val="00D00045"/>
    <w:rsid w:val="00D00641"/>
    <w:rsid w:val="00D05A45"/>
    <w:rsid w:val="00D06A00"/>
    <w:rsid w:val="00D07384"/>
    <w:rsid w:val="00D0759E"/>
    <w:rsid w:val="00D110E3"/>
    <w:rsid w:val="00D16210"/>
    <w:rsid w:val="00D177B2"/>
    <w:rsid w:val="00D268B1"/>
    <w:rsid w:val="00D31EF0"/>
    <w:rsid w:val="00D32340"/>
    <w:rsid w:val="00D324A0"/>
    <w:rsid w:val="00D341AF"/>
    <w:rsid w:val="00D37C90"/>
    <w:rsid w:val="00D42089"/>
    <w:rsid w:val="00D4360A"/>
    <w:rsid w:val="00D45837"/>
    <w:rsid w:val="00D4736D"/>
    <w:rsid w:val="00D5158B"/>
    <w:rsid w:val="00D51A5F"/>
    <w:rsid w:val="00D5247C"/>
    <w:rsid w:val="00D5253D"/>
    <w:rsid w:val="00D55376"/>
    <w:rsid w:val="00D558BA"/>
    <w:rsid w:val="00D56E49"/>
    <w:rsid w:val="00D5761D"/>
    <w:rsid w:val="00D62031"/>
    <w:rsid w:val="00D62F86"/>
    <w:rsid w:val="00D64363"/>
    <w:rsid w:val="00D64CAF"/>
    <w:rsid w:val="00D65245"/>
    <w:rsid w:val="00D6607F"/>
    <w:rsid w:val="00D67B12"/>
    <w:rsid w:val="00D707D4"/>
    <w:rsid w:val="00D712E1"/>
    <w:rsid w:val="00D720ED"/>
    <w:rsid w:val="00D72340"/>
    <w:rsid w:val="00D730A6"/>
    <w:rsid w:val="00D731E1"/>
    <w:rsid w:val="00D73FDA"/>
    <w:rsid w:val="00D758F1"/>
    <w:rsid w:val="00D77186"/>
    <w:rsid w:val="00D809BA"/>
    <w:rsid w:val="00D818A5"/>
    <w:rsid w:val="00D81AC1"/>
    <w:rsid w:val="00D83F5C"/>
    <w:rsid w:val="00D84BC4"/>
    <w:rsid w:val="00D8548A"/>
    <w:rsid w:val="00D869FA"/>
    <w:rsid w:val="00D87140"/>
    <w:rsid w:val="00D904DF"/>
    <w:rsid w:val="00D9225E"/>
    <w:rsid w:val="00D92C40"/>
    <w:rsid w:val="00D93B19"/>
    <w:rsid w:val="00D96583"/>
    <w:rsid w:val="00D97034"/>
    <w:rsid w:val="00D97E77"/>
    <w:rsid w:val="00DA186C"/>
    <w:rsid w:val="00DA23B2"/>
    <w:rsid w:val="00DA242C"/>
    <w:rsid w:val="00DA2A7B"/>
    <w:rsid w:val="00DA4ADA"/>
    <w:rsid w:val="00DA64AB"/>
    <w:rsid w:val="00DB03C9"/>
    <w:rsid w:val="00DB1A2B"/>
    <w:rsid w:val="00DB26CC"/>
    <w:rsid w:val="00DB6A01"/>
    <w:rsid w:val="00DC0393"/>
    <w:rsid w:val="00DC122D"/>
    <w:rsid w:val="00DC5304"/>
    <w:rsid w:val="00DC6598"/>
    <w:rsid w:val="00DC6D70"/>
    <w:rsid w:val="00DD0929"/>
    <w:rsid w:val="00DD0F36"/>
    <w:rsid w:val="00DD1407"/>
    <w:rsid w:val="00DD4E09"/>
    <w:rsid w:val="00DD51B5"/>
    <w:rsid w:val="00DD688A"/>
    <w:rsid w:val="00DD6939"/>
    <w:rsid w:val="00DD6A4E"/>
    <w:rsid w:val="00DE2493"/>
    <w:rsid w:val="00DE4F0E"/>
    <w:rsid w:val="00DE5982"/>
    <w:rsid w:val="00DE5D55"/>
    <w:rsid w:val="00DE5E77"/>
    <w:rsid w:val="00DF1E38"/>
    <w:rsid w:val="00DF4224"/>
    <w:rsid w:val="00DF4817"/>
    <w:rsid w:val="00DF74A6"/>
    <w:rsid w:val="00E01D69"/>
    <w:rsid w:val="00E024BD"/>
    <w:rsid w:val="00E029A7"/>
    <w:rsid w:val="00E04259"/>
    <w:rsid w:val="00E052BB"/>
    <w:rsid w:val="00E06160"/>
    <w:rsid w:val="00E06412"/>
    <w:rsid w:val="00E06617"/>
    <w:rsid w:val="00E06732"/>
    <w:rsid w:val="00E06754"/>
    <w:rsid w:val="00E07265"/>
    <w:rsid w:val="00E11889"/>
    <w:rsid w:val="00E122DD"/>
    <w:rsid w:val="00E1262A"/>
    <w:rsid w:val="00E133F9"/>
    <w:rsid w:val="00E14E28"/>
    <w:rsid w:val="00E170A8"/>
    <w:rsid w:val="00E17AF9"/>
    <w:rsid w:val="00E24EE4"/>
    <w:rsid w:val="00E24FD2"/>
    <w:rsid w:val="00E25405"/>
    <w:rsid w:val="00E2791F"/>
    <w:rsid w:val="00E307BA"/>
    <w:rsid w:val="00E320A6"/>
    <w:rsid w:val="00E323FB"/>
    <w:rsid w:val="00E333A4"/>
    <w:rsid w:val="00E34212"/>
    <w:rsid w:val="00E3550B"/>
    <w:rsid w:val="00E35953"/>
    <w:rsid w:val="00E35BF2"/>
    <w:rsid w:val="00E37889"/>
    <w:rsid w:val="00E43BCC"/>
    <w:rsid w:val="00E43CE9"/>
    <w:rsid w:val="00E44403"/>
    <w:rsid w:val="00E45F8E"/>
    <w:rsid w:val="00E52855"/>
    <w:rsid w:val="00E548B3"/>
    <w:rsid w:val="00E54AD3"/>
    <w:rsid w:val="00E61E57"/>
    <w:rsid w:val="00E6757A"/>
    <w:rsid w:val="00E70512"/>
    <w:rsid w:val="00E71618"/>
    <w:rsid w:val="00E735DB"/>
    <w:rsid w:val="00E74D26"/>
    <w:rsid w:val="00E75B51"/>
    <w:rsid w:val="00E7734F"/>
    <w:rsid w:val="00E83147"/>
    <w:rsid w:val="00E83D3B"/>
    <w:rsid w:val="00E84A47"/>
    <w:rsid w:val="00E850E5"/>
    <w:rsid w:val="00E8607C"/>
    <w:rsid w:val="00E865BE"/>
    <w:rsid w:val="00E92EE8"/>
    <w:rsid w:val="00E93C9D"/>
    <w:rsid w:val="00E9418B"/>
    <w:rsid w:val="00E95709"/>
    <w:rsid w:val="00E95BB6"/>
    <w:rsid w:val="00E9680F"/>
    <w:rsid w:val="00E974F8"/>
    <w:rsid w:val="00E9756C"/>
    <w:rsid w:val="00EA0036"/>
    <w:rsid w:val="00EA1B65"/>
    <w:rsid w:val="00EA235D"/>
    <w:rsid w:val="00EA2989"/>
    <w:rsid w:val="00EA5433"/>
    <w:rsid w:val="00EA5703"/>
    <w:rsid w:val="00EA6882"/>
    <w:rsid w:val="00EA6EAF"/>
    <w:rsid w:val="00EB0728"/>
    <w:rsid w:val="00EB2757"/>
    <w:rsid w:val="00EB27D1"/>
    <w:rsid w:val="00EB3B8A"/>
    <w:rsid w:val="00EB5EFD"/>
    <w:rsid w:val="00EB66E1"/>
    <w:rsid w:val="00EC2C74"/>
    <w:rsid w:val="00EC31CB"/>
    <w:rsid w:val="00EC78BC"/>
    <w:rsid w:val="00ED0FB1"/>
    <w:rsid w:val="00ED1FAE"/>
    <w:rsid w:val="00ED3A4D"/>
    <w:rsid w:val="00ED4044"/>
    <w:rsid w:val="00ED5082"/>
    <w:rsid w:val="00EE0BC9"/>
    <w:rsid w:val="00EE1977"/>
    <w:rsid w:val="00EE2EA9"/>
    <w:rsid w:val="00EE502F"/>
    <w:rsid w:val="00EE673C"/>
    <w:rsid w:val="00EE7522"/>
    <w:rsid w:val="00EF0C6D"/>
    <w:rsid w:val="00EF148C"/>
    <w:rsid w:val="00EF2B43"/>
    <w:rsid w:val="00EF3D00"/>
    <w:rsid w:val="00EF7CD2"/>
    <w:rsid w:val="00F02AFD"/>
    <w:rsid w:val="00F04471"/>
    <w:rsid w:val="00F05A01"/>
    <w:rsid w:val="00F05B97"/>
    <w:rsid w:val="00F07A9C"/>
    <w:rsid w:val="00F11289"/>
    <w:rsid w:val="00F115B3"/>
    <w:rsid w:val="00F11CE3"/>
    <w:rsid w:val="00F15E30"/>
    <w:rsid w:val="00F163DA"/>
    <w:rsid w:val="00F17ADE"/>
    <w:rsid w:val="00F17EB4"/>
    <w:rsid w:val="00F305FE"/>
    <w:rsid w:val="00F30F12"/>
    <w:rsid w:val="00F32E05"/>
    <w:rsid w:val="00F33128"/>
    <w:rsid w:val="00F34143"/>
    <w:rsid w:val="00F35415"/>
    <w:rsid w:val="00F35B3A"/>
    <w:rsid w:val="00F36180"/>
    <w:rsid w:val="00F36E1D"/>
    <w:rsid w:val="00F37544"/>
    <w:rsid w:val="00F423E0"/>
    <w:rsid w:val="00F4386E"/>
    <w:rsid w:val="00F44D9E"/>
    <w:rsid w:val="00F45AFD"/>
    <w:rsid w:val="00F45D84"/>
    <w:rsid w:val="00F472D1"/>
    <w:rsid w:val="00F509C3"/>
    <w:rsid w:val="00F52228"/>
    <w:rsid w:val="00F52E57"/>
    <w:rsid w:val="00F53332"/>
    <w:rsid w:val="00F5636B"/>
    <w:rsid w:val="00F56493"/>
    <w:rsid w:val="00F5762F"/>
    <w:rsid w:val="00F60C89"/>
    <w:rsid w:val="00F60F48"/>
    <w:rsid w:val="00F62AA7"/>
    <w:rsid w:val="00F63A70"/>
    <w:rsid w:val="00F648AD"/>
    <w:rsid w:val="00F64B44"/>
    <w:rsid w:val="00F663B0"/>
    <w:rsid w:val="00F70D87"/>
    <w:rsid w:val="00F741A1"/>
    <w:rsid w:val="00F76922"/>
    <w:rsid w:val="00F76D5D"/>
    <w:rsid w:val="00F76E24"/>
    <w:rsid w:val="00F8054E"/>
    <w:rsid w:val="00F82F4D"/>
    <w:rsid w:val="00F84EB1"/>
    <w:rsid w:val="00F860F4"/>
    <w:rsid w:val="00F863B4"/>
    <w:rsid w:val="00F87719"/>
    <w:rsid w:val="00F91699"/>
    <w:rsid w:val="00F930A0"/>
    <w:rsid w:val="00F941FA"/>
    <w:rsid w:val="00F94734"/>
    <w:rsid w:val="00F94EEE"/>
    <w:rsid w:val="00F95817"/>
    <w:rsid w:val="00F9702E"/>
    <w:rsid w:val="00F9781E"/>
    <w:rsid w:val="00F979D5"/>
    <w:rsid w:val="00FA32AF"/>
    <w:rsid w:val="00FA3A41"/>
    <w:rsid w:val="00FA48BE"/>
    <w:rsid w:val="00FA7067"/>
    <w:rsid w:val="00FA721C"/>
    <w:rsid w:val="00FB061B"/>
    <w:rsid w:val="00FB11E7"/>
    <w:rsid w:val="00FB2B2B"/>
    <w:rsid w:val="00FB34A8"/>
    <w:rsid w:val="00FB54A3"/>
    <w:rsid w:val="00FB6A0E"/>
    <w:rsid w:val="00FC0684"/>
    <w:rsid w:val="00FC1974"/>
    <w:rsid w:val="00FC4328"/>
    <w:rsid w:val="00FC588B"/>
    <w:rsid w:val="00FC5972"/>
    <w:rsid w:val="00FD11F8"/>
    <w:rsid w:val="00FD31ED"/>
    <w:rsid w:val="00FD4D23"/>
    <w:rsid w:val="00FD6D3E"/>
    <w:rsid w:val="00FD75C4"/>
    <w:rsid w:val="00FE31E9"/>
    <w:rsid w:val="00FE4AF3"/>
    <w:rsid w:val="00FE6A79"/>
    <w:rsid w:val="00FE79FC"/>
    <w:rsid w:val="00FF058E"/>
    <w:rsid w:val="00FF0A98"/>
    <w:rsid w:val="00FF30A3"/>
    <w:rsid w:val="00FF3699"/>
    <w:rsid w:val="00FF3C39"/>
    <w:rsid w:val="00FF43DD"/>
    <w:rsid w:val="00FF5561"/>
    <w:rsid w:val="010B28FE"/>
    <w:rsid w:val="011D7611"/>
    <w:rsid w:val="01644B9F"/>
    <w:rsid w:val="016C760F"/>
    <w:rsid w:val="01845128"/>
    <w:rsid w:val="01EB6DCD"/>
    <w:rsid w:val="0216FD65"/>
    <w:rsid w:val="024A8429"/>
    <w:rsid w:val="025C23F9"/>
    <w:rsid w:val="027991C6"/>
    <w:rsid w:val="029390D9"/>
    <w:rsid w:val="02A68845"/>
    <w:rsid w:val="02FD29C8"/>
    <w:rsid w:val="0321D1DA"/>
    <w:rsid w:val="0367522E"/>
    <w:rsid w:val="03E4064C"/>
    <w:rsid w:val="03FD4EE8"/>
    <w:rsid w:val="042D4D74"/>
    <w:rsid w:val="043F1D63"/>
    <w:rsid w:val="043FBC03"/>
    <w:rsid w:val="048E978C"/>
    <w:rsid w:val="04CAE82D"/>
    <w:rsid w:val="04CCF557"/>
    <w:rsid w:val="04F863C3"/>
    <w:rsid w:val="052297B9"/>
    <w:rsid w:val="054EEA7B"/>
    <w:rsid w:val="0579AEF0"/>
    <w:rsid w:val="058FEE94"/>
    <w:rsid w:val="05954752"/>
    <w:rsid w:val="059EB588"/>
    <w:rsid w:val="05AB8AB9"/>
    <w:rsid w:val="0636882B"/>
    <w:rsid w:val="067C7E7F"/>
    <w:rsid w:val="06971D66"/>
    <w:rsid w:val="069FE43E"/>
    <w:rsid w:val="06B80CBD"/>
    <w:rsid w:val="06E96081"/>
    <w:rsid w:val="06F2CBC0"/>
    <w:rsid w:val="072EFA2F"/>
    <w:rsid w:val="076937D6"/>
    <w:rsid w:val="07897CD6"/>
    <w:rsid w:val="07A72509"/>
    <w:rsid w:val="07A7E7AF"/>
    <w:rsid w:val="07BCCE5E"/>
    <w:rsid w:val="07FE37E7"/>
    <w:rsid w:val="081D921E"/>
    <w:rsid w:val="08555623"/>
    <w:rsid w:val="08640084"/>
    <w:rsid w:val="0872481C"/>
    <w:rsid w:val="08A5DDB7"/>
    <w:rsid w:val="08BA8B64"/>
    <w:rsid w:val="08EA9D42"/>
    <w:rsid w:val="08F88194"/>
    <w:rsid w:val="08FCA182"/>
    <w:rsid w:val="09166C94"/>
    <w:rsid w:val="092BE738"/>
    <w:rsid w:val="09488925"/>
    <w:rsid w:val="097BB337"/>
    <w:rsid w:val="09800628"/>
    <w:rsid w:val="09CE54F1"/>
    <w:rsid w:val="0A024BE4"/>
    <w:rsid w:val="0A231AC3"/>
    <w:rsid w:val="0A2EE472"/>
    <w:rsid w:val="0A6D0218"/>
    <w:rsid w:val="0A9D9542"/>
    <w:rsid w:val="0AA6A586"/>
    <w:rsid w:val="0AAFDA2E"/>
    <w:rsid w:val="0AD161AF"/>
    <w:rsid w:val="0AE89D7A"/>
    <w:rsid w:val="0B1E2873"/>
    <w:rsid w:val="0B462E10"/>
    <w:rsid w:val="0B4BE53F"/>
    <w:rsid w:val="0BBF0868"/>
    <w:rsid w:val="0BFB4A54"/>
    <w:rsid w:val="0C060E7E"/>
    <w:rsid w:val="0C1245AB"/>
    <w:rsid w:val="0C1AD60B"/>
    <w:rsid w:val="0C4858FC"/>
    <w:rsid w:val="0C503558"/>
    <w:rsid w:val="0C633107"/>
    <w:rsid w:val="0C8B8DB1"/>
    <w:rsid w:val="0CB4E481"/>
    <w:rsid w:val="0D1CA2B1"/>
    <w:rsid w:val="0D20B740"/>
    <w:rsid w:val="0DBA2B3F"/>
    <w:rsid w:val="0DCD2239"/>
    <w:rsid w:val="0E0EA86D"/>
    <w:rsid w:val="0E6B8663"/>
    <w:rsid w:val="0E816C4B"/>
    <w:rsid w:val="0E864FA4"/>
    <w:rsid w:val="0E9E4C4D"/>
    <w:rsid w:val="0EA7DFD8"/>
    <w:rsid w:val="0EEADE9B"/>
    <w:rsid w:val="0F5258D6"/>
    <w:rsid w:val="0F724971"/>
    <w:rsid w:val="0F73E683"/>
    <w:rsid w:val="0F83FDA1"/>
    <w:rsid w:val="0FA08CED"/>
    <w:rsid w:val="0FB67877"/>
    <w:rsid w:val="0FE6AA05"/>
    <w:rsid w:val="0FEBC6A1"/>
    <w:rsid w:val="0FF24AE6"/>
    <w:rsid w:val="0FF4C9CE"/>
    <w:rsid w:val="1026A5C0"/>
    <w:rsid w:val="102A0023"/>
    <w:rsid w:val="10501EF2"/>
    <w:rsid w:val="105769BF"/>
    <w:rsid w:val="10577E20"/>
    <w:rsid w:val="107D0DE4"/>
    <w:rsid w:val="10936356"/>
    <w:rsid w:val="10BD019E"/>
    <w:rsid w:val="10F5DA02"/>
    <w:rsid w:val="11221214"/>
    <w:rsid w:val="1179420E"/>
    <w:rsid w:val="1194DA7F"/>
    <w:rsid w:val="119AB6C5"/>
    <w:rsid w:val="11B981DA"/>
    <w:rsid w:val="1216352A"/>
    <w:rsid w:val="1260036F"/>
    <w:rsid w:val="1262D553"/>
    <w:rsid w:val="127C69D6"/>
    <w:rsid w:val="129E5FFA"/>
    <w:rsid w:val="12B68862"/>
    <w:rsid w:val="1375BEB7"/>
    <w:rsid w:val="1380D9A2"/>
    <w:rsid w:val="13A9816F"/>
    <w:rsid w:val="14344B1B"/>
    <w:rsid w:val="144E76E9"/>
    <w:rsid w:val="14551911"/>
    <w:rsid w:val="14771B37"/>
    <w:rsid w:val="14799F27"/>
    <w:rsid w:val="1487EBF2"/>
    <w:rsid w:val="148EB135"/>
    <w:rsid w:val="149F1F2C"/>
    <w:rsid w:val="14E2627D"/>
    <w:rsid w:val="1513255C"/>
    <w:rsid w:val="15434CD3"/>
    <w:rsid w:val="155C35CA"/>
    <w:rsid w:val="158A4EC1"/>
    <w:rsid w:val="1653607F"/>
    <w:rsid w:val="165B78FE"/>
    <w:rsid w:val="166DF336"/>
    <w:rsid w:val="168B2D99"/>
    <w:rsid w:val="169CE4BC"/>
    <w:rsid w:val="16C30C80"/>
    <w:rsid w:val="16F316A9"/>
    <w:rsid w:val="176821D6"/>
    <w:rsid w:val="178A394B"/>
    <w:rsid w:val="17A22A13"/>
    <w:rsid w:val="17B9C8E5"/>
    <w:rsid w:val="17BF46CE"/>
    <w:rsid w:val="17D45C31"/>
    <w:rsid w:val="17D87B44"/>
    <w:rsid w:val="180DD6DA"/>
    <w:rsid w:val="183228C5"/>
    <w:rsid w:val="18707624"/>
    <w:rsid w:val="1891C530"/>
    <w:rsid w:val="18A3535F"/>
    <w:rsid w:val="18E94EC5"/>
    <w:rsid w:val="1925F34A"/>
    <w:rsid w:val="1948AEBB"/>
    <w:rsid w:val="19654D9B"/>
    <w:rsid w:val="196DB289"/>
    <w:rsid w:val="196F0B44"/>
    <w:rsid w:val="19AC215C"/>
    <w:rsid w:val="19BDB406"/>
    <w:rsid w:val="19C2EDEC"/>
    <w:rsid w:val="1A0ED23F"/>
    <w:rsid w:val="1A39DCDC"/>
    <w:rsid w:val="1A75410A"/>
    <w:rsid w:val="1A845CB2"/>
    <w:rsid w:val="1A9D7E3C"/>
    <w:rsid w:val="1AD10671"/>
    <w:rsid w:val="1AE32CCA"/>
    <w:rsid w:val="1B33A6DF"/>
    <w:rsid w:val="1B715A87"/>
    <w:rsid w:val="1BACAB13"/>
    <w:rsid w:val="1BC3DA3D"/>
    <w:rsid w:val="1BF89494"/>
    <w:rsid w:val="1BFA7097"/>
    <w:rsid w:val="1C2DDEA7"/>
    <w:rsid w:val="1C5059E3"/>
    <w:rsid w:val="1C720469"/>
    <w:rsid w:val="1C790BDA"/>
    <w:rsid w:val="1D2B126A"/>
    <w:rsid w:val="1D383AF3"/>
    <w:rsid w:val="1D3DC875"/>
    <w:rsid w:val="1D68125D"/>
    <w:rsid w:val="1D9AC29F"/>
    <w:rsid w:val="1E3E06CB"/>
    <w:rsid w:val="1E411E9A"/>
    <w:rsid w:val="1E66F215"/>
    <w:rsid w:val="1E67961E"/>
    <w:rsid w:val="1EAB2E1A"/>
    <w:rsid w:val="1EC67122"/>
    <w:rsid w:val="1F06178A"/>
    <w:rsid w:val="1F2497D9"/>
    <w:rsid w:val="1F3A5E7D"/>
    <w:rsid w:val="1F685EDA"/>
    <w:rsid w:val="1F6A48DF"/>
    <w:rsid w:val="1F7F5A9A"/>
    <w:rsid w:val="1F7FA595"/>
    <w:rsid w:val="1FB5FCB3"/>
    <w:rsid w:val="20198563"/>
    <w:rsid w:val="20469DB3"/>
    <w:rsid w:val="204A1D56"/>
    <w:rsid w:val="206D2682"/>
    <w:rsid w:val="207C9A94"/>
    <w:rsid w:val="20ADF894"/>
    <w:rsid w:val="20EA000D"/>
    <w:rsid w:val="20F01A48"/>
    <w:rsid w:val="20F4864B"/>
    <w:rsid w:val="21504F9E"/>
    <w:rsid w:val="218237D6"/>
    <w:rsid w:val="21828576"/>
    <w:rsid w:val="21932E76"/>
    <w:rsid w:val="21B8B0D2"/>
    <w:rsid w:val="21BC665D"/>
    <w:rsid w:val="224D8581"/>
    <w:rsid w:val="226F45CD"/>
    <w:rsid w:val="227786DA"/>
    <w:rsid w:val="235756FF"/>
    <w:rsid w:val="23582D77"/>
    <w:rsid w:val="23752CAB"/>
    <w:rsid w:val="239F92C8"/>
    <w:rsid w:val="23A823FF"/>
    <w:rsid w:val="23ED008F"/>
    <w:rsid w:val="24050F40"/>
    <w:rsid w:val="244E2F15"/>
    <w:rsid w:val="2465D656"/>
    <w:rsid w:val="249244BB"/>
    <w:rsid w:val="24AA9252"/>
    <w:rsid w:val="24B086BD"/>
    <w:rsid w:val="24C5EFA4"/>
    <w:rsid w:val="24D7C8AA"/>
    <w:rsid w:val="24D8C181"/>
    <w:rsid w:val="2515F7BE"/>
    <w:rsid w:val="25230A02"/>
    <w:rsid w:val="2592486A"/>
    <w:rsid w:val="259731AA"/>
    <w:rsid w:val="25A6488B"/>
    <w:rsid w:val="25D3F99B"/>
    <w:rsid w:val="25D41E33"/>
    <w:rsid w:val="25E01253"/>
    <w:rsid w:val="26215876"/>
    <w:rsid w:val="264D70F1"/>
    <w:rsid w:val="26504BA1"/>
    <w:rsid w:val="266B541A"/>
    <w:rsid w:val="27475E7C"/>
    <w:rsid w:val="274E183B"/>
    <w:rsid w:val="2778D8AC"/>
    <w:rsid w:val="27C916F9"/>
    <w:rsid w:val="28891E30"/>
    <w:rsid w:val="28965FBF"/>
    <w:rsid w:val="28A36B36"/>
    <w:rsid w:val="28DF8D75"/>
    <w:rsid w:val="28E9C88F"/>
    <w:rsid w:val="2925AA54"/>
    <w:rsid w:val="299260B9"/>
    <w:rsid w:val="29C27B21"/>
    <w:rsid w:val="2A24B341"/>
    <w:rsid w:val="2A62A8BC"/>
    <w:rsid w:val="2A955743"/>
    <w:rsid w:val="2AA2ED4A"/>
    <w:rsid w:val="2AA90F67"/>
    <w:rsid w:val="2AE42F6B"/>
    <w:rsid w:val="2B4C8E5E"/>
    <w:rsid w:val="2B555CD5"/>
    <w:rsid w:val="2B5B3556"/>
    <w:rsid w:val="2B68CFE0"/>
    <w:rsid w:val="2BEF3191"/>
    <w:rsid w:val="2BF04827"/>
    <w:rsid w:val="2BFA303F"/>
    <w:rsid w:val="2C2BB214"/>
    <w:rsid w:val="2C355501"/>
    <w:rsid w:val="2C4F5682"/>
    <w:rsid w:val="2C9C93BC"/>
    <w:rsid w:val="2CB86FAD"/>
    <w:rsid w:val="2CBED2AA"/>
    <w:rsid w:val="2CF4267D"/>
    <w:rsid w:val="2D07B6E0"/>
    <w:rsid w:val="2D4292F1"/>
    <w:rsid w:val="2D5D27E6"/>
    <w:rsid w:val="2DF82736"/>
    <w:rsid w:val="2E01F884"/>
    <w:rsid w:val="2E17C560"/>
    <w:rsid w:val="2E5CE7B7"/>
    <w:rsid w:val="2E6513A5"/>
    <w:rsid w:val="2E864989"/>
    <w:rsid w:val="2E916649"/>
    <w:rsid w:val="2EA6C2CA"/>
    <w:rsid w:val="2F2C034E"/>
    <w:rsid w:val="2F2CE4D6"/>
    <w:rsid w:val="2F4D99D0"/>
    <w:rsid w:val="2F53D4DC"/>
    <w:rsid w:val="2FB5E690"/>
    <w:rsid w:val="2FFEE4A1"/>
    <w:rsid w:val="301CD8C2"/>
    <w:rsid w:val="30736D0C"/>
    <w:rsid w:val="308A232C"/>
    <w:rsid w:val="3097C010"/>
    <w:rsid w:val="30A7C747"/>
    <w:rsid w:val="30B927FB"/>
    <w:rsid w:val="30D6A069"/>
    <w:rsid w:val="30E529C5"/>
    <w:rsid w:val="3126ECB1"/>
    <w:rsid w:val="312C684C"/>
    <w:rsid w:val="314FB7BB"/>
    <w:rsid w:val="315285CD"/>
    <w:rsid w:val="316FB5C1"/>
    <w:rsid w:val="31A0C9CD"/>
    <w:rsid w:val="32030511"/>
    <w:rsid w:val="320DA029"/>
    <w:rsid w:val="3230F567"/>
    <w:rsid w:val="325F5618"/>
    <w:rsid w:val="326997E0"/>
    <w:rsid w:val="32873D13"/>
    <w:rsid w:val="32A7705C"/>
    <w:rsid w:val="32DE39ED"/>
    <w:rsid w:val="32E04859"/>
    <w:rsid w:val="32E71B00"/>
    <w:rsid w:val="33338343"/>
    <w:rsid w:val="333D7743"/>
    <w:rsid w:val="33A42003"/>
    <w:rsid w:val="33BC66E3"/>
    <w:rsid w:val="33E2EA45"/>
    <w:rsid w:val="34253BC8"/>
    <w:rsid w:val="342FFC5A"/>
    <w:rsid w:val="34378B5C"/>
    <w:rsid w:val="34942689"/>
    <w:rsid w:val="34C3F0EE"/>
    <w:rsid w:val="34D19BD9"/>
    <w:rsid w:val="34FCB107"/>
    <w:rsid w:val="3520BB07"/>
    <w:rsid w:val="3530AB9F"/>
    <w:rsid w:val="355E1605"/>
    <w:rsid w:val="3577185A"/>
    <w:rsid w:val="359E6AEA"/>
    <w:rsid w:val="35A0097F"/>
    <w:rsid w:val="35BE7C7D"/>
    <w:rsid w:val="363FC25C"/>
    <w:rsid w:val="36AF77E5"/>
    <w:rsid w:val="36B48AD6"/>
    <w:rsid w:val="36BC877E"/>
    <w:rsid w:val="36F1E98D"/>
    <w:rsid w:val="37111A27"/>
    <w:rsid w:val="373A2170"/>
    <w:rsid w:val="37559DF1"/>
    <w:rsid w:val="37E36899"/>
    <w:rsid w:val="37EF80B7"/>
    <w:rsid w:val="381F7172"/>
    <w:rsid w:val="38240D77"/>
    <w:rsid w:val="382760AF"/>
    <w:rsid w:val="3854B6EE"/>
    <w:rsid w:val="3863FB74"/>
    <w:rsid w:val="38822694"/>
    <w:rsid w:val="38913F05"/>
    <w:rsid w:val="38DB1AA5"/>
    <w:rsid w:val="39003231"/>
    <w:rsid w:val="3924D527"/>
    <w:rsid w:val="398F2358"/>
    <w:rsid w:val="39D0AD7E"/>
    <w:rsid w:val="39D2CC73"/>
    <w:rsid w:val="3A111257"/>
    <w:rsid w:val="3A1D23B4"/>
    <w:rsid w:val="3A232357"/>
    <w:rsid w:val="3A6B0CF1"/>
    <w:rsid w:val="3A71622F"/>
    <w:rsid w:val="3A756C4D"/>
    <w:rsid w:val="3A8B1DB1"/>
    <w:rsid w:val="3A8C0875"/>
    <w:rsid w:val="3A95EDF0"/>
    <w:rsid w:val="3A9BE89B"/>
    <w:rsid w:val="3AD585F0"/>
    <w:rsid w:val="3AF055D9"/>
    <w:rsid w:val="3B17A159"/>
    <w:rsid w:val="3B1DE658"/>
    <w:rsid w:val="3B5AC137"/>
    <w:rsid w:val="3B817841"/>
    <w:rsid w:val="3BDBFA59"/>
    <w:rsid w:val="3C018F91"/>
    <w:rsid w:val="3C2458D2"/>
    <w:rsid w:val="3C274626"/>
    <w:rsid w:val="3CA90459"/>
    <w:rsid w:val="3CB03A7F"/>
    <w:rsid w:val="3CC72F37"/>
    <w:rsid w:val="3CDDCB64"/>
    <w:rsid w:val="3CEBBB8D"/>
    <w:rsid w:val="3D05AC76"/>
    <w:rsid w:val="3D2426A4"/>
    <w:rsid w:val="3D4B6B7F"/>
    <w:rsid w:val="3D6817C0"/>
    <w:rsid w:val="3D81BE53"/>
    <w:rsid w:val="3D8DBDD1"/>
    <w:rsid w:val="3DDD26E1"/>
    <w:rsid w:val="3DE27B17"/>
    <w:rsid w:val="3DF642B0"/>
    <w:rsid w:val="3E5F37EF"/>
    <w:rsid w:val="3E7071DC"/>
    <w:rsid w:val="3E77B45B"/>
    <w:rsid w:val="3E8C0A11"/>
    <w:rsid w:val="3EDF45AC"/>
    <w:rsid w:val="3EFA5245"/>
    <w:rsid w:val="3F03D4AE"/>
    <w:rsid w:val="3F0C83B3"/>
    <w:rsid w:val="3F263CB1"/>
    <w:rsid w:val="3F3EC715"/>
    <w:rsid w:val="3F466DE9"/>
    <w:rsid w:val="3F4C24CF"/>
    <w:rsid w:val="3F6455DA"/>
    <w:rsid w:val="3F89F112"/>
    <w:rsid w:val="3F8E9740"/>
    <w:rsid w:val="3FA3FC10"/>
    <w:rsid w:val="3FB7DC57"/>
    <w:rsid w:val="3FDE46E0"/>
    <w:rsid w:val="402196F5"/>
    <w:rsid w:val="40564A96"/>
    <w:rsid w:val="40908143"/>
    <w:rsid w:val="40BA9B7A"/>
    <w:rsid w:val="40E1B7FB"/>
    <w:rsid w:val="40E331FD"/>
    <w:rsid w:val="410EC95B"/>
    <w:rsid w:val="41443346"/>
    <w:rsid w:val="41A696DF"/>
    <w:rsid w:val="41A6DAEF"/>
    <w:rsid w:val="41FA0552"/>
    <w:rsid w:val="421E198F"/>
    <w:rsid w:val="4221C316"/>
    <w:rsid w:val="4230C8B3"/>
    <w:rsid w:val="42B2FFC4"/>
    <w:rsid w:val="42CD65CF"/>
    <w:rsid w:val="42D6D45D"/>
    <w:rsid w:val="42E5931E"/>
    <w:rsid w:val="42FD6DC1"/>
    <w:rsid w:val="43479436"/>
    <w:rsid w:val="435C7CF5"/>
    <w:rsid w:val="436A0207"/>
    <w:rsid w:val="437197DD"/>
    <w:rsid w:val="437F4325"/>
    <w:rsid w:val="4399FD7F"/>
    <w:rsid w:val="43B4AE6C"/>
    <w:rsid w:val="43D5D2FD"/>
    <w:rsid w:val="43EC06D4"/>
    <w:rsid w:val="43EE7E38"/>
    <w:rsid w:val="43F0D939"/>
    <w:rsid w:val="43FF0D2C"/>
    <w:rsid w:val="44083C19"/>
    <w:rsid w:val="4408577F"/>
    <w:rsid w:val="44C7EA71"/>
    <w:rsid w:val="44D0C40B"/>
    <w:rsid w:val="44D8553F"/>
    <w:rsid w:val="44F409BC"/>
    <w:rsid w:val="44F753B5"/>
    <w:rsid w:val="44F9C131"/>
    <w:rsid w:val="453EFB1C"/>
    <w:rsid w:val="45656340"/>
    <w:rsid w:val="4594B0CA"/>
    <w:rsid w:val="45BA7505"/>
    <w:rsid w:val="45CBA2C3"/>
    <w:rsid w:val="45FC755A"/>
    <w:rsid w:val="461DD653"/>
    <w:rsid w:val="4654FE16"/>
    <w:rsid w:val="467EF8BA"/>
    <w:rsid w:val="46AFF3E6"/>
    <w:rsid w:val="46B009CC"/>
    <w:rsid w:val="46B18A97"/>
    <w:rsid w:val="46C33152"/>
    <w:rsid w:val="4749552B"/>
    <w:rsid w:val="47591B44"/>
    <w:rsid w:val="4759ED96"/>
    <w:rsid w:val="4775D183"/>
    <w:rsid w:val="47B06E74"/>
    <w:rsid w:val="483B88A5"/>
    <w:rsid w:val="487A785D"/>
    <w:rsid w:val="48FCA5F4"/>
    <w:rsid w:val="4904D424"/>
    <w:rsid w:val="490A2044"/>
    <w:rsid w:val="490CE0A5"/>
    <w:rsid w:val="49151403"/>
    <w:rsid w:val="49A8FB71"/>
    <w:rsid w:val="49C4E46B"/>
    <w:rsid w:val="49E52CFB"/>
    <w:rsid w:val="4A17D07B"/>
    <w:rsid w:val="4A500F92"/>
    <w:rsid w:val="4A7422E0"/>
    <w:rsid w:val="4AA98400"/>
    <w:rsid w:val="4AC4944C"/>
    <w:rsid w:val="4AE195D3"/>
    <w:rsid w:val="4B017E5F"/>
    <w:rsid w:val="4B07D9E4"/>
    <w:rsid w:val="4B0AC39A"/>
    <w:rsid w:val="4B3F60DE"/>
    <w:rsid w:val="4B44DF52"/>
    <w:rsid w:val="4B5885DF"/>
    <w:rsid w:val="4B58916B"/>
    <w:rsid w:val="4BA1ED7A"/>
    <w:rsid w:val="4BAE08B7"/>
    <w:rsid w:val="4BD2C235"/>
    <w:rsid w:val="4C694688"/>
    <w:rsid w:val="4C855C3E"/>
    <w:rsid w:val="4C8EB97B"/>
    <w:rsid w:val="4C9CF7C3"/>
    <w:rsid w:val="4CA04392"/>
    <w:rsid w:val="4D3294C5"/>
    <w:rsid w:val="4D45C75D"/>
    <w:rsid w:val="4D47A8BC"/>
    <w:rsid w:val="4D8442C1"/>
    <w:rsid w:val="4D960660"/>
    <w:rsid w:val="4DA25F71"/>
    <w:rsid w:val="4DBBA824"/>
    <w:rsid w:val="4E18A127"/>
    <w:rsid w:val="4E453455"/>
    <w:rsid w:val="4E6D5A30"/>
    <w:rsid w:val="4E8737EB"/>
    <w:rsid w:val="4EC38D4E"/>
    <w:rsid w:val="4ED2604B"/>
    <w:rsid w:val="4EE91646"/>
    <w:rsid w:val="4F2B8626"/>
    <w:rsid w:val="4F32AC7B"/>
    <w:rsid w:val="4F3F2468"/>
    <w:rsid w:val="4FA7F215"/>
    <w:rsid w:val="4FB7CAC3"/>
    <w:rsid w:val="4FCB29CF"/>
    <w:rsid w:val="4FD5A74D"/>
    <w:rsid w:val="501BC91C"/>
    <w:rsid w:val="50429CD9"/>
    <w:rsid w:val="505BB9DE"/>
    <w:rsid w:val="50601A86"/>
    <w:rsid w:val="50B20D4C"/>
    <w:rsid w:val="50C1840B"/>
    <w:rsid w:val="50CB3F58"/>
    <w:rsid w:val="50D86CFA"/>
    <w:rsid w:val="514FD9D4"/>
    <w:rsid w:val="51543E94"/>
    <w:rsid w:val="5162F0DF"/>
    <w:rsid w:val="51718EA6"/>
    <w:rsid w:val="5175AFA8"/>
    <w:rsid w:val="519AF111"/>
    <w:rsid w:val="522A37CC"/>
    <w:rsid w:val="52317BBA"/>
    <w:rsid w:val="528717BD"/>
    <w:rsid w:val="52B39E4A"/>
    <w:rsid w:val="52BB40DE"/>
    <w:rsid w:val="52E53409"/>
    <w:rsid w:val="53139293"/>
    <w:rsid w:val="53165972"/>
    <w:rsid w:val="5337A20F"/>
    <w:rsid w:val="533EF768"/>
    <w:rsid w:val="537808A5"/>
    <w:rsid w:val="53B7CBA3"/>
    <w:rsid w:val="53FE07D3"/>
    <w:rsid w:val="5404954F"/>
    <w:rsid w:val="54204DDA"/>
    <w:rsid w:val="544C42D3"/>
    <w:rsid w:val="54C29C2E"/>
    <w:rsid w:val="54E85EC6"/>
    <w:rsid w:val="5513F092"/>
    <w:rsid w:val="551AD5AD"/>
    <w:rsid w:val="5532FC2B"/>
    <w:rsid w:val="555B7138"/>
    <w:rsid w:val="5561E2B9"/>
    <w:rsid w:val="5571C0C1"/>
    <w:rsid w:val="5588F695"/>
    <w:rsid w:val="55D08DAF"/>
    <w:rsid w:val="55E1093F"/>
    <w:rsid w:val="55E1A590"/>
    <w:rsid w:val="55F2980B"/>
    <w:rsid w:val="55F76E9E"/>
    <w:rsid w:val="561F46E1"/>
    <w:rsid w:val="566B6A80"/>
    <w:rsid w:val="56E3E06C"/>
    <w:rsid w:val="56FF8683"/>
    <w:rsid w:val="5755AF70"/>
    <w:rsid w:val="57626794"/>
    <w:rsid w:val="57690C62"/>
    <w:rsid w:val="57BCC788"/>
    <w:rsid w:val="57E30889"/>
    <w:rsid w:val="57EE528C"/>
    <w:rsid w:val="583267D0"/>
    <w:rsid w:val="5843ED0D"/>
    <w:rsid w:val="584A1C1C"/>
    <w:rsid w:val="5865A522"/>
    <w:rsid w:val="58BC7B07"/>
    <w:rsid w:val="58EF9C0C"/>
    <w:rsid w:val="592E46C9"/>
    <w:rsid w:val="594B0886"/>
    <w:rsid w:val="596D1897"/>
    <w:rsid w:val="597262AC"/>
    <w:rsid w:val="5990A51B"/>
    <w:rsid w:val="59A814F7"/>
    <w:rsid w:val="59DCBA7F"/>
    <w:rsid w:val="5A01D5E0"/>
    <w:rsid w:val="5A19ED3B"/>
    <w:rsid w:val="5A2623D5"/>
    <w:rsid w:val="5A605F9C"/>
    <w:rsid w:val="5A70D6FA"/>
    <w:rsid w:val="5A72E46B"/>
    <w:rsid w:val="5AAE9364"/>
    <w:rsid w:val="5AB1B32C"/>
    <w:rsid w:val="5AC10BBA"/>
    <w:rsid w:val="5AD3E212"/>
    <w:rsid w:val="5AF958F3"/>
    <w:rsid w:val="5B20E4E7"/>
    <w:rsid w:val="5B5E1358"/>
    <w:rsid w:val="5B866C8A"/>
    <w:rsid w:val="5B927DE2"/>
    <w:rsid w:val="5B9A553C"/>
    <w:rsid w:val="5BA4E70B"/>
    <w:rsid w:val="5BB9F3F7"/>
    <w:rsid w:val="5BCE42FB"/>
    <w:rsid w:val="5C1B03B6"/>
    <w:rsid w:val="5C4B78EA"/>
    <w:rsid w:val="5CD05F0F"/>
    <w:rsid w:val="5D2C5E1E"/>
    <w:rsid w:val="5DA82D12"/>
    <w:rsid w:val="5DB50589"/>
    <w:rsid w:val="5DE641C1"/>
    <w:rsid w:val="5E19AE33"/>
    <w:rsid w:val="5E293714"/>
    <w:rsid w:val="5E49AD5A"/>
    <w:rsid w:val="5E557C0C"/>
    <w:rsid w:val="5EB3064F"/>
    <w:rsid w:val="5EC56556"/>
    <w:rsid w:val="5F05E3A8"/>
    <w:rsid w:val="5F1E0BAC"/>
    <w:rsid w:val="5F2B9521"/>
    <w:rsid w:val="5F6A021B"/>
    <w:rsid w:val="5FB9B598"/>
    <w:rsid w:val="5FC395ED"/>
    <w:rsid w:val="5FE53766"/>
    <w:rsid w:val="600CAA24"/>
    <w:rsid w:val="608A8010"/>
    <w:rsid w:val="60971034"/>
    <w:rsid w:val="60BAB62B"/>
    <w:rsid w:val="60D059B3"/>
    <w:rsid w:val="6137AACE"/>
    <w:rsid w:val="61840EB5"/>
    <w:rsid w:val="6186C132"/>
    <w:rsid w:val="61C08FE8"/>
    <w:rsid w:val="61C9CF13"/>
    <w:rsid w:val="624A80F8"/>
    <w:rsid w:val="6258397B"/>
    <w:rsid w:val="625B00B7"/>
    <w:rsid w:val="626CEA67"/>
    <w:rsid w:val="627F91A8"/>
    <w:rsid w:val="628F7437"/>
    <w:rsid w:val="629C0705"/>
    <w:rsid w:val="62D98105"/>
    <w:rsid w:val="62E7E81C"/>
    <w:rsid w:val="630493B3"/>
    <w:rsid w:val="634DD927"/>
    <w:rsid w:val="63694C58"/>
    <w:rsid w:val="636F8153"/>
    <w:rsid w:val="638E64B8"/>
    <w:rsid w:val="63A66F2B"/>
    <w:rsid w:val="643640E7"/>
    <w:rsid w:val="643648E4"/>
    <w:rsid w:val="64C8424A"/>
    <w:rsid w:val="64E26E4B"/>
    <w:rsid w:val="652E28F6"/>
    <w:rsid w:val="6542719E"/>
    <w:rsid w:val="654344BE"/>
    <w:rsid w:val="6569C346"/>
    <w:rsid w:val="65761723"/>
    <w:rsid w:val="6581E3BF"/>
    <w:rsid w:val="6595A614"/>
    <w:rsid w:val="65C2915A"/>
    <w:rsid w:val="65D0341C"/>
    <w:rsid w:val="65FFEB09"/>
    <w:rsid w:val="66191572"/>
    <w:rsid w:val="664E02FD"/>
    <w:rsid w:val="6660AA38"/>
    <w:rsid w:val="6663FD74"/>
    <w:rsid w:val="66720BE7"/>
    <w:rsid w:val="667CCBF9"/>
    <w:rsid w:val="670F3A44"/>
    <w:rsid w:val="67160004"/>
    <w:rsid w:val="671ED412"/>
    <w:rsid w:val="67301C33"/>
    <w:rsid w:val="67304E09"/>
    <w:rsid w:val="676F2781"/>
    <w:rsid w:val="6774BC00"/>
    <w:rsid w:val="67785C1A"/>
    <w:rsid w:val="677A9F22"/>
    <w:rsid w:val="6792DDF0"/>
    <w:rsid w:val="6793DE58"/>
    <w:rsid w:val="67E94555"/>
    <w:rsid w:val="6803A82A"/>
    <w:rsid w:val="68194A4F"/>
    <w:rsid w:val="682236C5"/>
    <w:rsid w:val="682789CF"/>
    <w:rsid w:val="686A291B"/>
    <w:rsid w:val="68EA8F6D"/>
    <w:rsid w:val="68F405C9"/>
    <w:rsid w:val="690C1793"/>
    <w:rsid w:val="69126D22"/>
    <w:rsid w:val="69176521"/>
    <w:rsid w:val="692E4758"/>
    <w:rsid w:val="692EA8DB"/>
    <w:rsid w:val="699B9ED7"/>
    <w:rsid w:val="69B14272"/>
    <w:rsid w:val="69BC2979"/>
    <w:rsid w:val="69D53213"/>
    <w:rsid w:val="69EAD26E"/>
    <w:rsid w:val="69F99D1E"/>
    <w:rsid w:val="6A107B75"/>
    <w:rsid w:val="6A373919"/>
    <w:rsid w:val="6A6371A7"/>
    <w:rsid w:val="6AD92F9A"/>
    <w:rsid w:val="6AE01013"/>
    <w:rsid w:val="6B0F5D14"/>
    <w:rsid w:val="6B2054EB"/>
    <w:rsid w:val="6B30AD68"/>
    <w:rsid w:val="6B668019"/>
    <w:rsid w:val="6B8B5FB8"/>
    <w:rsid w:val="6BB56284"/>
    <w:rsid w:val="6BCAB460"/>
    <w:rsid w:val="6C29298A"/>
    <w:rsid w:val="6C640454"/>
    <w:rsid w:val="6CBD579F"/>
    <w:rsid w:val="6CD2F8C7"/>
    <w:rsid w:val="6CF8EA90"/>
    <w:rsid w:val="6D0885DF"/>
    <w:rsid w:val="6D0D0098"/>
    <w:rsid w:val="6D22FC7B"/>
    <w:rsid w:val="6D346037"/>
    <w:rsid w:val="6D44A635"/>
    <w:rsid w:val="6D4A3070"/>
    <w:rsid w:val="6D53E3EC"/>
    <w:rsid w:val="6D69E198"/>
    <w:rsid w:val="6DF40A88"/>
    <w:rsid w:val="6E010B53"/>
    <w:rsid w:val="6E0B8954"/>
    <w:rsid w:val="6E123386"/>
    <w:rsid w:val="6E2F3934"/>
    <w:rsid w:val="6E31281B"/>
    <w:rsid w:val="6E4216FB"/>
    <w:rsid w:val="6E6C17D9"/>
    <w:rsid w:val="6E6C523D"/>
    <w:rsid w:val="6E7624D1"/>
    <w:rsid w:val="6E7E502B"/>
    <w:rsid w:val="6EA679AC"/>
    <w:rsid w:val="6EBF48EA"/>
    <w:rsid w:val="6F42605B"/>
    <w:rsid w:val="6F89553D"/>
    <w:rsid w:val="6F903787"/>
    <w:rsid w:val="6FBDBCA6"/>
    <w:rsid w:val="6FBEAA07"/>
    <w:rsid w:val="700D556E"/>
    <w:rsid w:val="704FC4A8"/>
    <w:rsid w:val="70512032"/>
    <w:rsid w:val="70557D9E"/>
    <w:rsid w:val="7069D4D4"/>
    <w:rsid w:val="70FABF13"/>
    <w:rsid w:val="7108925F"/>
    <w:rsid w:val="714AB8FC"/>
    <w:rsid w:val="71CBF403"/>
    <w:rsid w:val="71E06BB9"/>
    <w:rsid w:val="71FFD684"/>
    <w:rsid w:val="72102E0C"/>
    <w:rsid w:val="72124AFD"/>
    <w:rsid w:val="7226C6B3"/>
    <w:rsid w:val="7229A656"/>
    <w:rsid w:val="72375D90"/>
    <w:rsid w:val="72395A08"/>
    <w:rsid w:val="72419C1B"/>
    <w:rsid w:val="725F50FE"/>
    <w:rsid w:val="728C8623"/>
    <w:rsid w:val="729A2065"/>
    <w:rsid w:val="729C0730"/>
    <w:rsid w:val="72E10FE3"/>
    <w:rsid w:val="72F92FB1"/>
    <w:rsid w:val="732738FF"/>
    <w:rsid w:val="733D94F6"/>
    <w:rsid w:val="7374839E"/>
    <w:rsid w:val="73770026"/>
    <w:rsid w:val="73A0C190"/>
    <w:rsid w:val="73A47D40"/>
    <w:rsid w:val="74083B7E"/>
    <w:rsid w:val="7428AC09"/>
    <w:rsid w:val="743D4FBB"/>
    <w:rsid w:val="74B88DC3"/>
    <w:rsid w:val="74C0496F"/>
    <w:rsid w:val="7504B7FC"/>
    <w:rsid w:val="752DC534"/>
    <w:rsid w:val="754B3643"/>
    <w:rsid w:val="7575BDC5"/>
    <w:rsid w:val="759078FE"/>
    <w:rsid w:val="75BF8B8E"/>
    <w:rsid w:val="75DFDB41"/>
    <w:rsid w:val="75EED296"/>
    <w:rsid w:val="75F4DC5C"/>
    <w:rsid w:val="75F8B08D"/>
    <w:rsid w:val="766542F4"/>
    <w:rsid w:val="766FC7E5"/>
    <w:rsid w:val="76931C96"/>
    <w:rsid w:val="76A0FA3B"/>
    <w:rsid w:val="76A2F2D6"/>
    <w:rsid w:val="76A95E30"/>
    <w:rsid w:val="76B0AD6F"/>
    <w:rsid w:val="76B8F9A9"/>
    <w:rsid w:val="76C66554"/>
    <w:rsid w:val="770CDCBF"/>
    <w:rsid w:val="770DFAAA"/>
    <w:rsid w:val="77380488"/>
    <w:rsid w:val="777A4486"/>
    <w:rsid w:val="7791C7BA"/>
    <w:rsid w:val="77A8E819"/>
    <w:rsid w:val="77AAA35C"/>
    <w:rsid w:val="77B99137"/>
    <w:rsid w:val="77CBF0C6"/>
    <w:rsid w:val="78170790"/>
    <w:rsid w:val="7831BE89"/>
    <w:rsid w:val="78348343"/>
    <w:rsid w:val="784072EB"/>
    <w:rsid w:val="7856D704"/>
    <w:rsid w:val="786C3AD4"/>
    <w:rsid w:val="789A00B9"/>
    <w:rsid w:val="78A8FB88"/>
    <w:rsid w:val="7921ACF4"/>
    <w:rsid w:val="79C0E0CB"/>
    <w:rsid w:val="79C9A4A8"/>
    <w:rsid w:val="79DE6D4E"/>
    <w:rsid w:val="79EAE7B5"/>
    <w:rsid w:val="7A2E2803"/>
    <w:rsid w:val="7A35E135"/>
    <w:rsid w:val="7A569C14"/>
    <w:rsid w:val="7A60BFE1"/>
    <w:rsid w:val="7A9EA199"/>
    <w:rsid w:val="7AB91A0B"/>
    <w:rsid w:val="7ABEB355"/>
    <w:rsid w:val="7AC89E77"/>
    <w:rsid w:val="7AD82816"/>
    <w:rsid w:val="7C17EA7C"/>
    <w:rsid w:val="7C4199C9"/>
    <w:rsid w:val="7CE88FEA"/>
    <w:rsid w:val="7D04BEF1"/>
    <w:rsid w:val="7D278CB9"/>
    <w:rsid w:val="7D69D500"/>
    <w:rsid w:val="7D877186"/>
    <w:rsid w:val="7DC86FD4"/>
    <w:rsid w:val="7DCDD4C8"/>
    <w:rsid w:val="7DD02651"/>
    <w:rsid w:val="7DDE8D80"/>
    <w:rsid w:val="7DEB83B4"/>
    <w:rsid w:val="7E0D064D"/>
    <w:rsid w:val="7E2A84F1"/>
    <w:rsid w:val="7E453617"/>
    <w:rsid w:val="7E4C2B6D"/>
    <w:rsid w:val="7E6B0E7C"/>
    <w:rsid w:val="7EB37F54"/>
    <w:rsid w:val="7EB3E6E0"/>
    <w:rsid w:val="7EFB60FD"/>
    <w:rsid w:val="7EFFC070"/>
    <w:rsid w:val="7F554AAD"/>
    <w:rsid w:val="7FA8CC55"/>
    <w:rsid w:val="7FB7132D"/>
    <w:rsid w:val="7FC35A11"/>
    <w:rsid w:val="7FE39AE7"/>
    <w:rsid w:val="7FE9FEA2"/>
    <w:rsid w:val="7FEA7E85"/>
    <w:rsid w:val="7FF0557F"/>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F2E3E"/>
  <w15:docId w15:val="{0E908EFA-7861-4C54-B0F0-6F81D9B51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EE7"/>
    <w:pPr>
      <w:jc w:val="both"/>
    </w:pPr>
  </w:style>
  <w:style w:type="paragraph" w:styleId="Ttulo1">
    <w:name w:val="heading 1"/>
    <w:basedOn w:val="Normal"/>
    <w:next w:val="Normal"/>
    <w:link w:val="Ttulo1Char"/>
    <w:uiPriority w:val="9"/>
    <w:qFormat/>
    <w:pPr>
      <w:keepNext/>
      <w:keepLines/>
      <w:spacing w:before="240" w:after="120"/>
      <w:outlineLvl w:val="0"/>
    </w:pPr>
    <w:rPr>
      <w:rFonts w:eastAsia="Calibri" w:cs="Calibri"/>
      <w:b/>
      <w:bCs/>
    </w:rPr>
  </w:style>
  <w:style w:type="paragraph" w:styleId="Ttulo2">
    <w:name w:val="heading 2"/>
    <w:basedOn w:val="Normal"/>
    <w:next w:val="Normal"/>
    <w:link w:val="Ttulo2Char"/>
    <w:uiPriority w:val="9"/>
    <w:unhideWhenUsed/>
    <w:qFormat/>
    <w:pPr>
      <w:keepNext/>
      <w:keepLines/>
      <w:spacing w:before="240" w:after="120"/>
      <w:outlineLvl w:val="1"/>
    </w:pPr>
    <w:rPr>
      <w:rFonts w:eastAsia="Calibri" w:cs="Calibri"/>
      <w:b/>
      <w:bCs/>
    </w:rPr>
  </w:style>
  <w:style w:type="paragraph" w:styleId="Ttulo3">
    <w:name w:val="heading 3"/>
    <w:basedOn w:val="Normal"/>
    <w:next w:val="Normal"/>
    <w:link w:val="Ttulo3Char"/>
    <w:uiPriority w:val="9"/>
    <w:unhideWhenUsed/>
    <w:qFormat/>
    <w:rsid w:val="00DA2A7B"/>
    <w:pPr>
      <w:keepNext/>
      <w:keepLines/>
      <w:spacing w:before="240" w:after="120"/>
      <w:outlineLvl w:val="2"/>
    </w:pPr>
    <w:rPr>
      <w:rFonts w:eastAsia="Calibri" w:cs="Calibri"/>
      <w:bCs/>
      <w:i/>
      <w:iCs/>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character" w:styleId="Refdecomentrio">
    <w:name w:val="annotation reference"/>
    <w:basedOn w:val="Fontepargpadro"/>
    <w:uiPriority w:val="99"/>
    <w:semiHidden/>
    <w:unhideWhenUsed/>
    <w:rsid w:val="000C68C2"/>
    <w:rPr>
      <w:sz w:val="16"/>
      <w:szCs w:val="16"/>
    </w:rPr>
  </w:style>
  <w:style w:type="paragraph" w:styleId="Textodecomentrio">
    <w:name w:val="annotation text"/>
    <w:basedOn w:val="Normal"/>
    <w:link w:val="TextodecomentrioChar"/>
    <w:uiPriority w:val="99"/>
    <w:unhideWhenUsed/>
    <w:rsid w:val="000C68C2"/>
    <w:pPr>
      <w:spacing w:line="240" w:lineRule="auto"/>
    </w:pPr>
    <w:rPr>
      <w:sz w:val="20"/>
      <w:szCs w:val="20"/>
    </w:rPr>
  </w:style>
  <w:style w:type="character" w:customStyle="1" w:styleId="TextodecomentrioChar">
    <w:name w:val="Texto de comentário Char"/>
    <w:basedOn w:val="Fontepargpadro"/>
    <w:link w:val="Textodecomentrio"/>
    <w:uiPriority w:val="99"/>
    <w:rsid w:val="000C68C2"/>
    <w:rPr>
      <w:sz w:val="20"/>
      <w:szCs w:val="20"/>
    </w:rPr>
  </w:style>
  <w:style w:type="paragraph" w:styleId="Assuntodocomentrio">
    <w:name w:val="annotation subject"/>
    <w:basedOn w:val="Textodecomentrio"/>
    <w:next w:val="Textodecomentrio"/>
    <w:link w:val="AssuntodocomentrioChar"/>
    <w:uiPriority w:val="99"/>
    <w:semiHidden/>
    <w:unhideWhenUsed/>
    <w:rsid w:val="000C68C2"/>
    <w:rPr>
      <w:b/>
      <w:bCs/>
    </w:rPr>
  </w:style>
  <w:style w:type="character" w:customStyle="1" w:styleId="AssuntodocomentrioChar">
    <w:name w:val="Assunto do comentário Char"/>
    <w:basedOn w:val="TextodecomentrioChar"/>
    <w:link w:val="Assuntodocomentrio"/>
    <w:uiPriority w:val="99"/>
    <w:semiHidden/>
    <w:rsid w:val="000C68C2"/>
    <w:rPr>
      <w:b/>
      <w:bCs/>
      <w:sz w:val="20"/>
      <w:szCs w:val="20"/>
    </w:rPr>
  </w:style>
  <w:style w:type="paragraph" w:customStyle="1" w:styleId="Legendadequadro">
    <w:name w:val="Legenda de quadro"/>
    <w:basedOn w:val="Normal"/>
    <w:rsid w:val="007753D4"/>
    <w:pPr>
      <w:keepNext/>
      <w:widowControl w:val="0"/>
      <w:spacing w:before="60" w:after="60" w:line="240" w:lineRule="auto"/>
      <w:jc w:val="center"/>
    </w:pPr>
    <w:rPr>
      <w:color w:val="000000"/>
      <w:sz w:val="20"/>
      <w:lang w:eastAsia="pt-BR"/>
    </w:rPr>
  </w:style>
  <w:style w:type="paragraph" w:customStyle="1" w:styleId="Fontedailustrao">
    <w:name w:val="Fonte da ilustração"/>
    <w:basedOn w:val="Normal"/>
    <w:rsid w:val="007753D4"/>
    <w:pPr>
      <w:widowControl w:val="0"/>
      <w:spacing w:after="120" w:line="240" w:lineRule="auto"/>
    </w:pPr>
    <w:rPr>
      <w:color w:val="000000"/>
      <w:sz w:val="20"/>
      <w:lang w:eastAsia="pt-BR"/>
    </w:rPr>
  </w:style>
  <w:style w:type="character" w:customStyle="1" w:styleId="Ttulo2Char">
    <w:name w:val="Título 2 Char"/>
    <w:basedOn w:val="Fontepargpadro"/>
    <w:link w:val="Ttulo2"/>
    <w:uiPriority w:val="9"/>
    <w:rsid w:val="00AB571E"/>
    <w:rPr>
      <w:rFonts w:ascii="Calibri" w:eastAsia="Calibri" w:hAnsi="Calibri" w:cs="Calibri"/>
      <w:b/>
      <w:bCs/>
    </w:rPr>
  </w:style>
  <w:style w:type="paragraph" w:styleId="CabealhodoSumrio">
    <w:name w:val="TOC Heading"/>
    <w:basedOn w:val="Ttulo1"/>
    <w:next w:val="Normal"/>
    <w:uiPriority w:val="39"/>
    <w:unhideWhenUsed/>
    <w:qFormat/>
    <w:rsid w:val="00B4397C"/>
    <w:pPr>
      <w:spacing w:after="0" w:line="259" w:lineRule="auto"/>
      <w:outlineLvl w:val="9"/>
    </w:pPr>
    <w:rPr>
      <w:rFonts w:asciiTheme="majorHAnsi" w:eastAsiaTheme="majorEastAsia" w:hAnsiTheme="majorHAnsi" w:cstheme="majorBidi"/>
      <w:b w:val="0"/>
      <w:bCs w:val="0"/>
      <w:color w:val="365F91" w:themeColor="accent1" w:themeShade="BF"/>
      <w:sz w:val="32"/>
      <w:szCs w:val="32"/>
      <w:lang w:eastAsia="pt-BR"/>
    </w:rPr>
  </w:style>
  <w:style w:type="paragraph" w:styleId="Sumrio1">
    <w:name w:val="toc 1"/>
    <w:basedOn w:val="Normal"/>
    <w:next w:val="Normal"/>
    <w:autoRedefine/>
    <w:uiPriority w:val="39"/>
    <w:unhideWhenUsed/>
    <w:rsid w:val="0088468E"/>
    <w:pPr>
      <w:tabs>
        <w:tab w:val="right" w:leader="dot" w:pos="9061"/>
      </w:tabs>
      <w:spacing w:after="0"/>
    </w:pPr>
    <w:rPr>
      <w:b/>
      <w:bCs/>
      <w:noProof/>
    </w:rPr>
  </w:style>
  <w:style w:type="paragraph" w:styleId="Sumrio2">
    <w:name w:val="toc 2"/>
    <w:basedOn w:val="Normal"/>
    <w:next w:val="Normal"/>
    <w:autoRedefine/>
    <w:uiPriority w:val="39"/>
    <w:unhideWhenUsed/>
    <w:rsid w:val="00DB03C9"/>
    <w:pPr>
      <w:tabs>
        <w:tab w:val="right" w:leader="dot" w:pos="9061"/>
      </w:tabs>
      <w:spacing w:after="100"/>
      <w:ind w:left="240"/>
    </w:pPr>
    <w:rPr>
      <w:b/>
      <w:bCs/>
      <w:noProof/>
    </w:rPr>
  </w:style>
  <w:style w:type="paragraph" w:styleId="Sumrio3">
    <w:name w:val="toc 3"/>
    <w:basedOn w:val="Normal"/>
    <w:next w:val="Normal"/>
    <w:autoRedefine/>
    <w:uiPriority w:val="39"/>
    <w:unhideWhenUsed/>
    <w:rsid w:val="00DB03C9"/>
    <w:pPr>
      <w:tabs>
        <w:tab w:val="right" w:leader="dot" w:pos="9061"/>
      </w:tabs>
      <w:spacing w:after="100"/>
      <w:ind w:left="480"/>
    </w:pPr>
    <w:rPr>
      <w:i/>
      <w:iCs/>
      <w:noProof/>
    </w:rPr>
  </w:style>
  <w:style w:type="character" w:styleId="Hyperlink">
    <w:name w:val="Hyperlink"/>
    <w:basedOn w:val="Fontepargpadro"/>
    <w:uiPriority w:val="99"/>
    <w:unhideWhenUsed/>
    <w:rsid w:val="00B4397C"/>
    <w:rPr>
      <w:color w:val="0000FF" w:themeColor="hyperlink"/>
      <w:u w:val="single"/>
    </w:rPr>
  </w:style>
  <w:style w:type="paragraph" w:styleId="ndicedeilustraes">
    <w:name w:val="table of figures"/>
    <w:basedOn w:val="Normal"/>
    <w:next w:val="Normal"/>
    <w:uiPriority w:val="99"/>
    <w:unhideWhenUsed/>
    <w:rsid w:val="006B387C"/>
    <w:pPr>
      <w:spacing w:after="0"/>
    </w:pPr>
  </w:style>
  <w:style w:type="character" w:styleId="MenoPendente">
    <w:name w:val="Unresolved Mention"/>
    <w:basedOn w:val="Fontepargpadro"/>
    <w:uiPriority w:val="99"/>
    <w:semiHidden/>
    <w:unhideWhenUsed/>
    <w:rsid w:val="00F305FE"/>
    <w:rPr>
      <w:color w:val="605E5C"/>
      <w:shd w:val="clear" w:color="auto" w:fill="E1DFDD"/>
    </w:rPr>
  </w:style>
  <w:style w:type="paragraph" w:styleId="Legenda">
    <w:name w:val="caption"/>
    <w:basedOn w:val="Normal"/>
    <w:next w:val="Normal"/>
    <w:uiPriority w:val="35"/>
    <w:unhideWhenUsed/>
    <w:qFormat/>
    <w:rsid w:val="006C4649"/>
    <w:pPr>
      <w:spacing w:after="0" w:line="240" w:lineRule="auto"/>
      <w:jc w:val="center"/>
    </w:pPr>
    <w:rPr>
      <w:iCs/>
      <w:sz w:val="20"/>
      <w:szCs w:val="18"/>
    </w:rPr>
  </w:style>
  <w:style w:type="paragraph" w:styleId="Cabealho">
    <w:name w:val="header"/>
    <w:basedOn w:val="Normal"/>
    <w:link w:val="CabealhoChar"/>
    <w:uiPriority w:val="99"/>
    <w:unhideWhenUsed/>
    <w:rsid w:val="00490F6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90F6F"/>
  </w:style>
  <w:style w:type="paragraph" w:styleId="Rodap">
    <w:name w:val="footer"/>
    <w:basedOn w:val="Normal"/>
    <w:link w:val="RodapChar"/>
    <w:uiPriority w:val="99"/>
    <w:unhideWhenUsed/>
    <w:rsid w:val="00490F6F"/>
    <w:pPr>
      <w:tabs>
        <w:tab w:val="center" w:pos="4252"/>
        <w:tab w:val="right" w:pos="8504"/>
      </w:tabs>
      <w:spacing w:after="0" w:line="240" w:lineRule="auto"/>
    </w:pPr>
  </w:style>
  <w:style w:type="character" w:customStyle="1" w:styleId="RodapChar">
    <w:name w:val="Rodapé Char"/>
    <w:basedOn w:val="Fontepargpadro"/>
    <w:link w:val="Rodap"/>
    <w:uiPriority w:val="99"/>
    <w:rsid w:val="00490F6F"/>
  </w:style>
  <w:style w:type="paragraph" w:customStyle="1" w:styleId="LegendaFigura">
    <w:name w:val="LegendaFigura"/>
    <w:basedOn w:val="Legenda"/>
    <w:pPr>
      <w:keepNext/>
    </w:pPr>
    <w:rPr>
      <w:color w:val="000000"/>
      <w:sz w:val="24"/>
    </w:rPr>
  </w:style>
  <w:style w:type="paragraph" w:customStyle="1" w:styleId="LegendaTabela">
    <w:name w:val="LegendaTabela"/>
    <w:basedOn w:val="Legenda"/>
    <w:pPr>
      <w:keepNext/>
    </w:pPr>
    <w:rPr>
      <w:color w:val="000000"/>
      <w:sz w:val="24"/>
    </w:rPr>
  </w:style>
  <w:style w:type="paragraph" w:customStyle="1" w:styleId="LegendaQuadro">
    <w:name w:val="LegendaQuadro"/>
    <w:basedOn w:val="Legenda"/>
    <w:pPr>
      <w:keepNext/>
    </w:pPr>
    <w:rPr>
      <w:color w:val="000000"/>
      <w:sz w:val="24"/>
    </w:rPr>
  </w:style>
  <w:style w:type="character" w:customStyle="1" w:styleId="Ttulo1Char">
    <w:name w:val="Título 1 Char"/>
    <w:basedOn w:val="Fontepargpadro"/>
    <w:link w:val="Ttulo1"/>
    <w:uiPriority w:val="9"/>
    <w:rsid w:val="00D62F86"/>
    <w:rPr>
      <w:rFonts w:eastAsia="Calibri" w:cs="Calibri"/>
      <w:b/>
      <w:bCs/>
    </w:rPr>
  </w:style>
  <w:style w:type="character" w:customStyle="1" w:styleId="Ttulo3Char">
    <w:name w:val="Título 3 Char"/>
    <w:basedOn w:val="Fontepargpadro"/>
    <w:link w:val="Ttulo3"/>
    <w:uiPriority w:val="9"/>
    <w:rsid w:val="00041FC7"/>
    <w:rPr>
      <w:rFonts w:eastAsia="Calibri" w:cs="Calibri"/>
      <w:bCs/>
      <w:i/>
      <w:iCs/>
    </w:rPr>
  </w:style>
  <w:style w:type="paragraph" w:styleId="PargrafodaLista">
    <w:name w:val="List Paragraph"/>
    <w:basedOn w:val="Normal"/>
    <w:uiPriority w:val="34"/>
    <w:qFormat/>
    <w:rsid w:val="17D87B44"/>
    <w:pPr>
      <w:ind w:left="720"/>
      <w:contextualSpacing/>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386295"/>
  </w:style>
  <w:style w:type="character" w:styleId="nfase">
    <w:name w:val="Emphasis"/>
    <w:basedOn w:val="Fontepargpadro"/>
    <w:uiPriority w:val="20"/>
    <w:qFormat/>
    <w:rsid w:val="00BD2BE5"/>
    <w:rPr>
      <w:i/>
      <w:iCs/>
    </w:rPr>
  </w:style>
  <w:style w:type="character" w:customStyle="1" w:styleId="katex-mathml">
    <w:name w:val="katex-mathml"/>
    <w:basedOn w:val="Fontepargpadro"/>
    <w:rsid w:val="007F523A"/>
  </w:style>
  <w:style w:type="character" w:customStyle="1" w:styleId="mord">
    <w:name w:val="mord"/>
    <w:basedOn w:val="Fontepargpadro"/>
    <w:rsid w:val="007F523A"/>
  </w:style>
  <w:style w:type="character" w:styleId="Forte">
    <w:name w:val="Strong"/>
    <w:basedOn w:val="Fontepargpadro"/>
    <w:uiPriority w:val="22"/>
    <w:qFormat/>
    <w:rsid w:val="007F52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04293">
      <w:bodyDiv w:val="1"/>
      <w:marLeft w:val="0"/>
      <w:marRight w:val="0"/>
      <w:marTop w:val="0"/>
      <w:marBottom w:val="0"/>
      <w:divBdr>
        <w:top w:val="none" w:sz="0" w:space="0" w:color="auto"/>
        <w:left w:val="none" w:sz="0" w:space="0" w:color="auto"/>
        <w:bottom w:val="none" w:sz="0" w:space="0" w:color="auto"/>
        <w:right w:val="none" w:sz="0" w:space="0" w:color="auto"/>
      </w:divBdr>
    </w:div>
    <w:div w:id="57558933">
      <w:bodyDiv w:val="1"/>
      <w:marLeft w:val="0"/>
      <w:marRight w:val="0"/>
      <w:marTop w:val="0"/>
      <w:marBottom w:val="0"/>
      <w:divBdr>
        <w:top w:val="none" w:sz="0" w:space="0" w:color="auto"/>
        <w:left w:val="none" w:sz="0" w:space="0" w:color="auto"/>
        <w:bottom w:val="none" w:sz="0" w:space="0" w:color="auto"/>
        <w:right w:val="none" w:sz="0" w:space="0" w:color="auto"/>
      </w:divBdr>
    </w:div>
    <w:div w:id="139156895">
      <w:bodyDiv w:val="1"/>
      <w:marLeft w:val="0"/>
      <w:marRight w:val="0"/>
      <w:marTop w:val="0"/>
      <w:marBottom w:val="0"/>
      <w:divBdr>
        <w:top w:val="none" w:sz="0" w:space="0" w:color="auto"/>
        <w:left w:val="none" w:sz="0" w:space="0" w:color="auto"/>
        <w:bottom w:val="none" w:sz="0" w:space="0" w:color="auto"/>
        <w:right w:val="none" w:sz="0" w:space="0" w:color="auto"/>
      </w:divBdr>
    </w:div>
    <w:div w:id="281500697">
      <w:bodyDiv w:val="1"/>
      <w:marLeft w:val="0"/>
      <w:marRight w:val="0"/>
      <w:marTop w:val="0"/>
      <w:marBottom w:val="0"/>
      <w:divBdr>
        <w:top w:val="none" w:sz="0" w:space="0" w:color="auto"/>
        <w:left w:val="none" w:sz="0" w:space="0" w:color="auto"/>
        <w:bottom w:val="none" w:sz="0" w:space="0" w:color="auto"/>
        <w:right w:val="none" w:sz="0" w:space="0" w:color="auto"/>
      </w:divBdr>
    </w:div>
    <w:div w:id="281813460">
      <w:bodyDiv w:val="1"/>
      <w:marLeft w:val="0"/>
      <w:marRight w:val="0"/>
      <w:marTop w:val="0"/>
      <w:marBottom w:val="0"/>
      <w:divBdr>
        <w:top w:val="none" w:sz="0" w:space="0" w:color="auto"/>
        <w:left w:val="none" w:sz="0" w:space="0" w:color="auto"/>
        <w:bottom w:val="none" w:sz="0" w:space="0" w:color="auto"/>
        <w:right w:val="none" w:sz="0" w:space="0" w:color="auto"/>
      </w:divBdr>
    </w:div>
    <w:div w:id="282813507">
      <w:bodyDiv w:val="1"/>
      <w:marLeft w:val="0"/>
      <w:marRight w:val="0"/>
      <w:marTop w:val="0"/>
      <w:marBottom w:val="0"/>
      <w:divBdr>
        <w:top w:val="none" w:sz="0" w:space="0" w:color="auto"/>
        <w:left w:val="none" w:sz="0" w:space="0" w:color="auto"/>
        <w:bottom w:val="none" w:sz="0" w:space="0" w:color="auto"/>
        <w:right w:val="none" w:sz="0" w:space="0" w:color="auto"/>
      </w:divBdr>
    </w:div>
    <w:div w:id="291249234">
      <w:bodyDiv w:val="1"/>
      <w:marLeft w:val="0"/>
      <w:marRight w:val="0"/>
      <w:marTop w:val="0"/>
      <w:marBottom w:val="0"/>
      <w:divBdr>
        <w:top w:val="none" w:sz="0" w:space="0" w:color="auto"/>
        <w:left w:val="none" w:sz="0" w:space="0" w:color="auto"/>
        <w:bottom w:val="none" w:sz="0" w:space="0" w:color="auto"/>
        <w:right w:val="none" w:sz="0" w:space="0" w:color="auto"/>
      </w:divBdr>
    </w:div>
    <w:div w:id="300617884">
      <w:bodyDiv w:val="1"/>
      <w:marLeft w:val="0"/>
      <w:marRight w:val="0"/>
      <w:marTop w:val="0"/>
      <w:marBottom w:val="0"/>
      <w:divBdr>
        <w:top w:val="none" w:sz="0" w:space="0" w:color="auto"/>
        <w:left w:val="none" w:sz="0" w:space="0" w:color="auto"/>
        <w:bottom w:val="none" w:sz="0" w:space="0" w:color="auto"/>
        <w:right w:val="none" w:sz="0" w:space="0" w:color="auto"/>
      </w:divBdr>
    </w:div>
    <w:div w:id="371542877">
      <w:bodyDiv w:val="1"/>
      <w:marLeft w:val="0"/>
      <w:marRight w:val="0"/>
      <w:marTop w:val="0"/>
      <w:marBottom w:val="0"/>
      <w:divBdr>
        <w:top w:val="none" w:sz="0" w:space="0" w:color="auto"/>
        <w:left w:val="none" w:sz="0" w:space="0" w:color="auto"/>
        <w:bottom w:val="none" w:sz="0" w:space="0" w:color="auto"/>
        <w:right w:val="none" w:sz="0" w:space="0" w:color="auto"/>
      </w:divBdr>
    </w:div>
    <w:div w:id="390423813">
      <w:bodyDiv w:val="1"/>
      <w:marLeft w:val="0"/>
      <w:marRight w:val="0"/>
      <w:marTop w:val="0"/>
      <w:marBottom w:val="0"/>
      <w:divBdr>
        <w:top w:val="none" w:sz="0" w:space="0" w:color="auto"/>
        <w:left w:val="none" w:sz="0" w:space="0" w:color="auto"/>
        <w:bottom w:val="none" w:sz="0" w:space="0" w:color="auto"/>
        <w:right w:val="none" w:sz="0" w:space="0" w:color="auto"/>
      </w:divBdr>
    </w:div>
    <w:div w:id="391393091">
      <w:bodyDiv w:val="1"/>
      <w:marLeft w:val="0"/>
      <w:marRight w:val="0"/>
      <w:marTop w:val="0"/>
      <w:marBottom w:val="0"/>
      <w:divBdr>
        <w:top w:val="none" w:sz="0" w:space="0" w:color="auto"/>
        <w:left w:val="none" w:sz="0" w:space="0" w:color="auto"/>
        <w:bottom w:val="none" w:sz="0" w:space="0" w:color="auto"/>
        <w:right w:val="none" w:sz="0" w:space="0" w:color="auto"/>
      </w:divBdr>
    </w:div>
    <w:div w:id="398792240">
      <w:bodyDiv w:val="1"/>
      <w:marLeft w:val="0"/>
      <w:marRight w:val="0"/>
      <w:marTop w:val="0"/>
      <w:marBottom w:val="0"/>
      <w:divBdr>
        <w:top w:val="none" w:sz="0" w:space="0" w:color="auto"/>
        <w:left w:val="none" w:sz="0" w:space="0" w:color="auto"/>
        <w:bottom w:val="none" w:sz="0" w:space="0" w:color="auto"/>
        <w:right w:val="none" w:sz="0" w:space="0" w:color="auto"/>
      </w:divBdr>
    </w:div>
    <w:div w:id="464928718">
      <w:bodyDiv w:val="1"/>
      <w:marLeft w:val="0"/>
      <w:marRight w:val="0"/>
      <w:marTop w:val="0"/>
      <w:marBottom w:val="0"/>
      <w:divBdr>
        <w:top w:val="none" w:sz="0" w:space="0" w:color="auto"/>
        <w:left w:val="none" w:sz="0" w:space="0" w:color="auto"/>
        <w:bottom w:val="none" w:sz="0" w:space="0" w:color="auto"/>
        <w:right w:val="none" w:sz="0" w:space="0" w:color="auto"/>
      </w:divBdr>
    </w:div>
    <w:div w:id="511991657">
      <w:bodyDiv w:val="1"/>
      <w:marLeft w:val="0"/>
      <w:marRight w:val="0"/>
      <w:marTop w:val="0"/>
      <w:marBottom w:val="0"/>
      <w:divBdr>
        <w:top w:val="none" w:sz="0" w:space="0" w:color="auto"/>
        <w:left w:val="none" w:sz="0" w:space="0" w:color="auto"/>
        <w:bottom w:val="none" w:sz="0" w:space="0" w:color="auto"/>
        <w:right w:val="none" w:sz="0" w:space="0" w:color="auto"/>
      </w:divBdr>
    </w:div>
    <w:div w:id="581842655">
      <w:bodyDiv w:val="1"/>
      <w:marLeft w:val="0"/>
      <w:marRight w:val="0"/>
      <w:marTop w:val="0"/>
      <w:marBottom w:val="0"/>
      <w:divBdr>
        <w:top w:val="none" w:sz="0" w:space="0" w:color="auto"/>
        <w:left w:val="none" w:sz="0" w:space="0" w:color="auto"/>
        <w:bottom w:val="none" w:sz="0" w:space="0" w:color="auto"/>
        <w:right w:val="none" w:sz="0" w:space="0" w:color="auto"/>
      </w:divBdr>
    </w:div>
    <w:div w:id="614021734">
      <w:bodyDiv w:val="1"/>
      <w:marLeft w:val="0"/>
      <w:marRight w:val="0"/>
      <w:marTop w:val="0"/>
      <w:marBottom w:val="0"/>
      <w:divBdr>
        <w:top w:val="none" w:sz="0" w:space="0" w:color="auto"/>
        <w:left w:val="none" w:sz="0" w:space="0" w:color="auto"/>
        <w:bottom w:val="none" w:sz="0" w:space="0" w:color="auto"/>
        <w:right w:val="none" w:sz="0" w:space="0" w:color="auto"/>
      </w:divBdr>
    </w:div>
    <w:div w:id="622423478">
      <w:bodyDiv w:val="1"/>
      <w:marLeft w:val="0"/>
      <w:marRight w:val="0"/>
      <w:marTop w:val="0"/>
      <w:marBottom w:val="0"/>
      <w:divBdr>
        <w:top w:val="none" w:sz="0" w:space="0" w:color="auto"/>
        <w:left w:val="none" w:sz="0" w:space="0" w:color="auto"/>
        <w:bottom w:val="none" w:sz="0" w:space="0" w:color="auto"/>
        <w:right w:val="none" w:sz="0" w:space="0" w:color="auto"/>
      </w:divBdr>
    </w:div>
    <w:div w:id="663124758">
      <w:bodyDiv w:val="1"/>
      <w:marLeft w:val="0"/>
      <w:marRight w:val="0"/>
      <w:marTop w:val="0"/>
      <w:marBottom w:val="0"/>
      <w:divBdr>
        <w:top w:val="none" w:sz="0" w:space="0" w:color="auto"/>
        <w:left w:val="none" w:sz="0" w:space="0" w:color="auto"/>
        <w:bottom w:val="none" w:sz="0" w:space="0" w:color="auto"/>
        <w:right w:val="none" w:sz="0" w:space="0" w:color="auto"/>
      </w:divBdr>
    </w:div>
    <w:div w:id="668870620">
      <w:bodyDiv w:val="1"/>
      <w:marLeft w:val="0"/>
      <w:marRight w:val="0"/>
      <w:marTop w:val="0"/>
      <w:marBottom w:val="0"/>
      <w:divBdr>
        <w:top w:val="none" w:sz="0" w:space="0" w:color="auto"/>
        <w:left w:val="none" w:sz="0" w:space="0" w:color="auto"/>
        <w:bottom w:val="none" w:sz="0" w:space="0" w:color="auto"/>
        <w:right w:val="none" w:sz="0" w:space="0" w:color="auto"/>
      </w:divBdr>
    </w:div>
    <w:div w:id="708192087">
      <w:bodyDiv w:val="1"/>
      <w:marLeft w:val="0"/>
      <w:marRight w:val="0"/>
      <w:marTop w:val="0"/>
      <w:marBottom w:val="0"/>
      <w:divBdr>
        <w:top w:val="none" w:sz="0" w:space="0" w:color="auto"/>
        <w:left w:val="none" w:sz="0" w:space="0" w:color="auto"/>
        <w:bottom w:val="none" w:sz="0" w:space="0" w:color="auto"/>
        <w:right w:val="none" w:sz="0" w:space="0" w:color="auto"/>
      </w:divBdr>
      <w:divsChild>
        <w:div w:id="647589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3239406">
      <w:bodyDiv w:val="1"/>
      <w:marLeft w:val="0"/>
      <w:marRight w:val="0"/>
      <w:marTop w:val="0"/>
      <w:marBottom w:val="0"/>
      <w:divBdr>
        <w:top w:val="none" w:sz="0" w:space="0" w:color="auto"/>
        <w:left w:val="none" w:sz="0" w:space="0" w:color="auto"/>
        <w:bottom w:val="none" w:sz="0" w:space="0" w:color="auto"/>
        <w:right w:val="none" w:sz="0" w:space="0" w:color="auto"/>
      </w:divBdr>
    </w:div>
    <w:div w:id="722678259">
      <w:bodyDiv w:val="1"/>
      <w:marLeft w:val="0"/>
      <w:marRight w:val="0"/>
      <w:marTop w:val="0"/>
      <w:marBottom w:val="0"/>
      <w:divBdr>
        <w:top w:val="none" w:sz="0" w:space="0" w:color="auto"/>
        <w:left w:val="none" w:sz="0" w:space="0" w:color="auto"/>
        <w:bottom w:val="none" w:sz="0" w:space="0" w:color="auto"/>
        <w:right w:val="none" w:sz="0" w:space="0" w:color="auto"/>
      </w:divBdr>
    </w:div>
    <w:div w:id="757479171">
      <w:bodyDiv w:val="1"/>
      <w:marLeft w:val="0"/>
      <w:marRight w:val="0"/>
      <w:marTop w:val="0"/>
      <w:marBottom w:val="0"/>
      <w:divBdr>
        <w:top w:val="none" w:sz="0" w:space="0" w:color="auto"/>
        <w:left w:val="none" w:sz="0" w:space="0" w:color="auto"/>
        <w:bottom w:val="none" w:sz="0" w:space="0" w:color="auto"/>
        <w:right w:val="none" w:sz="0" w:space="0" w:color="auto"/>
      </w:divBdr>
    </w:div>
    <w:div w:id="832641184">
      <w:bodyDiv w:val="1"/>
      <w:marLeft w:val="0"/>
      <w:marRight w:val="0"/>
      <w:marTop w:val="0"/>
      <w:marBottom w:val="0"/>
      <w:divBdr>
        <w:top w:val="none" w:sz="0" w:space="0" w:color="auto"/>
        <w:left w:val="none" w:sz="0" w:space="0" w:color="auto"/>
        <w:bottom w:val="none" w:sz="0" w:space="0" w:color="auto"/>
        <w:right w:val="none" w:sz="0" w:space="0" w:color="auto"/>
      </w:divBdr>
    </w:div>
    <w:div w:id="867335556">
      <w:bodyDiv w:val="1"/>
      <w:marLeft w:val="0"/>
      <w:marRight w:val="0"/>
      <w:marTop w:val="0"/>
      <w:marBottom w:val="0"/>
      <w:divBdr>
        <w:top w:val="none" w:sz="0" w:space="0" w:color="auto"/>
        <w:left w:val="none" w:sz="0" w:space="0" w:color="auto"/>
        <w:bottom w:val="none" w:sz="0" w:space="0" w:color="auto"/>
        <w:right w:val="none" w:sz="0" w:space="0" w:color="auto"/>
      </w:divBdr>
    </w:div>
    <w:div w:id="895316936">
      <w:bodyDiv w:val="1"/>
      <w:marLeft w:val="0"/>
      <w:marRight w:val="0"/>
      <w:marTop w:val="0"/>
      <w:marBottom w:val="0"/>
      <w:divBdr>
        <w:top w:val="none" w:sz="0" w:space="0" w:color="auto"/>
        <w:left w:val="none" w:sz="0" w:space="0" w:color="auto"/>
        <w:bottom w:val="none" w:sz="0" w:space="0" w:color="auto"/>
        <w:right w:val="none" w:sz="0" w:space="0" w:color="auto"/>
      </w:divBdr>
    </w:div>
    <w:div w:id="957494036">
      <w:bodyDiv w:val="1"/>
      <w:marLeft w:val="0"/>
      <w:marRight w:val="0"/>
      <w:marTop w:val="0"/>
      <w:marBottom w:val="0"/>
      <w:divBdr>
        <w:top w:val="none" w:sz="0" w:space="0" w:color="auto"/>
        <w:left w:val="none" w:sz="0" w:space="0" w:color="auto"/>
        <w:bottom w:val="none" w:sz="0" w:space="0" w:color="auto"/>
        <w:right w:val="none" w:sz="0" w:space="0" w:color="auto"/>
      </w:divBdr>
    </w:div>
    <w:div w:id="981808388">
      <w:bodyDiv w:val="1"/>
      <w:marLeft w:val="0"/>
      <w:marRight w:val="0"/>
      <w:marTop w:val="0"/>
      <w:marBottom w:val="0"/>
      <w:divBdr>
        <w:top w:val="none" w:sz="0" w:space="0" w:color="auto"/>
        <w:left w:val="none" w:sz="0" w:space="0" w:color="auto"/>
        <w:bottom w:val="none" w:sz="0" w:space="0" w:color="auto"/>
        <w:right w:val="none" w:sz="0" w:space="0" w:color="auto"/>
      </w:divBdr>
    </w:div>
    <w:div w:id="1091000533">
      <w:bodyDiv w:val="1"/>
      <w:marLeft w:val="0"/>
      <w:marRight w:val="0"/>
      <w:marTop w:val="0"/>
      <w:marBottom w:val="0"/>
      <w:divBdr>
        <w:top w:val="none" w:sz="0" w:space="0" w:color="auto"/>
        <w:left w:val="none" w:sz="0" w:space="0" w:color="auto"/>
        <w:bottom w:val="none" w:sz="0" w:space="0" w:color="auto"/>
        <w:right w:val="none" w:sz="0" w:space="0" w:color="auto"/>
      </w:divBdr>
    </w:div>
    <w:div w:id="1109393858">
      <w:bodyDiv w:val="1"/>
      <w:marLeft w:val="0"/>
      <w:marRight w:val="0"/>
      <w:marTop w:val="0"/>
      <w:marBottom w:val="0"/>
      <w:divBdr>
        <w:top w:val="none" w:sz="0" w:space="0" w:color="auto"/>
        <w:left w:val="none" w:sz="0" w:space="0" w:color="auto"/>
        <w:bottom w:val="none" w:sz="0" w:space="0" w:color="auto"/>
        <w:right w:val="none" w:sz="0" w:space="0" w:color="auto"/>
      </w:divBdr>
    </w:div>
    <w:div w:id="1144086721">
      <w:bodyDiv w:val="1"/>
      <w:marLeft w:val="0"/>
      <w:marRight w:val="0"/>
      <w:marTop w:val="0"/>
      <w:marBottom w:val="0"/>
      <w:divBdr>
        <w:top w:val="none" w:sz="0" w:space="0" w:color="auto"/>
        <w:left w:val="none" w:sz="0" w:space="0" w:color="auto"/>
        <w:bottom w:val="none" w:sz="0" w:space="0" w:color="auto"/>
        <w:right w:val="none" w:sz="0" w:space="0" w:color="auto"/>
      </w:divBdr>
    </w:div>
    <w:div w:id="1144393174">
      <w:bodyDiv w:val="1"/>
      <w:marLeft w:val="0"/>
      <w:marRight w:val="0"/>
      <w:marTop w:val="0"/>
      <w:marBottom w:val="0"/>
      <w:divBdr>
        <w:top w:val="none" w:sz="0" w:space="0" w:color="auto"/>
        <w:left w:val="none" w:sz="0" w:space="0" w:color="auto"/>
        <w:bottom w:val="none" w:sz="0" w:space="0" w:color="auto"/>
        <w:right w:val="none" w:sz="0" w:space="0" w:color="auto"/>
      </w:divBdr>
    </w:div>
    <w:div w:id="1195465698">
      <w:bodyDiv w:val="1"/>
      <w:marLeft w:val="0"/>
      <w:marRight w:val="0"/>
      <w:marTop w:val="0"/>
      <w:marBottom w:val="0"/>
      <w:divBdr>
        <w:top w:val="none" w:sz="0" w:space="0" w:color="auto"/>
        <w:left w:val="none" w:sz="0" w:space="0" w:color="auto"/>
        <w:bottom w:val="none" w:sz="0" w:space="0" w:color="auto"/>
        <w:right w:val="none" w:sz="0" w:space="0" w:color="auto"/>
      </w:divBdr>
    </w:div>
    <w:div w:id="1277831260">
      <w:bodyDiv w:val="1"/>
      <w:marLeft w:val="0"/>
      <w:marRight w:val="0"/>
      <w:marTop w:val="0"/>
      <w:marBottom w:val="0"/>
      <w:divBdr>
        <w:top w:val="none" w:sz="0" w:space="0" w:color="auto"/>
        <w:left w:val="none" w:sz="0" w:space="0" w:color="auto"/>
        <w:bottom w:val="none" w:sz="0" w:space="0" w:color="auto"/>
        <w:right w:val="none" w:sz="0" w:space="0" w:color="auto"/>
      </w:divBdr>
    </w:div>
    <w:div w:id="1323852327">
      <w:bodyDiv w:val="1"/>
      <w:marLeft w:val="0"/>
      <w:marRight w:val="0"/>
      <w:marTop w:val="0"/>
      <w:marBottom w:val="0"/>
      <w:divBdr>
        <w:top w:val="none" w:sz="0" w:space="0" w:color="auto"/>
        <w:left w:val="none" w:sz="0" w:space="0" w:color="auto"/>
        <w:bottom w:val="none" w:sz="0" w:space="0" w:color="auto"/>
        <w:right w:val="none" w:sz="0" w:space="0" w:color="auto"/>
      </w:divBdr>
      <w:divsChild>
        <w:div w:id="647787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910476">
      <w:bodyDiv w:val="1"/>
      <w:marLeft w:val="0"/>
      <w:marRight w:val="0"/>
      <w:marTop w:val="0"/>
      <w:marBottom w:val="0"/>
      <w:divBdr>
        <w:top w:val="none" w:sz="0" w:space="0" w:color="auto"/>
        <w:left w:val="none" w:sz="0" w:space="0" w:color="auto"/>
        <w:bottom w:val="none" w:sz="0" w:space="0" w:color="auto"/>
        <w:right w:val="none" w:sz="0" w:space="0" w:color="auto"/>
      </w:divBdr>
    </w:div>
    <w:div w:id="1358197710">
      <w:bodyDiv w:val="1"/>
      <w:marLeft w:val="0"/>
      <w:marRight w:val="0"/>
      <w:marTop w:val="0"/>
      <w:marBottom w:val="0"/>
      <w:divBdr>
        <w:top w:val="none" w:sz="0" w:space="0" w:color="auto"/>
        <w:left w:val="none" w:sz="0" w:space="0" w:color="auto"/>
        <w:bottom w:val="none" w:sz="0" w:space="0" w:color="auto"/>
        <w:right w:val="none" w:sz="0" w:space="0" w:color="auto"/>
      </w:divBdr>
    </w:div>
    <w:div w:id="1370177883">
      <w:bodyDiv w:val="1"/>
      <w:marLeft w:val="0"/>
      <w:marRight w:val="0"/>
      <w:marTop w:val="0"/>
      <w:marBottom w:val="0"/>
      <w:divBdr>
        <w:top w:val="none" w:sz="0" w:space="0" w:color="auto"/>
        <w:left w:val="none" w:sz="0" w:space="0" w:color="auto"/>
        <w:bottom w:val="none" w:sz="0" w:space="0" w:color="auto"/>
        <w:right w:val="none" w:sz="0" w:space="0" w:color="auto"/>
      </w:divBdr>
    </w:div>
    <w:div w:id="1412267309">
      <w:bodyDiv w:val="1"/>
      <w:marLeft w:val="0"/>
      <w:marRight w:val="0"/>
      <w:marTop w:val="0"/>
      <w:marBottom w:val="0"/>
      <w:divBdr>
        <w:top w:val="none" w:sz="0" w:space="0" w:color="auto"/>
        <w:left w:val="none" w:sz="0" w:space="0" w:color="auto"/>
        <w:bottom w:val="none" w:sz="0" w:space="0" w:color="auto"/>
        <w:right w:val="none" w:sz="0" w:space="0" w:color="auto"/>
      </w:divBdr>
    </w:div>
    <w:div w:id="1416854941">
      <w:bodyDiv w:val="1"/>
      <w:marLeft w:val="0"/>
      <w:marRight w:val="0"/>
      <w:marTop w:val="0"/>
      <w:marBottom w:val="0"/>
      <w:divBdr>
        <w:top w:val="none" w:sz="0" w:space="0" w:color="auto"/>
        <w:left w:val="none" w:sz="0" w:space="0" w:color="auto"/>
        <w:bottom w:val="none" w:sz="0" w:space="0" w:color="auto"/>
        <w:right w:val="none" w:sz="0" w:space="0" w:color="auto"/>
      </w:divBdr>
    </w:div>
    <w:div w:id="1422028125">
      <w:bodyDiv w:val="1"/>
      <w:marLeft w:val="0"/>
      <w:marRight w:val="0"/>
      <w:marTop w:val="0"/>
      <w:marBottom w:val="0"/>
      <w:divBdr>
        <w:top w:val="none" w:sz="0" w:space="0" w:color="auto"/>
        <w:left w:val="none" w:sz="0" w:space="0" w:color="auto"/>
        <w:bottom w:val="none" w:sz="0" w:space="0" w:color="auto"/>
        <w:right w:val="none" w:sz="0" w:space="0" w:color="auto"/>
      </w:divBdr>
      <w:divsChild>
        <w:div w:id="163934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107263">
      <w:bodyDiv w:val="1"/>
      <w:marLeft w:val="0"/>
      <w:marRight w:val="0"/>
      <w:marTop w:val="0"/>
      <w:marBottom w:val="0"/>
      <w:divBdr>
        <w:top w:val="none" w:sz="0" w:space="0" w:color="auto"/>
        <w:left w:val="none" w:sz="0" w:space="0" w:color="auto"/>
        <w:bottom w:val="none" w:sz="0" w:space="0" w:color="auto"/>
        <w:right w:val="none" w:sz="0" w:space="0" w:color="auto"/>
      </w:divBdr>
    </w:div>
    <w:div w:id="1441493541">
      <w:bodyDiv w:val="1"/>
      <w:marLeft w:val="0"/>
      <w:marRight w:val="0"/>
      <w:marTop w:val="0"/>
      <w:marBottom w:val="0"/>
      <w:divBdr>
        <w:top w:val="none" w:sz="0" w:space="0" w:color="auto"/>
        <w:left w:val="none" w:sz="0" w:space="0" w:color="auto"/>
        <w:bottom w:val="none" w:sz="0" w:space="0" w:color="auto"/>
        <w:right w:val="none" w:sz="0" w:space="0" w:color="auto"/>
      </w:divBdr>
    </w:div>
    <w:div w:id="1490050751">
      <w:bodyDiv w:val="1"/>
      <w:marLeft w:val="0"/>
      <w:marRight w:val="0"/>
      <w:marTop w:val="0"/>
      <w:marBottom w:val="0"/>
      <w:divBdr>
        <w:top w:val="none" w:sz="0" w:space="0" w:color="auto"/>
        <w:left w:val="none" w:sz="0" w:space="0" w:color="auto"/>
        <w:bottom w:val="none" w:sz="0" w:space="0" w:color="auto"/>
        <w:right w:val="none" w:sz="0" w:space="0" w:color="auto"/>
      </w:divBdr>
    </w:div>
    <w:div w:id="1504932303">
      <w:bodyDiv w:val="1"/>
      <w:marLeft w:val="0"/>
      <w:marRight w:val="0"/>
      <w:marTop w:val="0"/>
      <w:marBottom w:val="0"/>
      <w:divBdr>
        <w:top w:val="none" w:sz="0" w:space="0" w:color="auto"/>
        <w:left w:val="none" w:sz="0" w:space="0" w:color="auto"/>
        <w:bottom w:val="none" w:sz="0" w:space="0" w:color="auto"/>
        <w:right w:val="none" w:sz="0" w:space="0" w:color="auto"/>
      </w:divBdr>
    </w:div>
    <w:div w:id="1524318713">
      <w:bodyDiv w:val="1"/>
      <w:marLeft w:val="0"/>
      <w:marRight w:val="0"/>
      <w:marTop w:val="0"/>
      <w:marBottom w:val="0"/>
      <w:divBdr>
        <w:top w:val="none" w:sz="0" w:space="0" w:color="auto"/>
        <w:left w:val="none" w:sz="0" w:space="0" w:color="auto"/>
        <w:bottom w:val="none" w:sz="0" w:space="0" w:color="auto"/>
        <w:right w:val="none" w:sz="0" w:space="0" w:color="auto"/>
      </w:divBdr>
    </w:div>
    <w:div w:id="1552763602">
      <w:bodyDiv w:val="1"/>
      <w:marLeft w:val="0"/>
      <w:marRight w:val="0"/>
      <w:marTop w:val="0"/>
      <w:marBottom w:val="0"/>
      <w:divBdr>
        <w:top w:val="none" w:sz="0" w:space="0" w:color="auto"/>
        <w:left w:val="none" w:sz="0" w:space="0" w:color="auto"/>
        <w:bottom w:val="none" w:sz="0" w:space="0" w:color="auto"/>
        <w:right w:val="none" w:sz="0" w:space="0" w:color="auto"/>
      </w:divBdr>
    </w:div>
    <w:div w:id="1626547223">
      <w:bodyDiv w:val="1"/>
      <w:marLeft w:val="0"/>
      <w:marRight w:val="0"/>
      <w:marTop w:val="0"/>
      <w:marBottom w:val="0"/>
      <w:divBdr>
        <w:top w:val="none" w:sz="0" w:space="0" w:color="auto"/>
        <w:left w:val="none" w:sz="0" w:space="0" w:color="auto"/>
        <w:bottom w:val="none" w:sz="0" w:space="0" w:color="auto"/>
        <w:right w:val="none" w:sz="0" w:space="0" w:color="auto"/>
      </w:divBdr>
    </w:div>
    <w:div w:id="1649239630">
      <w:bodyDiv w:val="1"/>
      <w:marLeft w:val="0"/>
      <w:marRight w:val="0"/>
      <w:marTop w:val="0"/>
      <w:marBottom w:val="0"/>
      <w:divBdr>
        <w:top w:val="none" w:sz="0" w:space="0" w:color="auto"/>
        <w:left w:val="none" w:sz="0" w:space="0" w:color="auto"/>
        <w:bottom w:val="none" w:sz="0" w:space="0" w:color="auto"/>
        <w:right w:val="none" w:sz="0" w:space="0" w:color="auto"/>
      </w:divBdr>
    </w:div>
    <w:div w:id="1662662732">
      <w:bodyDiv w:val="1"/>
      <w:marLeft w:val="0"/>
      <w:marRight w:val="0"/>
      <w:marTop w:val="0"/>
      <w:marBottom w:val="0"/>
      <w:divBdr>
        <w:top w:val="none" w:sz="0" w:space="0" w:color="auto"/>
        <w:left w:val="none" w:sz="0" w:space="0" w:color="auto"/>
        <w:bottom w:val="none" w:sz="0" w:space="0" w:color="auto"/>
        <w:right w:val="none" w:sz="0" w:space="0" w:color="auto"/>
      </w:divBdr>
    </w:div>
    <w:div w:id="1670058256">
      <w:bodyDiv w:val="1"/>
      <w:marLeft w:val="0"/>
      <w:marRight w:val="0"/>
      <w:marTop w:val="0"/>
      <w:marBottom w:val="0"/>
      <w:divBdr>
        <w:top w:val="none" w:sz="0" w:space="0" w:color="auto"/>
        <w:left w:val="none" w:sz="0" w:space="0" w:color="auto"/>
        <w:bottom w:val="none" w:sz="0" w:space="0" w:color="auto"/>
        <w:right w:val="none" w:sz="0" w:space="0" w:color="auto"/>
      </w:divBdr>
      <w:divsChild>
        <w:div w:id="1955936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335507">
      <w:bodyDiv w:val="1"/>
      <w:marLeft w:val="0"/>
      <w:marRight w:val="0"/>
      <w:marTop w:val="0"/>
      <w:marBottom w:val="0"/>
      <w:divBdr>
        <w:top w:val="none" w:sz="0" w:space="0" w:color="auto"/>
        <w:left w:val="none" w:sz="0" w:space="0" w:color="auto"/>
        <w:bottom w:val="none" w:sz="0" w:space="0" w:color="auto"/>
        <w:right w:val="none" w:sz="0" w:space="0" w:color="auto"/>
      </w:divBdr>
    </w:div>
    <w:div w:id="1687831343">
      <w:bodyDiv w:val="1"/>
      <w:marLeft w:val="0"/>
      <w:marRight w:val="0"/>
      <w:marTop w:val="0"/>
      <w:marBottom w:val="0"/>
      <w:divBdr>
        <w:top w:val="none" w:sz="0" w:space="0" w:color="auto"/>
        <w:left w:val="none" w:sz="0" w:space="0" w:color="auto"/>
        <w:bottom w:val="none" w:sz="0" w:space="0" w:color="auto"/>
        <w:right w:val="none" w:sz="0" w:space="0" w:color="auto"/>
      </w:divBdr>
    </w:div>
    <w:div w:id="1721006889">
      <w:bodyDiv w:val="1"/>
      <w:marLeft w:val="0"/>
      <w:marRight w:val="0"/>
      <w:marTop w:val="0"/>
      <w:marBottom w:val="0"/>
      <w:divBdr>
        <w:top w:val="none" w:sz="0" w:space="0" w:color="auto"/>
        <w:left w:val="none" w:sz="0" w:space="0" w:color="auto"/>
        <w:bottom w:val="none" w:sz="0" w:space="0" w:color="auto"/>
        <w:right w:val="none" w:sz="0" w:space="0" w:color="auto"/>
      </w:divBdr>
    </w:div>
    <w:div w:id="1735011266">
      <w:bodyDiv w:val="1"/>
      <w:marLeft w:val="0"/>
      <w:marRight w:val="0"/>
      <w:marTop w:val="0"/>
      <w:marBottom w:val="0"/>
      <w:divBdr>
        <w:top w:val="none" w:sz="0" w:space="0" w:color="auto"/>
        <w:left w:val="none" w:sz="0" w:space="0" w:color="auto"/>
        <w:bottom w:val="none" w:sz="0" w:space="0" w:color="auto"/>
        <w:right w:val="none" w:sz="0" w:space="0" w:color="auto"/>
      </w:divBdr>
    </w:div>
    <w:div w:id="1741441949">
      <w:bodyDiv w:val="1"/>
      <w:marLeft w:val="0"/>
      <w:marRight w:val="0"/>
      <w:marTop w:val="0"/>
      <w:marBottom w:val="0"/>
      <w:divBdr>
        <w:top w:val="none" w:sz="0" w:space="0" w:color="auto"/>
        <w:left w:val="none" w:sz="0" w:space="0" w:color="auto"/>
        <w:bottom w:val="none" w:sz="0" w:space="0" w:color="auto"/>
        <w:right w:val="none" w:sz="0" w:space="0" w:color="auto"/>
      </w:divBdr>
    </w:div>
    <w:div w:id="1757746338">
      <w:bodyDiv w:val="1"/>
      <w:marLeft w:val="0"/>
      <w:marRight w:val="0"/>
      <w:marTop w:val="0"/>
      <w:marBottom w:val="0"/>
      <w:divBdr>
        <w:top w:val="none" w:sz="0" w:space="0" w:color="auto"/>
        <w:left w:val="none" w:sz="0" w:space="0" w:color="auto"/>
        <w:bottom w:val="none" w:sz="0" w:space="0" w:color="auto"/>
        <w:right w:val="none" w:sz="0" w:space="0" w:color="auto"/>
      </w:divBdr>
    </w:div>
    <w:div w:id="1765177768">
      <w:bodyDiv w:val="1"/>
      <w:marLeft w:val="0"/>
      <w:marRight w:val="0"/>
      <w:marTop w:val="0"/>
      <w:marBottom w:val="0"/>
      <w:divBdr>
        <w:top w:val="none" w:sz="0" w:space="0" w:color="auto"/>
        <w:left w:val="none" w:sz="0" w:space="0" w:color="auto"/>
        <w:bottom w:val="none" w:sz="0" w:space="0" w:color="auto"/>
        <w:right w:val="none" w:sz="0" w:space="0" w:color="auto"/>
      </w:divBdr>
    </w:div>
    <w:div w:id="1807694964">
      <w:bodyDiv w:val="1"/>
      <w:marLeft w:val="0"/>
      <w:marRight w:val="0"/>
      <w:marTop w:val="0"/>
      <w:marBottom w:val="0"/>
      <w:divBdr>
        <w:top w:val="none" w:sz="0" w:space="0" w:color="auto"/>
        <w:left w:val="none" w:sz="0" w:space="0" w:color="auto"/>
        <w:bottom w:val="none" w:sz="0" w:space="0" w:color="auto"/>
        <w:right w:val="none" w:sz="0" w:space="0" w:color="auto"/>
      </w:divBdr>
    </w:div>
    <w:div w:id="1838031155">
      <w:bodyDiv w:val="1"/>
      <w:marLeft w:val="0"/>
      <w:marRight w:val="0"/>
      <w:marTop w:val="0"/>
      <w:marBottom w:val="0"/>
      <w:divBdr>
        <w:top w:val="none" w:sz="0" w:space="0" w:color="auto"/>
        <w:left w:val="none" w:sz="0" w:space="0" w:color="auto"/>
        <w:bottom w:val="none" w:sz="0" w:space="0" w:color="auto"/>
        <w:right w:val="none" w:sz="0" w:space="0" w:color="auto"/>
      </w:divBdr>
    </w:div>
    <w:div w:id="1865047508">
      <w:bodyDiv w:val="1"/>
      <w:marLeft w:val="0"/>
      <w:marRight w:val="0"/>
      <w:marTop w:val="0"/>
      <w:marBottom w:val="0"/>
      <w:divBdr>
        <w:top w:val="none" w:sz="0" w:space="0" w:color="auto"/>
        <w:left w:val="none" w:sz="0" w:space="0" w:color="auto"/>
        <w:bottom w:val="none" w:sz="0" w:space="0" w:color="auto"/>
        <w:right w:val="none" w:sz="0" w:space="0" w:color="auto"/>
      </w:divBdr>
    </w:div>
    <w:div w:id="1886138756">
      <w:bodyDiv w:val="1"/>
      <w:marLeft w:val="0"/>
      <w:marRight w:val="0"/>
      <w:marTop w:val="0"/>
      <w:marBottom w:val="0"/>
      <w:divBdr>
        <w:top w:val="none" w:sz="0" w:space="0" w:color="auto"/>
        <w:left w:val="none" w:sz="0" w:space="0" w:color="auto"/>
        <w:bottom w:val="none" w:sz="0" w:space="0" w:color="auto"/>
        <w:right w:val="none" w:sz="0" w:space="0" w:color="auto"/>
      </w:divBdr>
    </w:div>
    <w:div w:id="1961842790">
      <w:bodyDiv w:val="1"/>
      <w:marLeft w:val="0"/>
      <w:marRight w:val="0"/>
      <w:marTop w:val="0"/>
      <w:marBottom w:val="0"/>
      <w:divBdr>
        <w:top w:val="none" w:sz="0" w:space="0" w:color="auto"/>
        <w:left w:val="none" w:sz="0" w:space="0" w:color="auto"/>
        <w:bottom w:val="none" w:sz="0" w:space="0" w:color="auto"/>
        <w:right w:val="none" w:sz="0" w:space="0" w:color="auto"/>
      </w:divBdr>
    </w:div>
    <w:div w:id="1986010231">
      <w:bodyDiv w:val="1"/>
      <w:marLeft w:val="0"/>
      <w:marRight w:val="0"/>
      <w:marTop w:val="0"/>
      <w:marBottom w:val="0"/>
      <w:divBdr>
        <w:top w:val="none" w:sz="0" w:space="0" w:color="auto"/>
        <w:left w:val="none" w:sz="0" w:space="0" w:color="auto"/>
        <w:bottom w:val="none" w:sz="0" w:space="0" w:color="auto"/>
        <w:right w:val="none" w:sz="0" w:space="0" w:color="auto"/>
      </w:divBdr>
    </w:div>
    <w:div w:id="2037536303">
      <w:bodyDiv w:val="1"/>
      <w:marLeft w:val="0"/>
      <w:marRight w:val="0"/>
      <w:marTop w:val="0"/>
      <w:marBottom w:val="0"/>
      <w:divBdr>
        <w:top w:val="none" w:sz="0" w:space="0" w:color="auto"/>
        <w:left w:val="none" w:sz="0" w:space="0" w:color="auto"/>
        <w:bottom w:val="none" w:sz="0" w:space="0" w:color="auto"/>
        <w:right w:val="none" w:sz="0" w:space="0" w:color="auto"/>
      </w:divBdr>
    </w:div>
    <w:div w:id="21313939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BEF394CFA1C244FA171A5724BD3D59C" ma:contentTypeVersion="3" ma:contentTypeDescription="Crie um novo documento." ma:contentTypeScope="" ma:versionID="78dae1e7c72eda61d7a11b64244d2bb3">
  <xsd:schema xmlns:xsd="http://www.w3.org/2001/XMLSchema" xmlns:xs="http://www.w3.org/2001/XMLSchema" xmlns:p="http://schemas.microsoft.com/office/2006/metadata/properties" xmlns:ns2="1711dbd4-6048-445f-8f88-368fa1a933a6" targetNamespace="http://schemas.microsoft.com/office/2006/metadata/properties" ma:root="true" ma:fieldsID="16fcceaab8c0f4da4bda230e14f9feb8" ns2:_="">
    <xsd:import namespace="1711dbd4-6048-445f-8f88-368fa1a933a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11dbd4-6048-445f-8f88-368fa1a933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tZKr6iPlOhObBljaFb9fEWvywg==">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</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796AD0-2139-4ED2-9D45-1F32C12ACB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11dbd4-6048-445f-8f88-368fa1a933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164B27-92EA-49C2-A23F-E7E1964DCE3A}">
  <ds:schemaRefs>
    <ds:schemaRef ds:uri="http://schemas.openxmlformats.org/officeDocument/2006/bibliography"/>
  </ds:schemaRefs>
</ds:datastoreItem>
</file>

<file path=customXml/itemProps3.xml><?xml version="1.0" encoding="utf-8"?>
<ds:datastoreItem xmlns:ds="http://schemas.openxmlformats.org/officeDocument/2006/customXml" ds:itemID="{8DACBBBC-55EE-4561-AB8A-BC5F7AD96B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EC6BAFEA-464D-4B73-BEBD-954BDA593E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27667</Words>
  <Characters>149408</Characters>
  <Application>Microsoft Office Word</Application>
  <DocSecurity>0</DocSecurity>
  <Lines>1245</Lines>
  <Paragraphs>353</Paragraphs>
  <ScaleCrop>false</ScaleCrop>
  <Company/>
  <LinksUpToDate>false</LinksUpToDate>
  <CharactersWithSpaces>176722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Michel DiGui</dc:creator>
  <cp:lastModifiedBy>Michel Silva de Souza</cp:lastModifiedBy>
  <cp:revision>4</cp:revision>
  <cp:lastPrinted>2026-10-14T02:59:00Z</cp:lastPrinted>
  <dcterms:created xsi:type="dcterms:W3CDTF">2026-10-14T02:55:00Z</dcterms:created>
  <dcterms:modified xsi:type="dcterms:W3CDTF">2026-10-14T03:03:00Z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0x010100BBEF394CFA1C244FA171A5724BD3D59C</vt:lpwstr>
  </property>
</Properties>
</file>