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B1" w:rsidRDefault="00A35AC3">
      <w:r w:rsidRPr="00A35AC3">
        <w:t>Relations</w:t>
      </w:r>
    </w:p>
    <w:p w:rsidR="00A35AC3" w:rsidRPr="00A35AC3" w:rsidRDefault="00A35AC3">
      <w:r>
        <w:t xml:space="preserve">NOTE: I excluded RDF specific relations, such as </w:t>
      </w:r>
      <w:r w:rsidRPr="00A35AC3">
        <w:rPr>
          <w:b/>
        </w:rPr>
        <w:t>22-rdf-syntax-ns#type</w:t>
      </w:r>
    </w:p>
    <w:p w:rsidR="00A35AC3" w:rsidRPr="00A35AC3" w:rsidRDefault="00A35AC3">
      <w:r w:rsidRPr="00A35AC3">
        <w:t>The 20 most frequent relations</w:t>
      </w:r>
      <w:r>
        <w:t xml:space="preserve"> – BIO2RDF - </w:t>
      </w:r>
      <w:proofErr w:type="spellStart"/>
      <w:r>
        <w:t>Drugbank</w:t>
      </w:r>
      <w:proofErr w:type="spellEnd"/>
    </w:p>
    <w:p w:rsidR="00A35AC3" w:rsidRPr="00A35AC3" w:rsidRDefault="00A35AC3">
      <w:r w:rsidRPr="00A35AC3">
        <w:t xml:space="preserve">SOURCE: </w:t>
      </w:r>
      <w:hyperlink r:id="rId5" w:history="1">
        <w:r>
          <w:rPr>
            <w:rStyle w:val="Hyperlink"/>
          </w:rPr>
          <w:t>http://download.bio2rdf.org/release/2/drugbank/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0"/>
        <w:gridCol w:w="2080"/>
      </w:tblGrid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drugbank_vocabulary:value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111094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drugbank_vocabulary:source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111094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drugbank_vocabulary:calculated-property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108195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drugbank_vocabulary:xref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60000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drugbank_vocabulary:article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56761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drugbank_vocabulary:target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28552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drugbank_vocabulary:ingredient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22986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drugbank_vocabulary:ddi-interactor-in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21782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drugbank_vocabulary:packager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20558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drugbank_vocabulary:drug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18647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drugbank_vocabulary:category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15350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drugbank_vocabulary:pharmacological-action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14276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drugbank_vocabulary:substructure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13685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drugbank_vocabulary:synonym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13050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drugbank_vocabulary:product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11818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drugbank_vocabulary:form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11752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drugbank_vocabulary:price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11571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drugbank_vocabulary:action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9216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drugbank_vocabulary:enzyme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6030</w:t>
            </w:r>
          </w:p>
        </w:tc>
      </w:tr>
      <w:tr w:rsidR="00A35AC3" w:rsidRPr="00A35AC3" w:rsidTr="00A35AC3">
        <w:trPr>
          <w:trHeight w:val="315"/>
        </w:trPr>
        <w:tc>
          <w:tcPr>
            <w:tcW w:w="6760" w:type="dxa"/>
            <w:hideMark/>
          </w:tcPr>
          <w:p w:rsidR="00A35AC3" w:rsidRPr="00A35AC3" w:rsidRDefault="00A35AC3">
            <w:r w:rsidRPr="00A35AC3">
              <w:t>&lt;</w:t>
            </w:r>
            <w:proofErr w:type="spellStart"/>
            <w:r w:rsidRPr="00A35AC3">
              <w:t>drugbank_vocabulary:name</w:t>
            </w:r>
            <w:proofErr w:type="spellEnd"/>
            <w:r w:rsidRPr="00A35AC3">
              <w:t>&gt;</w:t>
            </w:r>
          </w:p>
        </w:tc>
        <w:tc>
          <w:tcPr>
            <w:tcW w:w="2080" w:type="dxa"/>
            <w:hideMark/>
          </w:tcPr>
          <w:p w:rsidR="00A35AC3" w:rsidRPr="00A35AC3" w:rsidRDefault="00A35AC3" w:rsidP="00A35AC3">
            <w:r w:rsidRPr="00A35AC3">
              <w:t>4227</w:t>
            </w:r>
          </w:p>
        </w:tc>
      </w:tr>
    </w:tbl>
    <w:p w:rsidR="00A35AC3" w:rsidRDefault="00A35AC3">
      <w:pPr>
        <w:rPr>
          <w:lang w:val="pt-BR"/>
        </w:rPr>
      </w:pPr>
    </w:p>
    <w:p w:rsidR="00394EBB" w:rsidRDefault="00394EBB">
      <w:r w:rsidRPr="00A35AC3">
        <w:t>The 20 most frequent relations</w:t>
      </w:r>
      <w:r>
        <w:t xml:space="preserve"> – BIO2RDF </w:t>
      </w:r>
      <w:r>
        <w:t xml:space="preserve">– </w:t>
      </w:r>
      <w:proofErr w:type="spellStart"/>
      <w:r>
        <w:t>PharmGKB</w:t>
      </w:r>
      <w:proofErr w:type="spellEnd"/>
    </w:p>
    <w:p w:rsidR="00394EBB" w:rsidRPr="00394EBB" w:rsidRDefault="00394EBB">
      <w:r>
        <w:t xml:space="preserve">SOURCE: </w:t>
      </w:r>
      <w:hyperlink r:id="rId6" w:history="1">
        <w:r>
          <w:rPr>
            <w:rStyle w:val="Hyperlink"/>
          </w:rPr>
          <w:t>http://download.bio2rdf.org/release/2/pharmgkb/</w:t>
        </w:r>
      </w:hyperlink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0"/>
        <w:gridCol w:w="1360"/>
      </w:tblGrid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pPr>
              <w:rPr>
                <w:lang w:val="pt-BR"/>
              </w:rPr>
            </w:pPr>
            <w:r w:rsidRPr="00394EBB">
              <w:rPr>
                <w:lang w:val="pt-BR"/>
              </w:rPr>
              <w:t>&lt;http://bio2rdf.org/pharmgkb_vocabulary:chemical&gt;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9741717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&lt;http://bio2rdf.org/pharmgkb_vocabulary:p-value&gt;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5089932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&lt;http://bio2rdf.org/pharmgkb_vocabulary:event&gt;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5089932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&lt;http://bio2rdf.org/pharmgkb_vocabulary:xref&gt;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634755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&lt;http://bio2rdf.org/pharmgkb_vocabulary:in-sider&gt;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438801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&lt;http://bio2rdf.org/pharmgkb_vocabulary:in-medeffect&gt;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438801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&lt;http://bio2rdf.org/pharmgkb_vocabulary:in-future-aers&gt;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438801</w:t>
            </w:r>
          </w:p>
        </w:tc>
      </w:tr>
      <w:tr w:rsidR="00394EBB" w:rsidRPr="00394EBB" w:rsidTr="00394EBB">
        <w:trPr>
          <w:trHeight w:val="6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&lt;http://bio2rdf.org/pharmgkb_vocabulary:alternative-name&gt;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114558</w:t>
            </w:r>
          </w:p>
        </w:tc>
      </w:tr>
      <w:tr w:rsidR="00394EBB" w:rsidRPr="00394EBB" w:rsidTr="00394EBB">
        <w:trPr>
          <w:trHeight w:val="6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lastRenderedPageBreak/>
              <w:t>&lt;http://bio2rdf.org/pharmgkb_vocabulary:alternate-symbol&gt;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81940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&lt;http://bio2rdf.org/pharmgkb_vocabulary:name&gt;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30626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&lt;http://bio2rdf.org/pharmgkb_vocabulary:symbol&gt;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27421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&lt;http://bio2rdf.org/pharmgkb_vocabulary:is-vip&gt;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27421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&lt;http://bio2rdf.org/pharmgkb_vocabulary:is-genotyped&gt;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27421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&lt;http://bio2rdf.org/pharmgkb_vocabulary:synonym&gt;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25701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&lt;http://bio2rdf.org/pharmgkb_vocabulary:trade_name&gt;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18190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&lt;http://bio2rdf.org/pharmgkb_vocabulary:protein&gt;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16140</w:t>
            </w:r>
          </w:p>
        </w:tc>
      </w:tr>
      <w:tr w:rsidR="00394EBB" w:rsidRPr="00394EBB" w:rsidTr="00394EBB">
        <w:trPr>
          <w:trHeight w:val="6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&lt;http://bio2rdf.org/pharmgkb_vocabulary:association_type&gt;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14904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&lt;http://bio2rdf.org/pharmgkb_vocabulary:article&gt;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10551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&lt;http://bio2rdf.org/pharmgkb_vocabulary:gene&gt;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8982</w:t>
            </w:r>
          </w:p>
        </w:tc>
      </w:tr>
      <w:tr w:rsidR="00394EBB" w:rsidRPr="00394EBB" w:rsidTr="00394EBB">
        <w:trPr>
          <w:trHeight w:val="315"/>
        </w:trPr>
        <w:tc>
          <w:tcPr>
            <w:tcW w:w="5860" w:type="dxa"/>
            <w:hideMark/>
          </w:tcPr>
          <w:p w:rsidR="00394EBB" w:rsidRPr="00394EBB" w:rsidRDefault="00394EBB">
            <w:r w:rsidRPr="00394EBB">
              <w:t>&lt;http://bio2rdf.org/pharmgkb_vocabulary:drug&gt;</w:t>
            </w:r>
          </w:p>
        </w:tc>
        <w:tc>
          <w:tcPr>
            <w:tcW w:w="1360" w:type="dxa"/>
            <w:hideMark/>
          </w:tcPr>
          <w:p w:rsidR="00394EBB" w:rsidRPr="00394EBB" w:rsidRDefault="00394EBB" w:rsidP="00394EBB">
            <w:r w:rsidRPr="00394EBB">
              <w:t>7020</w:t>
            </w:r>
          </w:p>
        </w:tc>
      </w:tr>
    </w:tbl>
    <w:p w:rsidR="00394EBB" w:rsidRDefault="00394EBB">
      <w:pPr>
        <w:rPr>
          <w:lang w:val="pt-BR"/>
        </w:rPr>
      </w:pPr>
    </w:p>
    <w:p w:rsidR="00394EBB" w:rsidRDefault="00394EBB">
      <w:pPr>
        <w:rPr>
          <w:lang w:val="pt-BR"/>
        </w:rPr>
      </w:pPr>
    </w:p>
    <w:p w:rsidR="00A35AC3" w:rsidRDefault="00A35AC3">
      <w:r w:rsidRPr="00A35AC3">
        <w:t>The 20 most frequent relations</w:t>
      </w:r>
      <w:r>
        <w:t xml:space="preserve"> –</w:t>
      </w:r>
      <w:r>
        <w:t xml:space="preserve"> Billion Triple Challenge 2010</w:t>
      </w:r>
    </w:p>
    <w:p w:rsidR="00A35AC3" w:rsidRPr="00A35AC3" w:rsidRDefault="00A35AC3">
      <w:r>
        <w:t xml:space="preserve">SOURCE: </w:t>
      </w:r>
      <w:hyperlink r:id="rId7" w:history="1">
        <w:r>
          <w:rPr>
            <w:rStyle w:val="Hyperlink"/>
          </w:rPr>
          <w:t>http://cass-mt.pnnl.gov/btc2010/stats/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0"/>
        <w:gridCol w:w="1700"/>
      </w:tblGrid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http://xmlns.com/foaf/0.1/knows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71561981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http://xmlns.com/foaf/0.1/nick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70532975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http://xmlns.com/foaf/0.1/weblog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15279506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http://xmlns.com/foaf/0.1/member_name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11473792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http://xmlns.com/foaf/0.1/image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10806962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http://xmlns.com/foaf/0.1/accountName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10424693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http://xmlns.com/foaf/0.1/accountServiceHomepage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10423840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http://xmlns.com/foaf/0.1/holdsAccount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10381214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http://xmlns.com/foaf/0.1/tagLine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8362705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http://purl.org/dc/elements/1.1/title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8340039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http://xmlns.com/foaf/0.1/accountProfilePage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8195260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http://purl.uniprot.org/core/author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8045994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http://xmlns.com/foaf/0.1/interest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7458396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http://xmlns.com/foaf/0.1/primaryTopic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5588904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http://xmlns.com/foaf/0.1/homepage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5489080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http://purl.org/dc/elements/1.1/creator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5356112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http://purl.org/dc/elements/1.1/description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4976578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http://purl.org/rss/1.0/title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4897139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http://purl.org/rss/1.0/link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4891068</w:t>
            </w:r>
          </w:p>
        </w:tc>
      </w:tr>
      <w:tr w:rsidR="00A35AC3" w:rsidRPr="00A35AC3" w:rsidTr="00A35AC3">
        <w:trPr>
          <w:trHeight w:val="300"/>
        </w:trPr>
        <w:tc>
          <w:tcPr>
            <w:tcW w:w="6700" w:type="dxa"/>
            <w:noWrap/>
            <w:hideMark/>
          </w:tcPr>
          <w:p w:rsidR="00A35AC3" w:rsidRPr="00A35AC3" w:rsidRDefault="00A35AC3">
            <w:r w:rsidRPr="00A35AC3">
              <w:t>http://xmlns.com/foaf/0.1/depiction</w:t>
            </w:r>
          </w:p>
        </w:tc>
        <w:tc>
          <w:tcPr>
            <w:tcW w:w="1700" w:type="dxa"/>
            <w:noWrap/>
            <w:hideMark/>
          </w:tcPr>
          <w:p w:rsidR="00A35AC3" w:rsidRPr="00A35AC3" w:rsidRDefault="00A35AC3" w:rsidP="00A35AC3">
            <w:r w:rsidRPr="00A35AC3">
              <w:t>4789137</w:t>
            </w:r>
          </w:p>
        </w:tc>
      </w:tr>
    </w:tbl>
    <w:p w:rsidR="00A35AC3" w:rsidRPr="00A35AC3" w:rsidRDefault="00A35AC3"/>
    <w:p w:rsidR="00A35AC3" w:rsidRPr="00A35AC3" w:rsidRDefault="00A35AC3"/>
    <w:p w:rsidR="00A35AC3" w:rsidRPr="00A35AC3" w:rsidRDefault="00A35AC3"/>
    <w:sectPr w:rsidR="00A35AC3" w:rsidRPr="00A35A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C3"/>
    <w:rsid w:val="00394EBB"/>
    <w:rsid w:val="007F757F"/>
    <w:rsid w:val="00A35AC3"/>
    <w:rsid w:val="00F6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35A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35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ss-mt.pnnl.gov/btc2010/sta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bio2rdf.org/release/2/pharmgkb/" TargetMode="External"/><Relationship Id="rId5" Type="http://schemas.openxmlformats.org/officeDocument/2006/relationships/hyperlink" Target="http://download.bio2rdf.org/release/2/drugban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Andrade</dc:creator>
  <cp:lastModifiedBy>Andre Andrade</cp:lastModifiedBy>
  <cp:revision>2</cp:revision>
  <dcterms:created xsi:type="dcterms:W3CDTF">2012-10-05T20:16:00Z</dcterms:created>
  <dcterms:modified xsi:type="dcterms:W3CDTF">2012-10-05T20:37:00Z</dcterms:modified>
</cp:coreProperties>
</file>