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BB56" w14:textId="77777777" w:rsidR="00783E5D" w:rsidRDefault="005C260B">
      <w:pPr>
        <w:shd w:val="solid" w:color="1B3A6B" w:fill="1B3A6B"/>
        <w:spacing w:before="400" w:after="200"/>
        <w:jc w:val="center"/>
      </w:pPr>
      <w:r>
        <w:rPr>
          <w:b/>
          <w:bCs/>
          <w:color w:val="FFFFFF"/>
          <w:sz w:val="40"/>
          <w:szCs w:val="40"/>
        </w:rPr>
        <w:t>ANALYSE DU BESOIN CLIENT</w:t>
      </w:r>
    </w:p>
    <w:p w14:paraId="15089698" w14:textId="77777777" w:rsidR="00783E5D" w:rsidRDefault="00783E5D">
      <w:pPr>
        <w:spacing w:before="160" w:after="80"/>
      </w:pPr>
    </w:p>
    <w:tbl>
      <w:tblPr>
        <w:tblW w:w="5000" w:type="pct"/>
        <w:tblBorders>
          <w:top w:val="single" w:sz="4" w:space="0" w:color="2E6DB4"/>
          <w:left w:val="single" w:sz="4" w:space="0" w:color="2E6DB4"/>
          <w:bottom w:val="single" w:sz="4" w:space="0" w:color="2E6DB4"/>
          <w:right w:val="single" w:sz="4" w:space="0" w:color="2E6DB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4"/>
        <w:gridCol w:w="6172"/>
      </w:tblGrid>
      <w:tr w:rsidR="00783E5D" w14:paraId="505CC2BF" w14:textId="77777777">
        <w:tc>
          <w:tcPr>
            <w:tcW w:w="1750" w:type="pct"/>
            <w:shd w:val="solid" w:color="F2F2F2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5860237" w14:textId="77777777" w:rsidR="00783E5D" w:rsidRDefault="005C260B">
            <w:r>
              <w:rPr>
                <w:b/>
                <w:bCs/>
                <w:color w:val="1B3A6B"/>
                <w:sz w:val="20"/>
                <w:szCs w:val="20"/>
              </w:rPr>
              <w:t>Entreprise cliente</w:t>
            </w:r>
          </w:p>
        </w:tc>
        <w:tc>
          <w:tcPr>
            <w:tcW w:w="3250" w:type="pct"/>
            <w:shd w:val="solid" w:color="FFFFFF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10FA5EA" w14:textId="77777777" w:rsidR="00783E5D" w:rsidRDefault="005C260B">
            <w:proofErr w:type="spellStart"/>
            <w:r>
              <w:rPr>
                <w:sz w:val="20"/>
                <w:szCs w:val="20"/>
              </w:rPr>
              <w:t>Aéroworld</w:t>
            </w:r>
            <w:proofErr w:type="spellEnd"/>
          </w:p>
        </w:tc>
      </w:tr>
      <w:tr w:rsidR="00783E5D" w14:paraId="0474E721" w14:textId="77777777">
        <w:tc>
          <w:tcPr>
            <w:tcW w:w="1750" w:type="pct"/>
            <w:shd w:val="solid" w:color="D9E8F6" w:fill="D9E8F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1A7F0D5" w14:textId="77777777" w:rsidR="00783E5D" w:rsidRDefault="005C260B">
            <w:r>
              <w:rPr>
                <w:b/>
                <w:bCs/>
                <w:color w:val="1B3A6B"/>
                <w:sz w:val="20"/>
                <w:szCs w:val="20"/>
              </w:rPr>
              <w:t>Prestataire</w:t>
            </w:r>
          </w:p>
        </w:tc>
        <w:tc>
          <w:tcPr>
            <w:tcW w:w="3250" w:type="pct"/>
            <w:shd w:val="solid" w:color="FFFFFF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2CED958" w14:textId="77777777" w:rsidR="00783E5D" w:rsidRDefault="005C260B">
            <w:r>
              <w:rPr>
                <w:sz w:val="20"/>
                <w:szCs w:val="20"/>
              </w:rPr>
              <w:t>Data ESN</w:t>
            </w:r>
          </w:p>
        </w:tc>
      </w:tr>
      <w:tr w:rsidR="00783E5D" w14:paraId="5DC7E7EE" w14:textId="77777777">
        <w:tc>
          <w:tcPr>
            <w:tcW w:w="1750" w:type="pct"/>
            <w:shd w:val="solid" w:color="F2F2F2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13D38EAB" w14:textId="77777777" w:rsidR="00783E5D" w:rsidRDefault="005C260B">
            <w:r>
              <w:rPr>
                <w:b/>
                <w:bCs/>
                <w:color w:val="1B3A6B"/>
                <w:sz w:val="20"/>
                <w:szCs w:val="20"/>
              </w:rPr>
              <w:t>Secteur</w:t>
            </w:r>
          </w:p>
        </w:tc>
        <w:tc>
          <w:tcPr>
            <w:tcW w:w="3250" w:type="pct"/>
            <w:shd w:val="solid" w:color="FFFFFF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614FA02" w14:textId="77777777" w:rsidR="00783E5D" w:rsidRDefault="005C260B">
            <w:r>
              <w:rPr>
                <w:sz w:val="20"/>
                <w:szCs w:val="20"/>
              </w:rPr>
              <w:t>Industrie aéronautique — leader mondial</w:t>
            </w:r>
          </w:p>
        </w:tc>
      </w:tr>
      <w:tr w:rsidR="00783E5D" w14:paraId="349BD16B" w14:textId="77777777">
        <w:tc>
          <w:tcPr>
            <w:tcW w:w="1750" w:type="pct"/>
            <w:shd w:val="solid" w:color="D9E8F6" w:fill="D9E8F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919810F" w14:textId="77777777" w:rsidR="00783E5D" w:rsidRDefault="005C260B">
            <w:r>
              <w:rPr>
                <w:b/>
                <w:bCs/>
                <w:color w:val="1B3A6B"/>
                <w:sz w:val="20"/>
                <w:szCs w:val="20"/>
              </w:rPr>
              <w:t>Périmètre géographique</w:t>
            </w:r>
          </w:p>
        </w:tc>
        <w:tc>
          <w:tcPr>
            <w:tcW w:w="3250" w:type="pct"/>
            <w:shd w:val="solid" w:color="FFFFFF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78EFFF" w14:textId="77777777" w:rsidR="00783E5D" w:rsidRDefault="005C260B">
            <w:r>
              <w:rPr>
                <w:sz w:val="20"/>
                <w:szCs w:val="20"/>
              </w:rPr>
              <w:t>International — présence dans de nombreux pays</w:t>
            </w:r>
          </w:p>
        </w:tc>
      </w:tr>
      <w:tr w:rsidR="00783E5D" w14:paraId="41A67C1E" w14:textId="77777777">
        <w:tc>
          <w:tcPr>
            <w:tcW w:w="1750" w:type="pct"/>
            <w:shd w:val="solid" w:color="F2F2F2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58BDD029" w14:textId="77777777" w:rsidR="00783E5D" w:rsidRDefault="005C260B">
            <w:r>
              <w:rPr>
                <w:b/>
                <w:bCs/>
                <w:color w:val="1B3A6B"/>
                <w:sz w:val="20"/>
                <w:szCs w:val="20"/>
              </w:rPr>
              <w:t>Profil recherché</w:t>
            </w:r>
          </w:p>
        </w:tc>
        <w:tc>
          <w:tcPr>
            <w:tcW w:w="3250" w:type="pct"/>
            <w:shd w:val="solid" w:color="FFFFFF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04E78A04" w14:textId="77777777" w:rsidR="00783E5D" w:rsidRDefault="005C260B">
            <w:r>
              <w:rPr>
                <w:sz w:val="20"/>
                <w:szCs w:val="20"/>
              </w:rPr>
              <w:t>Chef de Projet en Analyse Data</w:t>
            </w:r>
          </w:p>
        </w:tc>
      </w:tr>
      <w:tr w:rsidR="00783E5D" w14:paraId="7FB879EF" w14:textId="77777777">
        <w:tc>
          <w:tcPr>
            <w:tcW w:w="1750" w:type="pct"/>
            <w:shd w:val="solid" w:color="D9E8F6" w:fill="D9E8F6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AF45B5F" w14:textId="77777777" w:rsidR="00783E5D" w:rsidRDefault="005C260B">
            <w:r>
              <w:rPr>
                <w:b/>
                <w:bCs/>
                <w:color w:val="1B3A6B"/>
                <w:sz w:val="20"/>
                <w:szCs w:val="20"/>
              </w:rPr>
              <w:t>Date du cahier des charges</w:t>
            </w:r>
          </w:p>
        </w:tc>
        <w:tc>
          <w:tcPr>
            <w:tcW w:w="3250" w:type="pct"/>
            <w:shd w:val="solid" w:color="FFFFFF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7B62287F" w14:textId="77777777" w:rsidR="00783E5D" w:rsidRDefault="005C260B">
            <w:r>
              <w:rPr>
                <w:sz w:val="20"/>
                <w:szCs w:val="20"/>
              </w:rPr>
              <w:t>Juin 2026</w:t>
            </w:r>
          </w:p>
        </w:tc>
      </w:tr>
    </w:tbl>
    <w:p w14:paraId="632AB1F2" w14:textId="77777777" w:rsidR="00783E5D" w:rsidRDefault="00783E5D">
      <w:pPr>
        <w:spacing w:before="200"/>
      </w:pPr>
    </w:p>
    <w:p w14:paraId="77F96EF2" w14:textId="113CEE7E" w:rsidR="00783E5D" w:rsidRDefault="00DC0976">
      <w:pPr>
        <w:pStyle w:val="Titre1"/>
        <w:shd w:val="solid" w:color="1B3A6B" w:fill="1B3A6B"/>
        <w:spacing w:before="320" w:after="120"/>
        <w:ind w:left="200" w:right="200"/>
      </w:pPr>
      <w:r>
        <w:rPr>
          <w:b/>
          <w:bCs/>
          <w:color w:val="FFFFFF"/>
          <w:sz w:val="28"/>
          <w:szCs w:val="28"/>
        </w:rPr>
        <w:t>1</w:t>
      </w:r>
      <w:r w:rsidR="005C260B">
        <w:rPr>
          <w:b/>
          <w:bCs/>
          <w:color w:val="FFFFFF"/>
          <w:sz w:val="28"/>
          <w:szCs w:val="28"/>
        </w:rPr>
        <w:t>. Problématique Data identifiée</w:t>
      </w:r>
    </w:p>
    <w:p w14:paraId="3722388B" w14:textId="3F8A61C5" w:rsidR="00783E5D" w:rsidRDefault="00DC0976">
      <w:pPr>
        <w:pStyle w:val="Titre2"/>
        <w:pBdr>
          <w:bottom w:val="single" w:sz="6" w:space="0" w:color="2E6DB4"/>
        </w:pBdr>
        <w:spacing w:before="240" w:after="80"/>
      </w:pPr>
      <w:r>
        <w:rPr>
          <w:b/>
          <w:bCs/>
          <w:color w:val="1B3A6B"/>
          <w:sz w:val="24"/>
          <w:szCs w:val="24"/>
        </w:rPr>
        <w:t>1</w:t>
      </w:r>
      <w:r w:rsidR="005C260B">
        <w:rPr>
          <w:b/>
          <w:bCs/>
          <w:color w:val="1B3A6B"/>
          <w:sz w:val="24"/>
          <w:szCs w:val="24"/>
        </w:rPr>
        <w:t>.1 Volume et variété des données</w:t>
      </w:r>
    </w:p>
    <w:p w14:paraId="36E00570" w14:textId="77777777" w:rsidR="00783E5D" w:rsidRDefault="005C260B">
      <w:pPr>
        <w:spacing w:before="80" w:after="80" w:line="280" w:lineRule="auto"/>
      </w:pPr>
      <w:proofErr w:type="spellStart"/>
      <w:r>
        <w:t>Aéroworld</w:t>
      </w:r>
      <w:proofErr w:type="spellEnd"/>
      <w:r>
        <w:t xml:space="preserve"> génère et collecte en continu une quantité massive de données hétérogènes :</w:t>
      </w:r>
    </w:p>
    <w:p w14:paraId="4B3D6477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Essais en vol et données capteurs embarqués</w:t>
      </w:r>
    </w:p>
    <w:p w14:paraId="0D440DB6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Opérations en temps réel (production, maintenance)</w:t>
      </w:r>
    </w:p>
    <w:p w14:paraId="06CEC8DA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Systèmes de maintenance préventive et corrective</w:t>
      </w:r>
    </w:p>
    <w:p w14:paraId="45FBFC7B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Données clients et données contractuelles</w:t>
      </w:r>
    </w:p>
    <w:p w14:paraId="6F11D7BE" w14:textId="77777777" w:rsidR="00783E5D" w:rsidRDefault="005C260B">
      <w:pPr>
        <w:spacing w:before="80" w:after="80" w:line="280" w:lineRule="auto"/>
      </w:pPr>
      <w:r>
        <w:t>La gestion efficace de ce volume représente un défi majeur nécessitant des infrastructures robustes de type Data Lake.</w:t>
      </w:r>
    </w:p>
    <w:p w14:paraId="1A8E84CB" w14:textId="3195DFAB" w:rsidR="00783E5D" w:rsidRDefault="00DC0976">
      <w:pPr>
        <w:pStyle w:val="Titre2"/>
        <w:pBdr>
          <w:bottom w:val="single" w:sz="6" w:space="0" w:color="2E6DB4"/>
        </w:pBdr>
        <w:spacing w:before="240" w:after="80"/>
      </w:pPr>
      <w:r>
        <w:rPr>
          <w:b/>
          <w:bCs/>
          <w:color w:val="1B3A6B"/>
          <w:sz w:val="24"/>
          <w:szCs w:val="24"/>
        </w:rPr>
        <w:t>1</w:t>
      </w:r>
      <w:r w:rsidR="005C260B">
        <w:rPr>
          <w:b/>
          <w:bCs/>
          <w:color w:val="1B3A6B"/>
          <w:sz w:val="24"/>
          <w:szCs w:val="24"/>
        </w:rPr>
        <w:t>.2 Défis d'intégration et d'interopérabilité</w:t>
      </w:r>
    </w:p>
    <w:p w14:paraId="68892175" w14:textId="77777777" w:rsidR="00783E5D" w:rsidRDefault="005C260B">
      <w:pPr>
        <w:spacing w:before="80" w:after="80" w:line="280" w:lineRule="auto"/>
      </w:pPr>
      <w:r>
        <w:t>Les données provenant de multiples départements et systèmes hétérogènes doivent être :</w:t>
      </w:r>
    </w:p>
    <w:p w14:paraId="6FD56ACE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Consolidées et harmonisées pour obtenir une vue cohérente</w:t>
      </w:r>
    </w:p>
    <w:p w14:paraId="696F50DA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Rendues interopérables entre les différentes sources</w:t>
      </w:r>
    </w:p>
    <w:p w14:paraId="6E7DAA50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Accessibles aux équipes métier dans des délais acceptables</w:t>
      </w:r>
    </w:p>
    <w:p w14:paraId="65FBA736" w14:textId="20DE78A8" w:rsidR="00783E5D" w:rsidRDefault="00DC0976">
      <w:pPr>
        <w:pStyle w:val="Titre2"/>
        <w:pBdr>
          <w:bottom w:val="single" w:sz="6" w:space="0" w:color="2E6DB4"/>
        </w:pBdr>
        <w:spacing w:before="240" w:after="80"/>
      </w:pPr>
      <w:r>
        <w:rPr>
          <w:b/>
          <w:bCs/>
          <w:color w:val="1B3A6B"/>
          <w:sz w:val="24"/>
          <w:szCs w:val="24"/>
        </w:rPr>
        <w:t>1</w:t>
      </w:r>
      <w:r w:rsidR="005C260B">
        <w:rPr>
          <w:b/>
          <w:bCs/>
          <w:color w:val="1B3A6B"/>
          <w:sz w:val="24"/>
          <w:szCs w:val="24"/>
        </w:rPr>
        <w:t>.3 Sécurité et conformité</w:t>
      </w:r>
    </w:p>
    <w:p w14:paraId="024AAF0B" w14:textId="77777777" w:rsidR="00783E5D" w:rsidRDefault="005C260B">
      <w:pPr>
        <w:spacing w:before="80" w:after="80" w:line="280" w:lineRule="auto"/>
      </w:pPr>
      <w:proofErr w:type="spellStart"/>
      <w:r>
        <w:t>Aéroworld</w:t>
      </w:r>
      <w:proofErr w:type="spellEnd"/>
      <w:r>
        <w:t xml:space="preserve"> doit garantir :</w:t>
      </w:r>
    </w:p>
    <w:p w14:paraId="0629E61B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La protection contre les cyberattaques sur les données sensibles</w:t>
      </w:r>
    </w:p>
    <w:p w14:paraId="106D5AA1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La confidentialité des plans de conception et données opérationnelles</w:t>
      </w:r>
    </w:p>
    <w:p w14:paraId="4E3A7B2A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La conformité réglementaire sur les données clients</w:t>
      </w:r>
    </w:p>
    <w:p w14:paraId="3493DD0D" w14:textId="2FC81DF9" w:rsidR="00783E5D" w:rsidRDefault="00DC0976">
      <w:pPr>
        <w:pStyle w:val="Titre2"/>
        <w:pBdr>
          <w:bottom w:val="single" w:sz="6" w:space="0" w:color="2E6DB4"/>
        </w:pBdr>
        <w:spacing w:before="240" w:after="80"/>
      </w:pPr>
      <w:r>
        <w:rPr>
          <w:b/>
          <w:bCs/>
          <w:color w:val="1B3A6B"/>
          <w:sz w:val="24"/>
          <w:szCs w:val="24"/>
        </w:rPr>
        <w:t>1</w:t>
      </w:r>
      <w:r w:rsidR="005C260B">
        <w:rPr>
          <w:b/>
          <w:bCs/>
          <w:color w:val="1B3A6B"/>
          <w:sz w:val="24"/>
          <w:szCs w:val="24"/>
        </w:rPr>
        <w:t>.4 Enjeux stratégiques</w:t>
      </w:r>
    </w:p>
    <w:p w14:paraId="27941557" w14:textId="77777777" w:rsidR="00783E5D" w:rsidRDefault="005C260B">
      <w:pPr>
        <w:spacing w:before="80" w:after="80" w:line="280" w:lineRule="auto"/>
      </w:pPr>
      <w:r>
        <w:t>La valorisation de ces données vise à :</w:t>
      </w:r>
    </w:p>
    <w:p w14:paraId="7703675F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Améliorer la conception des avions (R&amp;D)</w:t>
      </w:r>
    </w:p>
    <w:p w14:paraId="58A18D43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Optimiser les performances opérationnelles</w:t>
      </w:r>
    </w:p>
    <w:p w14:paraId="48B536F4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Anticiper les besoins en maintenance (maintenance prédictive)</w:t>
      </w:r>
    </w:p>
    <w:p w14:paraId="6B0A12E4" w14:textId="77777777" w:rsidR="00783E5D" w:rsidRDefault="005C260B">
      <w:pPr>
        <w:pStyle w:val="Paragraphedeliste"/>
        <w:numPr>
          <w:ilvl w:val="0"/>
          <w:numId w:val="1"/>
        </w:numPr>
        <w:spacing w:before="40" w:after="40"/>
      </w:pPr>
      <w:r>
        <w:t>Garantir la sécurité des vols</w:t>
      </w:r>
    </w:p>
    <w:p w14:paraId="041F32C5" w14:textId="77777777" w:rsidR="00783E5D" w:rsidRDefault="00783E5D">
      <w:pPr>
        <w:spacing w:before="200"/>
      </w:pPr>
    </w:p>
    <w:p w14:paraId="1ABFD1CA" w14:textId="77777777" w:rsidR="00783E5D" w:rsidRDefault="00783E5D">
      <w:pPr>
        <w:spacing w:before="240"/>
      </w:pPr>
    </w:p>
    <w:p w14:paraId="03F4E872" w14:textId="45F921D7" w:rsidR="00783E5D" w:rsidRDefault="00783E5D">
      <w:pPr>
        <w:spacing w:before="80" w:after="80" w:line="280" w:lineRule="auto"/>
      </w:pPr>
    </w:p>
    <w:sectPr w:rsidR="00783E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4F337" w14:textId="77777777" w:rsidR="005C260B" w:rsidRDefault="005C260B">
      <w:r>
        <w:separator/>
      </w:r>
    </w:p>
  </w:endnote>
  <w:endnote w:type="continuationSeparator" w:id="0">
    <w:p w14:paraId="03D7F06D" w14:textId="77777777" w:rsidR="005C260B" w:rsidRDefault="005C26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F2929" w14:textId="4524FFF9" w:rsidR="005C260B" w:rsidRDefault="005C260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77CC13C" wp14:editId="2787A9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1874867112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62D71" w14:textId="682A0B56" w:rsidR="005C260B" w:rsidRPr="005C260B" w:rsidRDefault="005C260B" w:rsidP="005C260B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C260B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7CC13C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95pt;height:25.4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ZusCwIAABUEAAAOAAAAZHJzL2Uyb0RvYy54bWysU01v2zAMvQ/YfxB0X+ykSJEZcYqsRYYB&#10;QVsgHXpWZCk2YIkCpcTOfv0oxW62bqdhF5kmKX6897S8603LTgp9A7bk00nOmbISqsYeSv79ZfNp&#10;wZkPwlaiBatKflae360+flh2rlAzqKGtFDIqYn3RuZLXIbgiy7yslRF+Ak5ZCmpAIwL94iGrUHRU&#10;3bTZLM9vsw6wcghSeU/eh0uQr1J9rZUMT1p7FVhbcpotpBPTuY9ntlqK4oDC1Y0cxhD/MIURjaWm&#10;b6UeRBDsiM0fpUwjETzoMJFgMtC6kSrtQNtM83fb7GrhVNqFwPHuDSb//8rKx9POPSML/RfoicAI&#10;SOd84ckZ9+k1mvilSRnFCcLzG2yqD0ySc7FY3NzOOZMUupnN5osEa3a97NCHrwoMi0bJkVhJYInT&#10;1gdqSKljSuxlYdO0bWKmtb85KDF6suuE0Qr9vh/G3kN1pm0QLkR7JzcN9dwKH54FErO0AKk1PNGh&#10;W+hKDoPFWQ3442/+mE+AU5SzjpRScktS5qz9ZomIKKrRwNHYJ2P6OZ/nFLdHcw+kvyk9BSeTSV4M&#10;7WhqBPNKOl7HRhQSVlK7ku9H8z5cJEvvQKr1OiWRfpwIW7tzMpaOOEUQX/pXgW5AOhBFjzDKSBTv&#10;AL/kxpverY+BYE9sREwvQA5Qk/YSScM7ieL+9T9lXV/z6icAAAD//wMAUEsDBBQABgAIAAAAIQAd&#10;CRiS2gAAAAQBAAAPAAAAZHJzL2Rvd25yZXYueG1sTI9Na8JAEIbvhf6HZQq91Y2GFk2zERE8WQp+&#10;XLytu2OSmp0N2YnGf9+1l3oZGN6XZ57J54NrxAW7UHtSMB4lIJCMtzWVCva71dsURGBNVjeeUMEN&#10;A8yL56dcZ9ZfaYOXLZciQihkWkHF3GZSBlOh02HkW6SYnXznNMe1K6Xt9DXCXSMnSfIhna4pXqh0&#10;i8sKzXnbOwXvG/7qv2mXHobJ7WfdLk16WhulXl+GxScIxoH/y3DXj+pQRKej78kG0SiIj/DfvGfp&#10;bAbiGMHJFGSRy0f54hcAAP//AwBQSwECLQAUAAYACAAAACEAtoM4kv4AAADhAQAAEwAAAAAAAAAA&#10;AAAAAAAAAAAAW0NvbnRlbnRfVHlwZXNdLnhtbFBLAQItABQABgAIAAAAIQA4/SH/1gAAAJQBAAAL&#10;AAAAAAAAAAAAAAAAAC8BAABfcmVscy8ucmVsc1BLAQItABQABgAIAAAAIQBl7ZusCwIAABUEAAAO&#10;AAAAAAAAAAAAAAAAAC4CAABkcnMvZTJvRG9jLnhtbFBLAQItABQABgAIAAAAIQAdCRiS2gAAAAQB&#10;AAAPAAAAAAAAAAAAAAAAAGUEAABkcnMvZG93bnJldi54bWxQSwUGAAAAAAQABADzAAAAbAUAAAAA&#10;" filled="f" stroked="f">
              <v:textbox style="mso-fit-shape-to-text:t" inset="0,0,0,15pt">
                <w:txbxContent>
                  <w:p w14:paraId="1EA62D71" w14:textId="682A0B56" w:rsidR="005C260B" w:rsidRPr="005C260B" w:rsidRDefault="005C260B" w:rsidP="005C260B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C260B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55BE8" w14:textId="3C2C43AB" w:rsidR="00783E5D" w:rsidRDefault="005C260B">
    <w:pPr>
      <w:jc w:val="cen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2CD5E9" wp14:editId="34F7C458">
              <wp:simplePos x="762000" y="100869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456828036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BC2DCA" w14:textId="053567E4" w:rsidR="005C260B" w:rsidRPr="005C260B" w:rsidRDefault="005C260B" w:rsidP="005C260B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C260B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CD5E9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left:0;text-align:left;margin-left:0;margin-top:0;width:69.95pt;height:25.4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WWyDQIAABwEAAAOAAAAZHJzL2Uyb0RvYy54bWysU99v2jAQfp+0/8Hy+0igomIRoWKtmCah&#10;thKd+mwcm0RyfNbZkLC/fmdDoO32NO3Fudyd78f3fZ7f9a1hB4W+AVvy8SjnTFkJVWN3Jf/5svoy&#10;48wHYSthwKqSH5Xnd4vPn+adK9QEajCVQkZFrC86V/I6BFdkmZe1aoUfgVOWghqwFYF+cZdVKDqq&#10;3ppskue3WQdYOQSpvCfvwynIF6m+1kqGJ629CsyUnGYL6cR0buOZLeai2KFwdSPPY4h/mKIVjaWm&#10;l1IPIgi2x+aPUm0jETzoMJLQZqB1I1XagbYZ5x+22dTCqbQLgePdBSb//8rKx8PGPSML/TfoicAI&#10;SOd84ckZ9+k1tvFLkzKKE4THC2yqD0ySczab3dxOOZMUuplMprMEa3a97NCH7wpaFo2SI7GSwBKH&#10;tQ/UkFKHlNjLwqoxJjFj7DsHJUZPdp0wWqHf9qyp3ky/hepISyGc+PZOrhpqvRY+PAskgmkPEm14&#10;okMb6EoOZ4uzGvDX3/wxn3CnKGcdCabklhTNmflhiY+orcHAwdgmY/w1n+YUt/v2HkiGY3oRTiaT&#10;vBjMYGqE9pXkvIyNKCSspHYl3w7mfTgpl56DVMtlSiIZORHWduNkLB3hili+9K8C3RnwQEw9wqAm&#10;UXzA/ZQbb3q33AdCP5ESoT0BeUacJJi4Oj+XqPG3/ynr+qgXvwEAAP//AwBQSwMEFAAGAAgAAAAh&#10;AB0JGJLaAAAABAEAAA8AAABkcnMvZG93bnJldi54bWxMj01rwkAQhu+F/odlCr3VjYYWTbMRETxZ&#10;Cn5cvK27Y5KanQ3ZicZ/37WXehkY3pdnnsnng2vEBbtQe1IwHiUgkIy3NZUK9rvV2xREYE1WN55Q&#10;wQ0DzIvnp1xn1l9pg5ctlyJCKGRaQcXcZlIGU6HTYeRbpJidfOc0x7Urpe30NcJdIydJ8iGdrile&#10;qHSLywrNeds7Be8b/uq/aZcehsntZ90uTXpaG6VeX4bFJwjGgf/LcNeP6lBEp6PvyQbRKIiP8N+8&#10;Z+lsBuIYwckUZJHLR/niFwAA//8DAFBLAQItABQABgAIAAAAIQC2gziS/gAAAOEBAAATAAAAAAAA&#10;AAAAAAAAAAAAAABbQ29udGVudF9UeXBlc10ueG1sUEsBAi0AFAAGAAgAAAAhADj9If/WAAAAlAEA&#10;AAsAAAAAAAAAAAAAAAAALwEAAF9yZWxzLy5yZWxzUEsBAi0AFAAGAAgAAAAhAA1BZbINAgAAHAQA&#10;AA4AAAAAAAAAAAAAAAAALgIAAGRycy9lMm9Eb2MueG1sUEsBAi0AFAAGAAgAAAAhAB0JGJLaAAAA&#10;BAEAAA8AAAAAAAAAAAAAAAAAZwQAAGRycy9kb3ducmV2LnhtbFBLBQYAAAAABAAEAPMAAABuBQAA&#10;AAA=&#10;" filled="f" stroked="f">
              <v:textbox style="mso-fit-shape-to-text:t" inset="0,0,0,15pt">
                <w:txbxContent>
                  <w:p w14:paraId="23BC2DCA" w14:textId="053567E4" w:rsidR="005C260B" w:rsidRPr="005C260B" w:rsidRDefault="005C260B" w:rsidP="005C260B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C260B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9676A" w14:textId="1FB25E34" w:rsidR="005C260B" w:rsidRDefault="005C260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D4C4BD" wp14:editId="545622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22580"/>
              <wp:effectExtent l="0" t="0" r="6985" b="0"/>
              <wp:wrapNone/>
              <wp:docPr id="1096943690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22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FF3907" w14:textId="2E3BC0D9" w:rsidR="005C260B" w:rsidRPr="005C260B" w:rsidRDefault="005C260B" w:rsidP="005C260B">
                          <w:pPr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5C260B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D4C4B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95pt;height:25.4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LL0DwIAABwEAAAOAAAAZHJzL2Uyb0RvYy54bWysU99v2jAQfp+0/8Hy+0igomIRoaKtmCah&#10;thKd+mwcm0SKfdbZkLC/fmdDYOv2NPXFudyd78f3fZ7f9aZlB4W+AVvy8SjnTFkJVWN3Jf/xuvoy&#10;48wHYSvRglUlPyrP7xafP807V6gJ1NBWChkVsb7oXMnrEFyRZV7Wygg/AqcsBTWgEYF+cZdVKDqq&#10;btpskue3WQdYOQSpvCfv4ynIF6m+1kqGZ629CqwtOc0W0onp3MYzW8xFsUPh6kaexxD/MYURjaWm&#10;l1KPIgi2x+avUqaRCB50GEkwGWjdSJV2oG3G+bttNrVwKu1C4Hh3gcl/XFn5dNi4F2Shv4eeCIyA&#10;dM4Xnpxxn16jiV+alFGcIDxeYFN9YJKcs9ns5nbKmaTQzWQynSVYs+tlhz58U2BYNEqOxEoCSxzW&#10;PlBDSh1SYi8Lq6ZtEzOt/cNBidGTXSeMVui3PWuqkk+G6bdQHWkphBPf3slVQ63XwocXgUQw7UGi&#10;Dc906Ba6ksPZ4qwG/Pkvf8wn3CnKWUeCKbklRXPWfrfER9TWYOBgbJMx/ppPc4rbvXkAkuGYXoST&#10;ySQvhnYwNYJ5IzkvYyMKCSupXcm3g/kQTsql5yDVcpmSSEZOhLXdOBlLR7gilq/9m0B3BjwQU08w&#10;qEkU73A/5cab3i33gdBPpERoT0CeEScJJq7OzyVq/Pf/lHV91ItfAAAA//8DAFBLAwQUAAYACAAA&#10;ACEAHQkYktoAAAAEAQAADwAAAGRycy9kb3ducmV2LnhtbEyPTWvCQBCG74X+h2UKvdWNhhZNsxER&#10;PFkKfly8rbtjkpqdDdmJxn/ftZd6GRjel2eeyeeDa8QFu1B7UjAeJSCQjLc1lQr2u9XbFERgTVY3&#10;nlDBDQPMi+enXGfWX2mDly2XIkIoZFpBxdxmUgZTodNh5FukmJ185zTHtSul7fQ1wl0jJ0nyIZ2u&#10;KV6odIvLCs152zsF7xv+6r9plx6Gye1n3S5NelobpV5fhsUnCMaB/8tw14/qUESno+/JBtEoiI/w&#10;37xn6WwG4hjByRRkkctH+eIXAAD//wMAUEsBAi0AFAAGAAgAAAAhALaDOJL+AAAA4QEAABMAAAAA&#10;AAAAAAAAAAAAAAAAAFtDb250ZW50X1R5cGVzXS54bWxQSwECLQAUAAYACAAAACEAOP0h/9YAAACU&#10;AQAACwAAAAAAAAAAAAAAAAAvAQAAX3JlbHMvLnJlbHNQSwECLQAUAAYACAAAACEAuoCy9A8CAAAc&#10;BAAADgAAAAAAAAAAAAAAAAAuAgAAZHJzL2Uyb0RvYy54bWxQSwECLQAUAAYACAAAACEAHQkYktoA&#10;AAAEAQAADwAAAAAAAAAAAAAAAABpBAAAZHJzL2Rvd25yZXYueG1sUEsFBgAAAAAEAAQA8wAAAHAF&#10;AAAAAA==&#10;" filled="f" stroked="f">
              <v:textbox style="mso-fit-shape-to-text:t" inset="0,0,0,15pt">
                <w:txbxContent>
                  <w:p w14:paraId="64FF3907" w14:textId="2E3BC0D9" w:rsidR="005C260B" w:rsidRPr="005C260B" w:rsidRDefault="005C260B" w:rsidP="005C260B">
                    <w:pPr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5C260B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7D3CC" w14:textId="77777777" w:rsidR="005C260B" w:rsidRDefault="005C260B">
      <w:r>
        <w:separator/>
      </w:r>
    </w:p>
  </w:footnote>
  <w:footnote w:type="continuationSeparator" w:id="0">
    <w:p w14:paraId="20D986C9" w14:textId="77777777" w:rsidR="005C260B" w:rsidRDefault="005C26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0565C" w14:textId="77777777" w:rsidR="005C260B" w:rsidRDefault="005C260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582CF" w14:textId="77777777" w:rsidR="00783E5D" w:rsidRDefault="005C260B">
    <w:pPr>
      <w:jc w:val="right"/>
    </w:pPr>
    <w:r>
      <w:rPr>
        <w:color w:val="888888"/>
        <w:sz w:val="18"/>
        <w:szCs w:val="18"/>
      </w:rPr>
      <w:t xml:space="preserve">Analyse du Besoin Client — </w:t>
    </w:r>
    <w:proofErr w:type="spellStart"/>
    <w:r>
      <w:rPr>
        <w:color w:val="888888"/>
        <w:sz w:val="18"/>
        <w:szCs w:val="18"/>
      </w:rPr>
      <w:t>Aéroworld</w:t>
    </w:r>
    <w:proofErr w:type="spellEnd"/>
    <w:r>
      <w:rPr>
        <w:color w:val="888888"/>
        <w:sz w:val="18"/>
        <w:szCs w:val="18"/>
      </w:rPr>
      <w:t xml:space="preserve"> / Data ESN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3E4F0" w14:textId="77777777" w:rsidR="005C260B" w:rsidRDefault="005C260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AA"/>
    <w:multiLevelType w:val="hybridMultilevel"/>
    <w:tmpl w:val="5FFEFBE8"/>
    <w:lvl w:ilvl="0" w:tplc="8FDC7318">
      <w:start w:val="1"/>
      <w:numFmt w:val="bullet"/>
      <w:lvlText w:val="●"/>
      <w:lvlJc w:val="left"/>
      <w:pPr>
        <w:ind w:left="720" w:hanging="360"/>
      </w:pPr>
    </w:lvl>
    <w:lvl w:ilvl="1" w:tplc="E36C3F04">
      <w:start w:val="1"/>
      <w:numFmt w:val="bullet"/>
      <w:lvlText w:val="○"/>
      <w:lvlJc w:val="left"/>
      <w:pPr>
        <w:ind w:left="1440" w:hanging="360"/>
      </w:pPr>
    </w:lvl>
    <w:lvl w:ilvl="2" w:tplc="E8C09804">
      <w:start w:val="1"/>
      <w:numFmt w:val="bullet"/>
      <w:lvlText w:val="■"/>
      <w:lvlJc w:val="left"/>
      <w:pPr>
        <w:ind w:left="2160" w:hanging="360"/>
      </w:pPr>
    </w:lvl>
    <w:lvl w:ilvl="3" w:tplc="40521176">
      <w:start w:val="1"/>
      <w:numFmt w:val="bullet"/>
      <w:lvlText w:val="●"/>
      <w:lvlJc w:val="left"/>
      <w:pPr>
        <w:ind w:left="2880" w:hanging="360"/>
      </w:pPr>
    </w:lvl>
    <w:lvl w:ilvl="4" w:tplc="475AC45C">
      <w:start w:val="1"/>
      <w:numFmt w:val="bullet"/>
      <w:lvlText w:val="○"/>
      <w:lvlJc w:val="left"/>
      <w:pPr>
        <w:ind w:left="3600" w:hanging="360"/>
      </w:pPr>
    </w:lvl>
    <w:lvl w:ilvl="5" w:tplc="8408A8BA">
      <w:start w:val="1"/>
      <w:numFmt w:val="bullet"/>
      <w:lvlText w:val="■"/>
      <w:lvlJc w:val="left"/>
      <w:pPr>
        <w:ind w:left="4320" w:hanging="360"/>
      </w:pPr>
    </w:lvl>
    <w:lvl w:ilvl="6" w:tplc="6C84696E">
      <w:start w:val="1"/>
      <w:numFmt w:val="bullet"/>
      <w:lvlText w:val="●"/>
      <w:lvlJc w:val="left"/>
      <w:pPr>
        <w:ind w:left="5040" w:hanging="360"/>
      </w:pPr>
    </w:lvl>
    <w:lvl w:ilvl="7" w:tplc="27CC0552">
      <w:start w:val="1"/>
      <w:numFmt w:val="bullet"/>
      <w:lvlText w:val="●"/>
      <w:lvlJc w:val="left"/>
      <w:pPr>
        <w:ind w:left="5760" w:hanging="360"/>
      </w:pPr>
    </w:lvl>
    <w:lvl w:ilvl="8" w:tplc="8BF249BC">
      <w:start w:val="1"/>
      <w:numFmt w:val="bullet"/>
      <w:lvlText w:val="●"/>
      <w:lvlJc w:val="left"/>
      <w:pPr>
        <w:ind w:left="6480" w:hanging="360"/>
      </w:pPr>
    </w:lvl>
  </w:abstractNum>
  <w:num w:numId="1" w16cid:durableId="200629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E5D"/>
    <w:rsid w:val="000876D9"/>
    <w:rsid w:val="00503BA5"/>
    <w:rsid w:val="005C260B"/>
    <w:rsid w:val="00783E5D"/>
    <w:rsid w:val="00AD386F"/>
    <w:rsid w:val="00AF7963"/>
    <w:rsid w:val="00DC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ECE4"/>
  <w15:docId w15:val="{4FBC14E5-2DEF-4B78-B934-AC2597DC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C26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C260B"/>
  </w:style>
  <w:style w:type="paragraph" w:styleId="Pieddepage">
    <w:name w:val="footer"/>
    <w:basedOn w:val="Normal"/>
    <w:link w:val="PieddepageCar"/>
    <w:uiPriority w:val="99"/>
    <w:unhideWhenUsed/>
    <w:rsid w:val="005C26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C2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235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MBEUTOUM NYA Michele Christine DGP/DCGP</cp:lastModifiedBy>
  <cp:revision>5</cp:revision>
  <dcterms:created xsi:type="dcterms:W3CDTF">2026-06-01T08:17:00Z</dcterms:created>
  <dcterms:modified xsi:type="dcterms:W3CDTF">2026-06-05T10:22:00Z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4162084a,6fc033a8,1b3aa484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