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Michele Gabrieli</w:t>
        <w:tab/>
        <w:tab/>
        <w:tab/>
        <w:tab/>
        <w:t xml:space="preserve">5F</w:t>
        <w:tab/>
        <w:tab/>
        <w:tab/>
        <w:tab/>
        <w:t xml:space="preserve">13/04/2022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Analisi dei requisiti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 scopo di questo programma e` quello di calcolare, rispetto all’improvviso aumento delle bollette, la convenienza del mantenimento del proprio generatore di calore o  se e` maggiormente conveniente la sostituzione di quest’ultimo tra: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Caldaia a condensazione → rendimento circa di 1;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Caldaia tradizionale → rendimento circa di 0.9;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Pompa di calore di buon livello → rendimento di 3.6;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Pompa di calore economica → rendimento di 2.8;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Stufa elettrica → rendimento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Costi di installazione: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Caldaia tradizionale→ 250 euro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Caldaia condensazione → 250 euro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Pompa di calore di buon livello→ 800 euro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Pompa di calore economica → 600 euro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Stufa elettrica → 500 euro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Prezzi generatori di calore: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Caldaia tradizionale→ 1500 euro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Caldaia condensazione → 1500 euro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Pompa di calore di buon livello→ 3000 euro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Pompa di calore economica → 1000 euro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Stufa elettrica → 700 euro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Il software per funzionare avra’ la necessita’ dei seguenti dati forniti dall’utente: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Cognome famiglia;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Residenza;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Consumo medio di SMC annuo;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Consumo medio di KWh annuo;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campi dati come “cognome famiglia” e “residenza” occorrono per avere un valore univoco per classificare i dati che verranno adoperati (i consumi); per successive migliorie (software) nel caso in cui si volessero gestire i salvataggi su DataBase.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Inoltre l’utente dovrà dirci di quale generatore di calore è in possesso.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output  verranno restituiti i valori dei calcoli effettuati per capire la convenienza migliore.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 conseguenza conoscendo il rendimento e gli SMC adoperati dalla famiglia possiamo capire quanti euro verrebbero risparmiati con un'altra metodologia di riscaldamento in bolletta.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Inoltre verra’ fornito il quantitativo di tempo che occorrerà per rientrare sull’investimento, tenendo in considerazione il prezzo dell’apparecchio e anche le bollette annuali; di conseguenza sarà mostrato un piano di ammortizzamento.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Formazione bolletta del gas: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Spesa per la materia gas → 1.05€/SMC;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Spesa per il trasporto e gestione del contatore  → 96 euro annui;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Spesa per oneri → 47€ annui;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QVD → 70€ annui;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Formazione bolletta corrente: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Spesa per KWh usati → 0.3€/KWh;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