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7965" w14:textId="77777777" w:rsidR="00D30C25" w:rsidRPr="00D30C25" w:rsidRDefault="00D30C25" w:rsidP="00D30C25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30C25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Supplementary Table 1.</w:t>
      </w:r>
      <w:r w:rsidRPr="00D30C2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Analysis of variance for plant height (cm) of chickpea</w:t>
      </w:r>
    </w:p>
    <w:tbl>
      <w:tblPr>
        <w:tblStyle w:val="TableGrid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134"/>
        <w:gridCol w:w="1134"/>
        <w:gridCol w:w="1134"/>
        <w:gridCol w:w="992"/>
        <w:gridCol w:w="974"/>
        <w:gridCol w:w="1152"/>
      </w:tblGrid>
      <w:tr w:rsidR="00D30C25" w:rsidRPr="00D30C25" w14:paraId="0AED4C3C" w14:textId="77777777" w:rsidTr="00352E15">
        <w:tc>
          <w:tcPr>
            <w:tcW w:w="1413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35C9C58C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Source of variation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18AC6BFF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Degree of freedom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9B7CAD6" w14:textId="77777777" w:rsidR="00D30C25" w:rsidRPr="00D30C25" w:rsidRDefault="00D30C25" w:rsidP="00D30C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Mean sum of square</w:t>
            </w:r>
          </w:p>
        </w:tc>
      </w:tr>
      <w:tr w:rsidR="00D30C25" w:rsidRPr="00D30C25" w14:paraId="041873B4" w14:textId="77777777" w:rsidTr="00352E15">
        <w:tc>
          <w:tcPr>
            <w:tcW w:w="1413" w:type="dxa"/>
            <w:vMerge/>
            <w:tcBorders>
              <w:top w:val="nil"/>
              <w:bottom w:val="single" w:sz="4" w:space="0" w:color="auto"/>
            </w:tcBorders>
          </w:tcPr>
          <w:p w14:paraId="4C926121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bottom w:val="single" w:sz="4" w:space="0" w:color="auto"/>
            </w:tcBorders>
          </w:tcPr>
          <w:p w14:paraId="26A505D5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3DD83DD" w14:textId="77777777" w:rsidR="00D30C25" w:rsidRPr="00D30C25" w:rsidRDefault="00D30C25" w:rsidP="00D30C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Days after crop emergence (crop emerged 9 days after sowing)</w:t>
            </w:r>
          </w:p>
        </w:tc>
      </w:tr>
      <w:tr w:rsidR="00D30C25" w:rsidRPr="00D30C25" w14:paraId="2E05671D" w14:textId="77777777" w:rsidTr="00352E15">
        <w:tc>
          <w:tcPr>
            <w:tcW w:w="1413" w:type="dxa"/>
            <w:vMerge/>
            <w:tcBorders>
              <w:top w:val="nil"/>
              <w:bottom w:val="single" w:sz="4" w:space="0" w:color="auto"/>
            </w:tcBorders>
          </w:tcPr>
          <w:p w14:paraId="391B7FA1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bottom w:val="single" w:sz="4" w:space="0" w:color="auto"/>
            </w:tcBorders>
          </w:tcPr>
          <w:p w14:paraId="6EFC2903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ABE5D03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4031EEB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6C60D9E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47051D9F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</w:tcPr>
          <w:p w14:paraId="2A4E3195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</w:tcPr>
          <w:p w14:paraId="14D0EC49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30C25" w:rsidRPr="00D30C25" w14:paraId="54E9C055" w14:textId="77777777" w:rsidTr="00352E15">
        <w:tc>
          <w:tcPr>
            <w:tcW w:w="1413" w:type="dxa"/>
            <w:tcBorders>
              <w:top w:val="single" w:sz="4" w:space="0" w:color="auto"/>
            </w:tcBorders>
          </w:tcPr>
          <w:p w14:paraId="20519F06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 xml:space="preserve">Replication 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64E7AB3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BC616D8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43.9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9673303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9.2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71CCC10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8.7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CD50B6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31.8</w:t>
            </w:r>
          </w:p>
        </w:tc>
        <w:tc>
          <w:tcPr>
            <w:tcW w:w="974" w:type="dxa"/>
            <w:tcBorders>
              <w:top w:val="single" w:sz="4" w:space="0" w:color="auto"/>
            </w:tcBorders>
          </w:tcPr>
          <w:p w14:paraId="7D9E3A38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38.9</w:t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3A2C69F5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63.1</w:t>
            </w:r>
          </w:p>
        </w:tc>
      </w:tr>
      <w:tr w:rsidR="00D30C25" w:rsidRPr="00D30C25" w14:paraId="0D212E24" w14:textId="77777777" w:rsidTr="00352E15">
        <w:tc>
          <w:tcPr>
            <w:tcW w:w="1413" w:type="dxa"/>
          </w:tcPr>
          <w:p w14:paraId="26845F09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Treatments</w:t>
            </w:r>
          </w:p>
        </w:tc>
        <w:tc>
          <w:tcPr>
            <w:tcW w:w="1276" w:type="dxa"/>
          </w:tcPr>
          <w:p w14:paraId="3F3EB429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63926534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16.4</w:t>
            </w:r>
          </w:p>
        </w:tc>
        <w:tc>
          <w:tcPr>
            <w:tcW w:w="1134" w:type="dxa"/>
          </w:tcPr>
          <w:p w14:paraId="024173B4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26.1</w:t>
            </w:r>
          </w:p>
        </w:tc>
        <w:tc>
          <w:tcPr>
            <w:tcW w:w="1134" w:type="dxa"/>
          </w:tcPr>
          <w:p w14:paraId="240084E1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46.5*</w:t>
            </w:r>
          </w:p>
        </w:tc>
        <w:tc>
          <w:tcPr>
            <w:tcW w:w="992" w:type="dxa"/>
          </w:tcPr>
          <w:p w14:paraId="42F65FF7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85.2*</w:t>
            </w:r>
          </w:p>
        </w:tc>
        <w:tc>
          <w:tcPr>
            <w:tcW w:w="974" w:type="dxa"/>
          </w:tcPr>
          <w:p w14:paraId="00CC685E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124.3*</w:t>
            </w:r>
          </w:p>
        </w:tc>
        <w:tc>
          <w:tcPr>
            <w:tcW w:w="1152" w:type="dxa"/>
          </w:tcPr>
          <w:p w14:paraId="3CCC8543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518.3*</w:t>
            </w:r>
          </w:p>
        </w:tc>
      </w:tr>
      <w:tr w:rsidR="00D30C25" w:rsidRPr="00D30C25" w14:paraId="1D32DE85" w14:textId="77777777" w:rsidTr="00352E15">
        <w:tc>
          <w:tcPr>
            <w:tcW w:w="1413" w:type="dxa"/>
          </w:tcPr>
          <w:p w14:paraId="4CF3CF01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276" w:type="dxa"/>
          </w:tcPr>
          <w:p w14:paraId="40592E7B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134" w:type="dxa"/>
          </w:tcPr>
          <w:p w14:paraId="38590BB6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1134" w:type="dxa"/>
          </w:tcPr>
          <w:p w14:paraId="4B231597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  <w:tc>
          <w:tcPr>
            <w:tcW w:w="1134" w:type="dxa"/>
          </w:tcPr>
          <w:p w14:paraId="1C001ED8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11.9</w:t>
            </w:r>
          </w:p>
        </w:tc>
        <w:tc>
          <w:tcPr>
            <w:tcW w:w="992" w:type="dxa"/>
          </w:tcPr>
          <w:p w14:paraId="4BAC07E7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20.5</w:t>
            </w:r>
          </w:p>
        </w:tc>
        <w:tc>
          <w:tcPr>
            <w:tcW w:w="974" w:type="dxa"/>
          </w:tcPr>
          <w:p w14:paraId="21B8150B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33.2</w:t>
            </w:r>
          </w:p>
        </w:tc>
        <w:tc>
          <w:tcPr>
            <w:tcW w:w="1152" w:type="dxa"/>
          </w:tcPr>
          <w:p w14:paraId="2E0BFE98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34.6</w:t>
            </w:r>
          </w:p>
        </w:tc>
      </w:tr>
    </w:tbl>
    <w:p w14:paraId="438F4ADD" w14:textId="77777777" w:rsidR="00D30C25" w:rsidRPr="00D30C25" w:rsidRDefault="00D30C25" w:rsidP="00D30C25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30C25">
        <w:rPr>
          <w:rFonts w:ascii="Times New Roman" w:eastAsiaTheme="minorEastAsia" w:hAnsi="Times New Roman" w:cs="Times New Roman"/>
          <w:sz w:val="24"/>
          <w:szCs w:val="24"/>
          <w:lang w:val="en-US"/>
        </w:rPr>
        <w:t>*Indicates significant at a 5% level of significance</w:t>
      </w:r>
    </w:p>
    <w:p w14:paraId="6B37E31D" w14:textId="77777777" w:rsidR="00D30C25" w:rsidRPr="00D30C25" w:rsidRDefault="00D30C25" w:rsidP="00D30C25">
      <w:pPr>
        <w:spacing w:after="200" w:line="276" w:lineRule="auto"/>
        <w:rPr>
          <w:rFonts w:eastAsiaTheme="minorEastAsia"/>
          <w:lang w:val="en-US"/>
        </w:rPr>
      </w:pPr>
    </w:p>
    <w:p w14:paraId="5A10BFC7" w14:textId="77777777" w:rsidR="00D30C25" w:rsidRPr="00D30C25" w:rsidRDefault="00D30C25" w:rsidP="00D30C25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30C25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Supplementary Table 2.</w:t>
      </w:r>
      <w:r w:rsidRPr="00D30C2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Analysis of variance for biomass (% of respective control) of chickpea</w:t>
      </w:r>
    </w:p>
    <w:tbl>
      <w:tblPr>
        <w:tblStyle w:val="TableGrid"/>
        <w:tblW w:w="0" w:type="auto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134"/>
        <w:gridCol w:w="1134"/>
        <w:gridCol w:w="1134"/>
        <w:gridCol w:w="992"/>
        <w:gridCol w:w="974"/>
        <w:gridCol w:w="1152"/>
      </w:tblGrid>
      <w:tr w:rsidR="00D30C25" w:rsidRPr="00D30C25" w14:paraId="7C8861CE" w14:textId="77777777" w:rsidTr="00352E15">
        <w:tc>
          <w:tcPr>
            <w:tcW w:w="1413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4F9A1307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Source of variation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64D8D64C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Degree of freedom</w:t>
            </w:r>
          </w:p>
        </w:tc>
        <w:tc>
          <w:tcPr>
            <w:tcW w:w="652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DA20AE2" w14:textId="77777777" w:rsidR="00D30C25" w:rsidRPr="00D30C25" w:rsidRDefault="00D30C25" w:rsidP="00D30C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Mean sum of square</w:t>
            </w:r>
          </w:p>
        </w:tc>
      </w:tr>
      <w:tr w:rsidR="00D30C25" w:rsidRPr="00D30C25" w14:paraId="1CB47317" w14:textId="77777777" w:rsidTr="00352E15">
        <w:tc>
          <w:tcPr>
            <w:tcW w:w="1413" w:type="dxa"/>
            <w:vMerge/>
            <w:tcBorders>
              <w:top w:val="nil"/>
              <w:bottom w:val="single" w:sz="4" w:space="0" w:color="auto"/>
            </w:tcBorders>
          </w:tcPr>
          <w:p w14:paraId="171D16A5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bottom w:val="single" w:sz="4" w:space="0" w:color="auto"/>
            </w:tcBorders>
          </w:tcPr>
          <w:p w14:paraId="51FA86B1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30E0A79" w14:textId="77777777" w:rsidR="00D30C25" w:rsidRPr="00D30C25" w:rsidRDefault="00D30C25" w:rsidP="00D30C2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Days after crop emergence (crop emerged 9 days after sowing)</w:t>
            </w:r>
          </w:p>
        </w:tc>
      </w:tr>
      <w:tr w:rsidR="00D30C25" w:rsidRPr="00D30C25" w14:paraId="13A5A432" w14:textId="77777777" w:rsidTr="00352E15">
        <w:tc>
          <w:tcPr>
            <w:tcW w:w="1413" w:type="dxa"/>
            <w:vMerge/>
            <w:tcBorders>
              <w:top w:val="nil"/>
              <w:bottom w:val="single" w:sz="4" w:space="0" w:color="auto"/>
            </w:tcBorders>
          </w:tcPr>
          <w:p w14:paraId="51AFF67F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top w:val="nil"/>
              <w:bottom w:val="single" w:sz="4" w:space="0" w:color="auto"/>
            </w:tcBorders>
          </w:tcPr>
          <w:p w14:paraId="6690485E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8351D02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8A6ADEB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D6AE231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8745921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74" w:type="dxa"/>
            <w:tcBorders>
              <w:top w:val="single" w:sz="4" w:space="0" w:color="auto"/>
              <w:bottom w:val="single" w:sz="4" w:space="0" w:color="auto"/>
            </w:tcBorders>
          </w:tcPr>
          <w:p w14:paraId="628C0D0B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</w:tcPr>
          <w:p w14:paraId="31DD58D5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30C25" w:rsidRPr="00D30C25" w14:paraId="6FA90999" w14:textId="77777777" w:rsidTr="00352E15">
        <w:tc>
          <w:tcPr>
            <w:tcW w:w="1413" w:type="dxa"/>
            <w:tcBorders>
              <w:top w:val="single" w:sz="4" w:space="0" w:color="auto"/>
            </w:tcBorders>
          </w:tcPr>
          <w:p w14:paraId="5498CA36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 xml:space="preserve">Replication 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4924E5D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BD509F7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6EC542C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365F72D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19C82F00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974" w:type="dxa"/>
            <w:tcBorders>
              <w:top w:val="single" w:sz="4" w:space="0" w:color="auto"/>
            </w:tcBorders>
          </w:tcPr>
          <w:p w14:paraId="2FBFC893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6B7E845E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D30C25" w:rsidRPr="00D30C25" w14:paraId="3C48D27B" w14:textId="77777777" w:rsidTr="00352E15">
        <w:tc>
          <w:tcPr>
            <w:tcW w:w="1413" w:type="dxa"/>
          </w:tcPr>
          <w:p w14:paraId="42E231BC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Treatments</w:t>
            </w:r>
          </w:p>
        </w:tc>
        <w:tc>
          <w:tcPr>
            <w:tcW w:w="1276" w:type="dxa"/>
          </w:tcPr>
          <w:p w14:paraId="7A9ADC93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220CE718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134" w:type="dxa"/>
          </w:tcPr>
          <w:p w14:paraId="640A4893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1.5*</w:t>
            </w:r>
          </w:p>
        </w:tc>
        <w:tc>
          <w:tcPr>
            <w:tcW w:w="1134" w:type="dxa"/>
          </w:tcPr>
          <w:p w14:paraId="798F2CD4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2.9*</w:t>
            </w:r>
          </w:p>
        </w:tc>
        <w:tc>
          <w:tcPr>
            <w:tcW w:w="992" w:type="dxa"/>
          </w:tcPr>
          <w:p w14:paraId="04B7C3C5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.1*</w:t>
            </w:r>
          </w:p>
        </w:tc>
        <w:tc>
          <w:tcPr>
            <w:tcW w:w="974" w:type="dxa"/>
          </w:tcPr>
          <w:p w14:paraId="18DE0EB2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5.2*</w:t>
            </w:r>
          </w:p>
        </w:tc>
        <w:tc>
          <w:tcPr>
            <w:tcW w:w="1152" w:type="dxa"/>
          </w:tcPr>
          <w:p w14:paraId="19E68A00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1.5*</w:t>
            </w:r>
          </w:p>
        </w:tc>
      </w:tr>
      <w:tr w:rsidR="00D30C25" w:rsidRPr="00D30C25" w14:paraId="28B41887" w14:textId="77777777" w:rsidTr="00352E15">
        <w:tc>
          <w:tcPr>
            <w:tcW w:w="1413" w:type="dxa"/>
          </w:tcPr>
          <w:p w14:paraId="50BF802A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276" w:type="dxa"/>
          </w:tcPr>
          <w:p w14:paraId="5DA4B009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134" w:type="dxa"/>
          </w:tcPr>
          <w:p w14:paraId="12022EE0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34" w:type="dxa"/>
          </w:tcPr>
          <w:p w14:paraId="78CD0689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34" w:type="dxa"/>
          </w:tcPr>
          <w:p w14:paraId="6C80BAB1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992" w:type="dxa"/>
          </w:tcPr>
          <w:p w14:paraId="2186FB22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974" w:type="dxa"/>
          </w:tcPr>
          <w:p w14:paraId="525D114E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52" w:type="dxa"/>
          </w:tcPr>
          <w:p w14:paraId="576DC1E3" w14:textId="77777777" w:rsidR="00D30C25" w:rsidRPr="00D30C25" w:rsidRDefault="00D30C25" w:rsidP="00D30C2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0C25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201DBE93" w14:textId="77777777" w:rsidR="00D30C25" w:rsidRPr="00D30C25" w:rsidRDefault="00D30C25" w:rsidP="00D30C25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D30C25">
        <w:rPr>
          <w:rFonts w:ascii="Times New Roman" w:eastAsiaTheme="minorEastAsia" w:hAnsi="Times New Roman" w:cs="Times New Roman"/>
          <w:sz w:val="24"/>
          <w:szCs w:val="24"/>
          <w:lang w:val="en-US"/>
        </w:rPr>
        <w:t>*Indicates significant at a 5% level of significance</w:t>
      </w:r>
    </w:p>
    <w:p w14:paraId="3024C47A" w14:textId="77777777" w:rsidR="00D30C25" w:rsidRPr="00D30C25" w:rsidRDefault="00D30C25" w:rsidP="00D30C25">
      <w:pPr>
        <w:spacing w:after="0" w:line="48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D924335" w14:textId="77777777" w:rsidR="00D30C25" w:rsidRPr="00D30C25" w:rsidRDefault="00D30C25" w:rsidP="00D30C25">
      <w:pPr>
        <w:spacing w:after="200" w:line="276" w:lineRule="auto"/>
        <w:rPr>
          <w:rFonts w:eastAsiaTheme="minorEastAsia"/>
          <w:lang w:val="en-US"/>
        </w:rPr>
      </w:pPr>
    </w:p>
    <w:p w14:paraId="643891D4" w14:textId="77777777" w:rsidR="007936E3" w:rsidRDefault="007936E3"/>
    <w:sectPr w:rsidR="007936E3" w:rsidSect="00D30C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0873D" w14:textId="77777777" w:rsidR="00000000" w:rsidRDefault="005F0111">
      <w:pPr>
        <w:spacing w:after="0" w:line="240" w:lineRule="auto"/>
      </w:pPr>
      <w:r>
        <w:separator/>
      </w:r>
    </w:p>
  </w:endnote>
  <w:endnote w:type="continuationSeparator" w:id="0">
    <w:p w14:paraId="43DE7D94" w14:textId="77777777" w:rsidR="00000000" w:rsidRDefault="005F0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B5A2" w14:textId="77777777" w:rsidR="00A52596" w:rsidRDefault="005F01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6303732"/>
      <w:docPartObj>
        <w:docPartGallery w:val="Page Numbers (Bottom of Page)"/>
        <w:docPartUnique/>
      </w:docPartObj>
    </w:sdtPr>
    <w:sdtEndPr/>
    <w:sdtContent>
      <w:p w14:paraId="168A003A" w14:textId="77777777" w:rsidR="00A52596" w:rsidRDefault="00D30C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37715C" w14:textId="77777777" w:rsidR="00A52596" w:rsidRDefault="005F01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19517" w14:textId="77777777" w:rsidR="00A52596" w:rsidRDefault="005F0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29E1B" w14:textId="77777777" w:rsidR="00000000" w:rsidRDefault="005F0111">
      <w:pPr>
        <w:spacing w:after="0" w:line="240" w:lineRule="auto"/>
      </w:pPr>
      <w:r>
        <w:separator/>
      </w:r>
    </w:p>
  </w:footnote>
  <w:footnote w:type="continuationSeparator" w:id="0">
    <w:p w14:paraId="5733AEA7" w14:textId="77777777" w:rsidR="00000000" w:rsidRDefault="005F0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8F549" w14:textId="77777777" w:rsidR="00A52596" w:rsidRDefault="005F01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8AF1B" w14:textId="77777777" w:rsidR="00A52596" w:rsidRDefault="005F01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961A" w14:textId="77777777" w:rsidR="00A52596" w:rsidRDefault="005F01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25"/>
    <w:rsid w:val="005F0111"/>
    <w:rsid w:val="007936E3"/>
    <w:rsid w:val="00D3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E352"/>
  <w15:chartTrackingRefBased/>
  <w15:docId w15:val="{9077EDD1-7747-4126-B2B8-07290F8F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0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C25"/>
  </w:style>
  <w:style w:type="paragraph" w:styleId="Footer">
    <w:name w:val="footer"/>
    <w:basedOn w:val="Normal"/>
    <w:link w:val="FooterChar"/>
    <w:uiPriority w:val="99"/>
    <w:semiHidden/>
    <w:unhideWhenUsed/>
    <w:rsid w:val="00D30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0C25"/>
  </w:style>
  <w:style w:type="table" w:styleId="TableGrid">
    <w:name w:val="Table Grid"/>
    <w:basedOn w:val="TableNormal"/>
    <w:uiPriority w:val="59"/>
    <w:rsid w:val="00D30C25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D30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Gulshan Mahajan</dc:creator>
  <cp:keywords/>
  <dc:description/>
  <cp:lastModifiedBy>Dylan Mills</cp:lastModifiedBy>
  <cp:revision>2</cp:revision>
  <dcterms:created xsi:type="dcterms:W3CDTF">2022-07-18T11:24:00Z</dcterms:created>
  <dcterms:modified xsi:type="dcterms:W3CDTF">2022-07-18T11:24:00Z</dcterms:modified>
</cp:coreProperties>
</file>