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8E" w:rsidRDefault="0041598E"/>
    <w:p w:rsidR="003619B7" w:rsidRDefault="003619B7">
      <w:r>
        <w:t>Client Logs Meeting 9/12/18</w:t>
      </w:r>
    </w:p>
    <w:p w:rsidR="003619B7" w:rsidRDefault="003619B7">
      <w:r>
        <w:t>As discussed in today’s meeting, the following changes will be made to Client Logs:</w:t>
      </w:r>
    </w:p>
    <w:p w:rsidR="00C62690" w:rsidRDefault="00C62690" w:rsidP="003619B7">
      <w:pPr>
        <w:pStyle w:val="ListParagraph"/>
        <w:numPr>
          <w:ilvl w:val="0"/>
          <w:numId w:val="2"/>
        </w:numPr>
      </w:pPr>
      <w:r>
        <w:t>Prefill the Current Margin Percent based on the Margin Trend data.  Populate for selected contracts only, rather than Relationship level, if that data is readily available.</w:t>
      </w:r>
    </w:p>
    <w:p w:rsidR="00C62690" w:rsidRDefault="00C62690" w:rsidP="003619B7">
      <w:pPr>
        <w:pStyle w:val="ListParagraph"/>
        <w:numPr>
          <w:ilvl w:val="0"/>
          <w:numId w:val="2"/>
        </w:numPr>
      </w:pPr>
      <w:r>
        <w:t>When a renewal falls into two categories, for example both a modification and an upsell, the user should select Modifications and use the reason box to describe the changes.</w:t>
      </w:r>
      <w:r w:rsidR="003619B7">
        <w:t xml:space="preserve">  The reason text box will be visible for all types.</w:t>
      </w:r>
    </w:p>
    <w:p w:rsidR="00C62690" w:rsidRDefault="003619B7" w:rsidP="003619B7">
      <w:pPr>
        <w:pStyle w:val="ListParagraph"/>
        <w:numPr>
          <w:ilvl w:val="0"/>
          <w:numId w:val="2"/>
        </w:numPr>
      </w:pPr>
      <w:r>
        <w:t xml:space="preserve">The </w:t>
      </w:r>
      <w:r w:rsidR="00C62690" w:rsidRPr="003619B7">
        <w:rPr>
          <w:i/>
        </w:rPr>
        <w:t>Notes</w:t>
      </w:r>
      <w:r w:rsidR="00C62690">
        <w:t xml:space="preserve"> </w:t>
      </w:r>
      <w:r>
        <w:t xml:space="preserve">function </w:t>
      </w:r>
      <w:r w:rsidR="00C62690">
        <w:t xml:space="preserve">will be changed to replace the </w:t>
      </w:r>
      <w:r w:rsidR="00C62690" w:rsidRPr="003619B7">
        <w:rPr>
          <w:i/>
        </w:rPr>
        <w:t xml:space="preserve">Include </w:t>
      </w:r>
      <w:r w:rsidRPr="003619B7">
        <w:rPr>
          <w:i/>
        </w:rPr>
        <w:t xml:space="preserve">in PDF </w:t>
      </w:r>
      <w:r w:rsidR="00C62690" w:rsidRPr="003619B7">
        <w:rPr>
          <w:i/>
        </w:rPr>
        <w:t>Flag</w:t>
      </w:r>
      <w:r w:rsidR="00C62690">
        <w:t xml:space="preserve"> with a drop down choice of </w:t>
      </w:r>
      <w:r w:rsidR="00C62690" w:rsidRPr="003619B7">
        <w:rPr>
          <w:i/>
        </w:rPr>
        <w:t>Internal Comments</w:t>
      </w:r>
      <w:r w:rsidR="00C62690">
        <w:t xml:space="preserve"> and </w:t>
      </w:r>
      <w:r w:rsidR="00C62690" w:rsidRPr="003619B7">
        <w:rPr>
          <w:i/>
        </w:rPr>
        <w:t>Approval</w:t>
      </w:r>
      <w:r w:rsidR="00C62690">
        <w:t xml:space="preserve">.  Only approvals will be included in the PDF/printed version.  </w:t>
      </w:r>
    </w:p>
    <w:p w:rsidR="003619B7" w:rsidRDefault="003619B7" w:rsidP="003619B7">
      <w:pPr>
        <w:pStyle w:val="ListParagraph"/>
      </w:pPr>
    </w:p>
    <w:p w:rsidR="003619B7" w:rsidRDefault="00C62690" w:rsidP="003619B7">
      <w:pPr>
        <w:pStyle w:val="ListParagraph"/>
        <w:ind w:left="1440"/>
        <w:rPr>
          <w:i/>
        </w:rPr>
      </w:pPr>
      <w:r w:rsidRPr="003619B7">
        <w:rPr>
          <w:i/>
        </w:rPr>
        <w:t xml:space="preserve">Adding the Approval </w:t>
      </w:r>
      <w:r w:rsidR="003619B7">
        <w:rPr>
          <w:i/>
        </w:rPr>
        <w:t>option</w:t>
      </w:r>
      <w:r w:rsidRPr="003619B7">
        <w:rPr>
          <w:i/>
        </w:rPr>
        <w:t xml:space="preserve"> will allow routing to Daryl Knight and John Costanzo for pre-approval before beginning the </w:t>
      </w:r>
      <w:proofErr w:type="spellStart"/>
      <w:r w:rsidRPr="003619B7">
        <w:rPr>
          <w:i/>
        </w:rPr>
        <w:t>docusign</w:t>
      </w:r>
      <w:proofErr w:type="spellEnd"/>
      <w:r w:rsidRPr="003619B7">
        <w:rPr>
          <w:i/>
        </w:rPr>
        <w:t xml:space="preserve"> process.  This will be the precursor to replacing </w:t>
      </w:r>
      <w:proofErr w:type="spellStart"/>
      <w:r w:rsidRPr="003619B7">
        <w:rPr>
          <w:i/>
        </w:rPr>
        <w:t>docusign</w:t>
      </w:r>
      <w:proofErr w:type="spellEnd"/>
      <w:r w:rsidRPr="003619B7">
        <w:rPr>
          <w:i/>
        </w:rPr>
        <w:t xml:space="preserve"> signatures from Daryl and John with the electronic approval acquired in the Client Logs interface.</w:t>
      </w:r>
    </w:p>
    <w:p w:rsidR="003619B7" w:rsidRPr="00C62690" w:rsidRDefault="003619B7" w:rsidP="003619B7">
      <w:pPr>
        <w:pStyle w:val="ListParagraph"/>
        <w:ind w:left="1440"/>
        <w:rPr>
          <w:i/>
        </w:rPr>
      </w:pPr>
    </w:p>
    <w:p w:rsidR="00C62690" w:rsidRDefault="00C62690" w:rsidP="003619B7">
      <w:pPr>
        <w:pStyle w:val="ListParagraph"/>
        <w:numPr>
          <w:ilvl w:val="0"/>
          <w:numId w:val="2"/>
        </w:numPr>
      </w:pPr>
      <w:proofErr w:type="spellStart"/>
      <w:r>
        <w:t>Accessorials</w:t>
      </w:r>
      <w:proofErr w:type="spellEnd"/>
      <w:r>
        <w:t xml:space="preserve"> will be added in another tab.  Eric will provide the data extract from SAP.</w:t>
      </w:r>
    </w:p>
    <w:p w:rsidR="00C62690" w:rsidRDefault="003619B7" w:rsidP="003619B7">
      <w:r>
        <w:t xml:space="preserve">               </w:t>
      </w:r>
      <w:proofErr w:type="spellStart"/>
      <w:r w:rsidR="00C62690">
        <w:t>Accessorials</w:t>
      </w:r>
      <w:proofErr w:type="spellEnd"/>
      <w:r w:rsidR="00C62690">
        <w:t xml:space="preserve"> included will be:</w:t>
      </w:r>
    </w:p>
    <w:p w:rsidR="00C62690" w:rsidRDefault="00C62690" w:rsidP="003619B7">
      <w:pPr>
        <w:pStyle w:val="ListParagraph"/>
        <w:numPr>
          <w:ilvl w:val="0"/>
          <w:numId w:val="2"/>
        </w:numPr>
        <w:ind w:left="1440"/>
      </w:pPr>
      <w:r>
        <w:t>Dims Air</w:t>
      </w:r>
    </w:p>
    <w:p w:rsidR="00C62690" w:rsidRDefault="00C62690" w:rsidP="003619B7">
      <w:pPr>
        <w:pStyle w:val="ListParagraph"/>
        <w:numPr>
          <w:ilvl w:val="0"/>
          <w:numId w:val="2"/>
        </w:numPr>
        <w:ind w:left="1440"/>
      </w:pPr>
      <w:r>
        <w:t>Dims Courier</w:t>
      </w:r>
    </w:p>
    <w:p w:rsidR="00C62690" w:rsidRDefault="00C62690" w:rsidP="003619B7">
      <w:pPr>
        <w:pStyle w:val="ListParagraph"/>
        <w:numPr>
          <w:ilvl w:val="0"/>
          <w:numId w:val="2"/>
        </w:numPr>
        <w:ind w:left="1440"/>
      </w:pPr>
      <w:proofErr w:type="spellStart"/>
      <w:r>
        <w:t>Resi</w:t>
      </w:r>
      <w:proofErr w:type="spellEnd"/>
      <w:r>
        <w:t xml:space="preserve"> Fees</w:t>
      </w:r>
    </w:p>
    <w:p w:rsidR="00C62690" w:rsidRDefault="00C62690" w:rsidP="003619B7">
      <w:pPr>
        <w:pStyle w:val="ListParagraph"/>
        <w:numPr>
          <w:ilvl w:val="0"/>
          <w:numId w:val="2"/>
        </w:numPr>
        <w:ind w:left="1440"/>
      </w:pPr>
      <w:r>
        <w:t>Fuel PI (shown as percentage)</w:t>
      </w:r>
    </w:p>
    <w:p w:rsidR="00C62690" w:rsidRDefault="00C62690" w:rsidP="003619B7">
      <w:pPr>
        <w:pStyle w:val="ListParagraph"/>
        <w:numPr>
          <w:ilvl w:val="0"/>
          <w:numId w:val="2"/>
        </w:numPr>
        <w:ind w:left="1440"/>
      </w:pPr>
      <w:r>
        <w:t xml:space="preserve">Fuel Puro </w:t>
      </w:r>
      <w:proofErr w:type="spellStart"/>
      <w:r>
        <w:t>Inc</w:t>
      </w:r>
      <w:proofErr w:type="spellEnd"/>
      <w:r>
        <w:t xml:space="preserve"> (shown as percentage)</w:t>
      </w:r>
    </w:p>
    <w:p w:rsidR="00C62690" w:rsidRDefault="00C62690" w:rsidP="003619B7">
      <w:pPr>
        <w:pStyle w:val="ListParagraph"/>
        <w:numPr>
          <w:ilvl w:val="0"/>
          <w:numId w:val="2"/>
        </w:numPr>
        <w:ind w:left="1440"/>
      </w:pPr>
      <w:r>
        <w:t>Dangerous Good (including 5 subcategories)</w:t>
      </w:r>
    </w:p>
    <w:p w:rsidR="00C62690" w:rsidRDefault="00C62690" w:rsidP="003619B7">
      <w:pPr>
        <w:pStyle w:val="ListParagraph"/>
        <w:numPr>
          <w:ilvl w:val="0"/>
          <w:numId w:val="2"/>
        </w:numPr>
        <w:ind w:left="1440"/>
      </w:pPr>
      <w:r>
        <w:t>Special Handling (including 6 subcategories)</w:t>
      </w:r>
    </w:p>
    <w:p w:rsidR="003619B7" w:rsidRDefault="003619B7" w:rsidP="003619B7">
      <w:pPr>
        <w:pStyle w:val="ListParagraph"/>
        <w:ind w:left="1800"/>
      </w:pPr>
    </w:p>
    <w:p w:rsidR="003619B7" w:rsidRPr="003619B7" w:rsidRDefault="003619B7" w:rsidP="003619B7">
      <w:pPr>
        <w:pStyle w:val="ListParagraph"/>
        <w:numPr>
          <w:ilvl w:val="1"/>
          <w:numId w:val="2"/>
        </w:numPr>
        <w:ind w:left="2160"/>
      </w:pPr>
      <w:r>
        <w:t xml:space="preserve">Beyond Charges will be further analyzed, as there are nine different types with two categories each of </w:t>
      </w:r>
      <w:r w:rsidRPr="003619B7">
        <w:rPr>
          <w:i/>
        </w:rPr>
        <w:t>base</w:t>
      </w:r>
      <w:r>
        <w:t xml:space="preserve"> and </w:t>
      </w:r>
      <w:r w:rsidRPr="003619B7">
        <w:rPr>
          <w:i/>
        </w:rPr>
        <w:t>after weight</w:t>
      </w:r>
      <w:r>
        <w:rPr>
          <w:i/>
        </w:rPr>
        <w:t xml:space="preserve">.  </w:t>
      </w:r>
      <w:r>
        <w:t>Including all 18 fields will make the printed version of the contract very lengthy.</w:t>
      </w:r>
      <w:bookmarkStart w:id="0" w:name="_GoBack"/>
      <w:bookmarkEnd w:id="0"/>
    </w:p>
    <w:sectPr w:rsidR="003619B7" w:rsidRPr="0036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50C74"/>
    <w:multiLevelType w:val="hybridMultilevel"/>
    <w:tmpl w:val="D35E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E222E"/>
    <w:multiLevelType w:val="hybridMultilevel"/>
    <w:tmpl w:val="F9AC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90"/>
    <w:rsid w:val="003619B7"/>
    <w:rsid w:val="0041598E"/>
    <w:rsid w:val="00C6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74E48-387D-4804-BD4B-19D36B44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Purolator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1</cp:revision>
  <dcterms:created xsi:type="dcterms:W3CDTF">2018-09-12T14:03:00Z</dcterms:created>
  <dcterms:modified xsi:type="dcterms:W3CDTF">2018-09-12T14:21:00Z</dcterms:modified>
</cp:coreProperties>
</file>