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78217" w14:textId="520EDB14" w:rsidR="002B5809" w:rsidRPr="00A82306" w:rsidRDefault="00E6355A" w:rsidP="00A82306">
      <w:pPr>
        <w:spacing w:line="360" w:lineRule="auto"/>
        <w:jc w:val="center"/>
        <w:rPr>
          <w:rFonts w:ascii="Times New Roman" w:hAnsi="Times New Roman" w:cs="Times New Roman"/>
          <w:b/>
          <w:bCs/>
        </w:rPr>
      </w:pPr>
      <w:r w:rsidRPr="00A82306">
        <w:rPr>
          <w:rFonts w:ascii="Times New Roman" w:hAnsi="Times New Roman" w:cs="Times New Roman"/>
          <w:b/>
          <w:bCs/>
        </w:rPr>
        <w:t>Cyclistic Case Study</w:t>
      </w:r>
    </w:p>
    <w:p w14:paraId="7B005EB4" w14:textId="77777777" w:rsidR="009577FF" w:rsidRPr="00A82306" w:rsidRDefault="009577FF" w:rsidP="00A82306">
      <w:pPr>
        <w:spacing w:line="360" w:lineRule="auto"/>
        <w:jc w:val="center"/>
        <w:rPr>
          <w:rFonts w:ascii="Times New Roman" w:hAnsi="Times New Roman" w:cs="Times New Roman"/>
          <w:b/>
          <w:bCs/>
        </w:rPr>
      </w:pPr>
      <w:r w:rsidRPr="00A82306">
        <w:rPr>
          <w:rFonts w:ascii="Times New Roman" w:hAnsi="Times New Roman" w:cs="Times New Roman"/>
          <w:b/>
          <w:bCs/>
        </w:rPr>
        <w:t>Introduction</w:t>
      </w:r>
    </w:p>
    <w:p w14:paraId="158014D7" w14:textId="7AECF1C5" w:rsidR="00E01824" w:rsidRPr="00A82306" w:rsidRDefault="00096C50" w:rsidP="00A82306">
      <w:pPr>
        <w:spacing w:line="360" w:lineRule="auto"/>
        <w:ind w:firstLine="720"/>
        <w:rPr>
          <w:rFonts w:ascii="Times New Roman" w:hAnsi="Times New Roman" w:cs="Times New Roman"/>
        </w:rPr>
      </w:pPr>
      <w:r w:rsidRPr="00A82306">
        <w:rPr>
          <w:rFonts w:ascii="Times New Roman" w:hAnsi="Times New Roman" w:cs="Times New Roman"/>
        </w:rPr>
        <w:t>Cyclistic</w:t>
      </w:r>
      <w:r w:rsidR="00717066" w:rsidRPr="00A82306">
        <w:rPr>
          <w:rFonts w:ascii="Times New Roman" w:hAnsi="Times New Roman" w:cs="Times New Roman"/>
        </w:rPr>
        <w:t xml:space="preserve">, a Chicago based bike-share company, is </w:t>
      </w:r>
      <w:r w:rsidR="00A2428A" w:rsidRPr="00A82306">
        <w:rPr>
          <w:rFonts w:ascii="Times New Roman" w:hAnsi="Times New Roman" w:cs="Times New Roman"/>
        </w:rPr>
        <w:t>interested in examining the habits and usage patterns of its members compared with those of</w:t>
      </w:r>
      <w:r w:rsidR="00897634" w:rsidRPr="00A82306">
        <w:rPr>
          <w:rFonts w:ascii="Times New Roman" w:hAnsi="Times New Roman" w:cs="Times New Roman"/>
        </w:rPr>
        <w:t xml:space="preserve"> casual users.</w:t>
      </w:r>
      <w:r w:rsidR="003F3B03" w:rsidRPr="00A82306">
        <w:rPr>
          <w:rFonts w:ascii="Times New Roman" w:hAnsi="Times New Roman" w:cs="Times New Roman"/>
        </w:rPr>
        <w:t xml:space="preserve"> Insights </w:t>
      </w:r>
      <w:r w:rsidR="00A2428A" w:rsidRPr="00A82306">
        <w:rPr>
          <w:rFonts w:ascii="Times New Roman" w:hAnsi="Times New Roman" w:cs="Times New Roman"/>
        </w:rPr>
        <w:t xml:space="preserve">from this study will inform marketing strategies to convert casual riders into annual members. </w:t>
      </w:r>
    </w:p>
    <w:p w14:paraId="169D1298" w14:textId="77777777" w:rsidR="00586FE9" w:rsidRPr="00A82306" w:rsidRDefault="00586FE9" w:rsidP="00A82306">
      <w:pPr>
        <w:spacing w:line="360" w:lineRule="auto"/>
        <w:jc w:val="center"/>
        <w:rPr>
          <w:rFonts w:ascii="Times New Roman" w:hAnsi="Times New Roman" w:cs="Times New Roman"/>
          <w:b/>
          <w:bCs/>
        </w:rPr>
      </w:pPr>
      <w:r w:rsidRPr="00A82306">
        <w:rPr>
          <w:rFonts w:ascii="Times New Roman" w:hAnsi="Times New Roman" w:cs="Times New Roman"/>
          <w:b/>
          <w:bCs/>
        </w:rPr>
        <w:t>Data Sources and Preparation</w:t>
      </w:r>
    </w:p>
    <w:p w14:paraId="23E13CB4" w14:textId="12E279FE" w:rsidR="00A82306" w:rsidRDefault="00A82306" w:rsidP="00A82306">
      <w:pPr>
        <w:spacing w:line="360" w:lineRule="auto"/>
        <w:ind w:firstLine="720"/>
        <w:rPr>
          <w:rFonts w:ascii="Times New Roman" w:hAnsi="Times New Roman" w:cs="Times New Roman"/>
        </w:rPr>
      </w:pPr>
      <w:r w:rsidRPr="00A82306">
        <w:rPr>
          <w:rFonts w:ascii="Times New Roman" w:hAnsi="Times New Roman" w:cs="Times New Roman"/>
        </w:rPr>
        <w:t>Trip data was sourced from the official Divvy repository on AWS S3: divvy-tripdata.s3.amazonaws.com. Initial organization and compilation occurred in a dedicated Kaggle notebook: Cyclistic Case Data. Datasets include rider demographics (gender, birth year for 2014–2019) and detailed trip and station data for 2020–2025, all organized and combined in a dedicated Kaggle notebook titled “Cyclistic Case Data.”​</w:t>
      </w:r>
    </w:p>
    <w:p w14:paraId="2594249E" w14:textId="0C473C4E" w:rsidR="00463617" w:rsidRPr="00463617" w:rsidRDefault="00463617" w:rsidP="00A82306">
      <w:pPr>
        <w:spacing w:line="360" w:lineRule="auto"/>
        <w:rPr>
          <w:rFonts w:ascii="Times New Roman" w:hAnsi="Times New Roman" w:cs="Times New Roman"/>
        </w:rPr>
      </w:pPr>
      <w:r w:rsidRPr="00463617">
        <w:rPr>
          <w:rFonts w:ascii="Times New Roman" w:hAnsi="Times New Roman" w:cs="Times New Roman"/>
        </w:rPr>
        <w:t>Preprocessing Steps</w:t>
      </w:r>
    </w:p>
    <w:p w14:paraId="3F4D94A5" w14:textId="77777777" w:rsidR="00463617" w:rsidRPr="00463617" w:rsidRDefault="00463617" w:rsidP="00A82306">
      <w:pPr>
        <w:spacing w:line="360" w:lineRule="auto"/>
        <w:rPr>
          <w:rFonts w:ascii="Times New Roman" w:hAnsi="Times New Roman" w:cs="Times New Roman"/>
        </w:rPr>
      </w:pPr>
      <w:r w:rsidRPr="00463617">
        <w:rPr>
          <w:rFonts w:ascii="Times New Roman" w:hAnsi="Times New Roman" w:cs="Times New Roman"/>
        </w:rPr>
        <w:t>• Converted data types in relevant columns (e.g., dates, categoricals) to optimize storage and performance.</w:t>
      </w:r>
    </w:p>
    <w:p w14:paraId="1E4C5037" w14:textId="77777777" w:rsidR="00463617" w:rsidRPr="00463617" w:rsidRDefault="00463617" w:rsidP="00A82306">
      <w:pPr>
        <w:spacing w:line="360" w:lineRule="auto"/>
        <w:rPr>
          <w:rFonts w:ascii="Times New Roman" w:hAnsi="Times New Roman" w:cs="Times New Roman"/>
        </w:rPr>
      </w:pPr>
      <w:r w:rsidRPr="00463617">
        <w:rPr>
          <w:rFonts w:ascii="Times New Roman" w:hAnsi="Times New Roman" w:cs="Times New Roman"/>
        </w:rPr>
        <w:t>• Trimmed leading/trailing spaces from start/end station names for consistency.</w:t>
      </w:r>
    </w:p>
    <w:p w14:paraId="70AE1263" w14:textId="77777777" w:rsidR="00463617" w:rsidRPr="00463617" w:rsidRDefault="00463617" w:rsidP="00A82306">
      <w:pPr>
        <w:spacing w:line="360" w:lineRule="auto"/>
        <w:rPr>
          <w:rFonts w:ascii="Times New Roman" w:hAnsi="Times New Roman" w:cs="Times New Roman"/>
        </w:rPr>
      </w:pPr>
      <w:r w:rsidRPr="00463617">
        <w:rPr>
          <w:rFonts w:ascii="Times New Roman" w:hAnsi="Times New Roman" w:cs="Times New Roman"/>
        </w:rPr>
        <w:t>• Filtered millions of NA values and normalized timestamps in started_at/ended_at columns.</w:t>
      </w:r>
    </w:p>
    <w:p w14:paraId="637E72E8" w14:textId="6C80FED7" w:rsidR="00586FE9" w:rsidRPr="00A82306" w:rsidRDefault="001C31F6" w:rsidP="00A82306">
      <w:pPr>
        <w:spacing w:line="360" w:lineRule="auto"/>
        <w:rPr>
          <w:rFonts w:ascii="Times New Roman" w:hAnsi="Times New Roman" w:cs="Times New Roman"/>
        </w:rPr>
      </w:pPr>
      <w:r w:rsidRPr="00A82306">
        <w:rPr>
          <w:rFonts w:ascii="Times New Roman" w:hAnsi="Times New Roman" w:cs="Times New Roman"/>
        </w:rPr>
        <w:t>Because the original tables contain a substantial amount of NA's, a secondary table was created that excludes rows with NA values.​</w:t>
      </w:r>
      <w:r w:rsidR="00586FE9" w:rsidRPr="00A82306">
        <w:rPr>
          <w:rFonts w:ascii="Times New Roman" w:hAnsi="Times New Roman" w:cs="Times New Roman"/>
        </w:rPr>
        <w:br/>
      </w:r>
    </w:p>
    <w:p w14:paraId="72B7B977" w14:textId="22DF16E7" w:rsidR="006F71AB" w:rsidRPr="00A82306" w:rsidRDefault="006F71AB" w:rsidP="00A82306">
      <w:pPr>
        <w:spacing w:line="360" w:lineRule="auto"/>
        <w:jc w:val="center"/>
        <w:rPr>
          <w:rFonts w:ascii="Times New Roman" w:hAnsi="Times New Roman" w:cs="Times New Roman"/>
          <w:b/>
          <w:bCs/>
        </w:rPr>
      </w:pPr>
      <w:r w:rsidRPr="00A82306">
        <w:rPr>
          <w:rFonts w:ascii="Times New Roman" w:hAnsi="Times New Roman" w:cs="Times New Roman"/>
          <w:b/>
          <w:bCs/>
        </w:rPr>
        <w:t>Analysis and Findings</w:t>
      </w:r>
    </w:p>
    <w:p w14:paraId="23A662C3" w14:textId="7D48ED78" w:rsidR="001C31F6" w:rsidRPr="00A82306" w:rsidRDefault="001C31F6" w:rsidP="00A82306">
      <w:pPr>
        <w:spacing w:line="360" w:lineRule="auto"/>
        <w:ind w:firstLine="720"/>
        <w:rPr>
          <w:rFonts w:ascii="Times New Roman" w:hAnsi="Times New Roman" w:cs="Times New Roman"/>
        </w:rPr>
      </w:pPr>
      <w:r w:rsidRPr="00A82306">
        <w:rPr>
          <w:rFonts w:ascii="Times New Roman" w:hAnsi="Times New Roman" w:cs="Times New Roman"/>
        </w:rPr>
        <w:t>Initial exploration focused on comparing overall ride volume between members and casual riders.</w:t>
      </w:r>
      <w:r w:rsidRPr="00A82306">
        <w:rPr>
          <w:rFonts w:ascii="Times New Roman" w:hAnsi="Times New Roman" w:cs="Times New Roman"/>
        </w:rPr>
        <w:t xml:space="preserve"> </w:t>
      </w:r>
      <w:r w:rsidRPr="00A82306">
        <w:rPr>
          <w:rFonts w:ascii="Times New Roman" w:hAnsi="Times New Roman" w:cs="Times New Roman"/>
        </w:rPr>
        <w:t>Bike type preferences were then examined by rider type to identify which bikes casual users favor among the available options.​</w:t>
      </w:r>
      <w:r w:rsidR="0096689A" w:rsidRPr="00A82306">
        <w:rPr>
          <w:rFonts w:ascii="Times New Roman" w:hAnsi="Times New Roman" w:cs="Times New Roman"/>
        </w:rPr>
        <w:t xml:space="preserve"> </w:t>
      </w:r>
      <w:r w:rsidR="0096689A" w:rsidRPr="00A82306">
        <w:rPr>
          <w:rFonts w:ascii="Times New Roman" w:hAnsi="Times New Roman" w:cs="Times New Roman"/>
        </w:rPr>
        <w:t>Time patterns were analyzed by parsing started_at into day-of-week and month fields, allowing comparison of usage over weekdays vs. weekends and across seasons. Casual riders appear at a higher rate in recreational windows such as weekends and summer months and also tend to take longer rides than members.</w:t>
      </w:r>
      <w:r w:rsidR="0096689A" w:rsidRPr="00A82306">
        <w:rPr>
          <w:rFonts w:ascii="Times New Roman" w:hAnsi="Times New Roman" w:cs="Times New Roman"/>
        </w:rPr>
        <w:t xml:space="preserve"> </w:t>
      </w:r>
      <w:r w:rsidR="0096689A" w:rsidRPr="00A82306">
        <w:rPr>
          <w:rFonts w:ascii="Times New Roman" w:hAnsi="Times New Roman" w:cs="Times New Roman"/>
        </w:rPr>
        <w:t xml:space="preserve">Station level traffic was evaluated for higher traffic among casual riders, but given the existence of more than </w:t>
      </w:r>
      <w:r w:rsidR="0096689A" w:rsidRPr="00A82306">
        <w:rPr>
          <w:rFonts w:ascii="Times New Roman" w:hAnsi="Times New Roman" w:cs="Times New Roman"/>
        </w:rPr>
        <w:lastRenderedPageBreak/>
        <w:t>2,000 stations, the analysis narrowed to the top 10 stations for each rider type, highlighting a small set of high-traffic locations for casual riders.</w:t>
      </w:r>
      <w:r w:rsidR="0096689A" w:rsidRPr="00A82306">
        <w:rPr>
          <w:rFonts w:ascii="Times New Roman" w:hAnsi="Times New Roman" w:cs="Times New Roman"/>
        </w:rPr>
        <w:t xml:space="preserve"> </w:t>
      </w:r>
      <w:r w:rsidR="0096689A" w:rsidRPr="00A82306">
        <w:rPr>
          <w:rFonts w:ascii="Times New Roman" w:hAnsi="Times New Roman" w:cs="Times New Roman"/>
        </w:rPr>
        <w:t>The second dataset focused more on demographics, which enabled exploration of age and gender patterns in usage across rider types. Unlike the trip and station tables, the rider table included a dependent category in addition to member and casual classifications; because dependents could not be reliably reclassified into either group, rows labeled as dependents and those with missing values were removed from the demographic analysis. The cleaned results suggest that males are the predominant users of the service, with the highest concentration in the 25–34 age range.</w:t>
      </w:r>
    </w:p>
    <w:p w14:paraId="040E9B82" w14:textId="504C8C12" w:rsidR="00F75670" w:rsidRPr="00A82306" w:rsidRDefault="00F75670" w:rsidP="00A82306">
      <w:pPr>
        <w:spacing w:line="360" w:lineRule="auto"/>
        <w:jc w:val="center"/>
        <w:rPr>
          <w:rFonts w:ascii="Times New Roman" w:hAnsi="Times New Roman" w:cs="Times New Roman"/>
          <w:b/>
          <w:bCs/>
        </w:rPr>
      </w:pPr>
      <w:r w:rsidRPr="00A82306">
        <w:rPr>
          <w:rFonts w:ascii="Times New Roman" w:hAnsi="Times New Roman" w:cs="Times New Roman"/>
          <w:b/>
          <w:bCs/>
        </w:rPr>
        <w:t>Conclusions and Recommendations</w:t>
      </w:r>
    </w:p>
    <w:p w14:paraId="73A90867" w14:textId="39C50E3D" w:rsidR="00000D53" w:rsidRPr="00A82306" w:rsidRDefault="00000D53" w:rsidP="00A82306">
      <w:pPr>
        <w:spacing w:line="360" w:lineRule="auto"/>
        <w:ind w:firstLine="720"/>
        <w:rPr>
          <w:rFonts w:ascii="Times New Roman" w:hAnsi="Times New Roman" w:cs="Times New Roman"/>
        </w:rPr>
      </w:pPr>
      <w:r w:rsidRPr="00A82306">
        <w:rPr>
          <w:rFonts w:ascii="Times New Roman" w:hAnsi="Times New Roman" w:cs="Times New Roman"/>
        </w:rPr>
        <w:t>Expanding marketing efforts around the top high traffic stations identified for casual riders may strengthen conversion opportunities where engagement is already high.​ Targeted campaigns toward men can help sustain the current core user base, while tailored messaging and incentives for women may broaden overall membership.​ Since casual usage peaks in warmer months and on weekends, introducing seasonally focused offerings such as a summer membership tier or limited time membership promotions at the start of peak season may effectively convert high usage casual riders into members.</w:t>
      </w:r>
    </w:p>
    <w:p w14:paraId="3F337BC8" w14:textId="77777777" w:rsidR="00000D53" w:rsidRPr="00A82306" w:rsidRDefault="00000D53" w:rsidP="00A82306">
      <w:pPr>
        <w:spacing w:line="360" w:lineRule="auto"/>
        <w:jc w:val="center"/>
        <w:rPr>
          <w:rFonts w:ascii="Times New Roman" w:hAnsi="Times New Roman" w:cs="Times New Roman"/>
          <w:b/>
          <w:bCs/>
        </w:rPr>
      </w:pPr>
    </w:p>
    <w:p w14:paraId="55E7D0E7" w14:textId="196E84CC" w:rsidR="00F44A16" w:rsidRPr="00A82306" w:rsidRDefault="00722AE6" w:rsidP="00A82306">
      <w:pPr>
        <w:spacing w:line="360" w:lineRule="auto"/>
        <w:jc w:val="center"/>
        <w:rPr>
          <w:rFonts w:ascii="Times New Roman" w:hAnsi="Times New Roman" w:cs="Times New Roman"/>
          <w:b/>
          <w:bCs/>
        </w:rPr>
      </w:pPr>
      <w:r w:rsidRPr="00A82306">
        <w:rPr>
          <w:rFonts w:ascii="Times New Roman" w:hAnsi="Times New Roman" w:cs="Times New Roman"/>
          <w:b/>
          <w:bCs/>
        </w:rPr>
        <w:t>References</w:t>
      </w:r>
    </w:p>
    <w:p w14:paraId="752DF5CD" w14:textId="77777777" w:rsidR="00A82306" w:rsidRPr="00A82306" w:rsidRDefault="00A82306" w:rsidP="00A82306">
      <w:pPr>
        <w:spacing w:line="360" w:lineRule="auto"/>
        <w:ind w:left="720" w:hanging="720"/>
        <w:rPr>
          <w:rFonts w:ascii="Times New Roman" w:hAnsi="Times New Roman" w:cs="Times New Roman"/>
        </w:rPr>
      </w:pPr>
      <w:r w:rsidRPr="00A82306">
        <w:rPr>
          <w:rFonts w:ascii="Times New Roman" w:hAnsi="Times New Roman" w:cs="Times New Roman"/>
        </w:rPr>
        <w:t>Create elegant data visualisations using the grammar of graphics. (n.d.). </w:t>
      </w:r>
      <w:hyperlink r:id="rId5" w:history="1">
        <w:r w:rsidRPr="00A82306">
          <w:rPr>
            <w:rStyle w:val="Hyperlink"/>
            <w:rFonts w:ascii="Times New Roman" w:hAnsi="Times New Roman" w:cs="Times New Roman"/>
          </w:rPr>
          <w:t>https://ggplot2.tidyverse.org/</w:t>
        </w:r>
      </w:hyperlink>
    </w:p>
    <w:p w14:paraId="7F3BB999" w14:textId="77777777" w:rsidR="00A82306" w:rsidRPr="00A82306" w:rsidRDefault="00A82306" w:rsidP="00A82306">
      <w:pPr>
        <w:spacing w:line="360" w:lineRule="auto"/>
        <w:ind w:left="720" w:hanging="720"/>
        <w:rPr>
          <w:rFonts w:ascii="Times New Roman" w:hAnsi="Times New Roman" w:cs="Times New Roman"/>
        </w:rPr>
      </w:pPr>
      <w:r w:rsidRPr="00A82306">
        <w:rPr>
          <w:rFonts w:ascii="Times New Roman" w:hAnsi="Times New Roman" w:cs="Times New Roman"/>
        </w:rPr>
        <w:t>Make Dealing with Dates a Little Easier. (n.d.). </w:t>
      </w:r>
      <w:hyperlink r:id="rId6" w:history="1">
        <w:r w:rsidRPr="00A82306">
          <w:rPr>
            <w:rStyle w:val="Hyperlink"/>
            <w:rFonts w:ascii="Times New Roman" w:hAnsi="Times New Roman" w:cs="Times New Roman"/>
          </w:rPr>
          <w:t>https://lubridate.tidyverse.org/</w:t>
        </w:r>
      </w:hyperlink>
    </w:p>
    <w:p w14:paraId="314C13CD" w14:textId="77777777" w:rsidR="00A82306" w:rsidRPr="00A82306" w:rsidRDefault="00A82306" w:rsidP="00A82306">
      <w:pPr>
        <w:spacing w:line="360" w:lineRule="auto"/>
        <w:ind w:left="720" w:hanging="720"/>
        <w:rPr>
          <w:rFonts w:ascii="Times New Roman" w:hAnsi="Times New Roman" w:cs="Times New Roman"/>
        </w:rPr>
      </w:pPr>
      <w:r w:rsidRPr="00A82306">
        <w:rPr>
          <w:rFonts w:ascii="Times New Roman" w:hAnsi="Times New Roman" w:cs="Times New Roman"/>
        </w:rPr>
        <w:t>Posit Cloud - Do, share, teach, and learn data science. (n.d.). </w:t>
      </w:r>
      <w:hyperlink r:id="rId7" w:history="1">
        <w:r w:rsidRPr="00A82306">
          <w:rPr>
            <w:rStyle w:val="Hyperlink"/>
            <w:rFonts w:ascii="Times New Roman" w:hAnsi="Times New Roman" w:cs="Times New Roman"/>
          </w:rPr>
          <w:t>https://posit.cloud/learn/recipes</w:t>
        </w:r>
      </w:hyperlink>
    </w:p>
    <w:p w14:paraId="4EA064A2" w14:textId="77777777" w:rsidR="00A82306" w:rsidRPr="00A82306" w:rsidRDefault="00A82306" w:rsidP="00A82306">
      <w:pPr>
        <w:spacing w:line="360" w:lineRule="auto"/>
        <w:ind w:left="720" w:hanging="720"/>
        <w:rPr>
          <w:rFonts w:ascii="Times New Roman" w:hAnsi="Times New Roman" w:cs="Times New Roman"/>
        </w:rPr>
      </w:pPr>
      <w:r w:rsidRPr="00A82306">
        <w:rPr>
          <w:rFonts w:ascii="Times New Roman" w:hAnsi="Times New Roman" w:cs="Times New Roman"/>
        </w:rPr>
        <w:t>Perplexity AI. (2025, December 30). </w:t>
      </w:r>
      <w:hyperlink r:id="rId8" w:history="1">
        <w:r w:rsidRPr="00A82306">
          <w:rPr>
            <w:rStyle w:val="Hyperlink"/>
            <w:rFonts w:ascii="Times New Roman" w:hAnsi="Times New Roman" w:cs="Times New Roman"/>
          </w:rPr>
          <w:t>https://www.perplexity.ai</w:t>
        </w:r>
      </w:hyperlink>
    </w:p>
    <w:p w14:paraId="07D946DF" w14:textId="77777777" w:rsidR="00722AE6" w:rsidRPr="00A82306" w:rsidRDefault="00722AE6" w:rsidP="00A82306">
      <w:pPr>
        <w:spacing w:line="360" w:lineRule="auto"/>
        <w:jc w:val="center"/>
        <w:rPr>
          <w:rFonts w:ascii="Times New Roman" w:hAnsi="Times New Roman" w:cs="Times New Roman"/>
          <w:b/>
          <w:bCs/>
        </w:rPr>
      </w:pPr>
    </w:p>
    <w:sectPr w:rsidR="00722AE6" w:rsidRPr="00A823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500CF9"/>
    <w:multiLevelType w:val="multilevel"/>
    <w:tmpl w:val="CA384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F205100"/>
    <w:multiLevelType w:val="hybridMultilevel"/>
    <w:tmpl w:val="7902E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855155">
    <w:abstractNumId w:val="1"/>
  </w:num>
  <w:num w:numId="2" w16cid:durableId="7062972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55A"/>
    <w:rsid w:val="00000D53"/>
    <w:rsid w:val="00056E22"/>
    <w:rsid w:val="00061EBB"/>
    <w:rsid w:val="00080BF8"/>
    <w:rsid w:val="00096C50"/>
    <w:rsid w:val="001733DC"/>
    <w:rsid w:val="0019266F"/>
    <w:rsid w:val="001A450F"/>
    <w:rsid w:val="001C2174"/>
    <w:rsid w:val="001C31F6"/>
    <w:rsid w:val="001D6F43"/>
    <w:rsid w:val="0021065A"/>
    <w:rsid w:val="002108BF"/>
    <w:rsid w:val="00232ECB"/>
    <w:rsid w:val="00252B5C"/>
    <w:rsid w:val="002B5809"/>
    <w:rsid w:val="00305D70"/>
    <w:rsid w:val="0032587D"/>
    <w:rsid w:val="00327054"/>
    <w:rsid w:val="003A321D"/>
    <w:rsid w:val="003B6F6C"/>
    <w:rsid w:val="003E2D95"/>
    <w:rsid w:val="003F2F93"/>
    <w:rsid w:val="003F35B8"/>
    <w:rsid w:val="003F3B03"/>
    <w:rsid w:val="00463617"/>
    <w:rsid w:val="0047265A"/>
    <w:rsid w:val="004D7523"/>
    <w:rsid w:val="0057227C"/>
    <w:rsid w:val="00576C79"/>
    <w:rsid w:val="00586FE9"/>
    <w:rsid w:val="005C23A3"/>
    <w:rsid w:val="00602B4E"/>
    <w:rsid w:val="006240A5"/>
    <w:rsid w:val="00624BDC"/>
    <w:rsid w:val="006277C0"/>
    <w:rsid w:val="006F71AB"/>
    <w:rsid w:val="00717066"/>
    <w:rsid w:val="00722AE6"/>
    <w:rsid w:val="00727C33"/>
    <w:rsid w:val="00745BB0"/>
    <w:rsid w:val="00817662"/>
    <w:rsid w:val="00897634"/>
    <w:rsid w:val="009512E7"/>
    <w:rsid w:val="009577FF"/>
    <w:rsid w:val="009578DA"/>
    <w:rsid w:val="0096689A"/>
    <w:rsid w:val="009D6334"/>
    <w:rsid w:val="00A05AA5"/>
    <w:rsid w:val="00A2428A"/>
    <w:rsid w:val="00A36A1D"/>
    <w:rsid w:val="00A82306"/>
    <w:rsid w:val="00AA3309"/>
    <w:rsid w:val="00AD4E75"/>
    <w:rsid w:val="00AE50B4"/>
    <w:rsid w:val="00B06369"/>
    <w:rsid w:val="00B52929"/>
    <w:rsid w:val="00BA5E6D"/>
    <w:rsid w:val="00BD7C04"/>
    <w:rsid w:val="00C229FE"/>
    <w:rsid w:val="00C5005A"/>
    <w:rsid w:val="00C535CC"/>
    <w:rsid w:val="00C550AB"/>
    <w:rsid w:val="00C62CA4"/>
    <w:rsid w:val="00C70391"/>
    <w:rsid w:val="00CA6EE2"/>
    <w:rsid w:val="00CB215C"/>
    <w:rsid w:val="00D15BE9"/>
    <w:rsid w:val="00D40DB3"/>
    <w:rsid w:val="00DA1B6B"/>
    <w:rsid w:val="00DB3314"/>
    <w:rsid w:val="00E01824"/>
    <w:rsid w:val="00E6355A"/>
    <w:rsid w:val="00F031B2"/>
    <w:rsid w:val="00F13DC1"/>
    <w:rsid w:val="00F34300"/>
    <w:rsid w:val="00F44A16"/>
    <w:rsid w:val="00F75670"/>
    <w:rsid w:val="00FD16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45BFA"/>
  <w15:chartTrackingRefBased/>
  <w15:docId w15:val="{D4D87070-1F1E-4F11-9541-99E26A84F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35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35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35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35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35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35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35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35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35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35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35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35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35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35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35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35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35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355A"/>
    <w:rPr>
      <w:rFonts w:eastAsiaTheme="majorEastAsia" w:cstheme="majorBidi"/>
      <w:color w:val="272727" w:themeColor="text1" w:themeTint="D8"/>
    </w:rPr>
  </w:style>
  <w:style w:type="paragraph" w:styleId="Title">
    <w:name w:val="Title"/>
    <w:basedOn w:val="Normal"/>
    <w:next w:val="Normal"/>
    <w:link w:val="TitleChar"/>
    <w:uiPriority w:val="10"/>
    <w:qFormat/>
    <w:rsid w:val="00E635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35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35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35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355A"/>
    <w:pPr>
      <w:spacing w:before="160"/>
      <w:jc w:val="center"/>
    </w:pPr>
    <w:rPr>
      <w:i/>
      <w:iCs/>
      <w:color w:val="404040" w:themeColor="text1" w:themeTint="BF"/>
    </w:rPr>
  </w:style>
  <w:style w:type="character" w:customStyle="1" w:styleId="QuoteChar">
    <w:name w:val="Quote Char"/>
    <w:basedOn w:val="DefaultParagraphFont"/>
    <w:link w:val="Quote"/>
    <w:uiPriority w:val="29"/>
    <w:rsid w:val="00E6355A"/>
    <w:rPr>
      <w:i/>
      <w:iCs/>
      <w:color w:val="404040" w:themeColor="text1" w:themeTint="BF"/>
    </w:rPr>
  </w:style>
  <w:style w:type="paragraph" w:styleId="ListParagraph">
    <w:name w:val="List Paragraph"/>
    <w:basedOn w:val="Normal"/>
    <w:uiPriority w:val="34"/>
    <w:qFormat/>
    <w:rsid w:val="00E6355A"/>
    <w:pPr>
      <w:ind w:left="720"/>
      <w:contextualSpacing/>
    </w:pPr>
  </w:style>
  <w:style w:type="character" w:styleId="IntenseEmphasis">
    <w:name w:val="Intense Emphasis"/>
    <w:basedOn w:val="DefaultParagraphFont"/>
    <w:uiPriority w:val="21"/>
    <w:qFormat/>
    <w:rsid w:val="00E6355A"/>
    <w:rPr>
      <w:i/>
      <w:iCs/>
      <w:color w:val="0F4761" w:themeColor="accent1" w:themeShade="BF"/>
    </w:rPr>
  </w:style>
  <w:style w:type="paragraph" w:styleId="IntenseQuote">
    <w:name w:val="Intense Quote"/>
    <w:basedOn w:val="Normal"/>
    <w:next w:val="Normal"/>
    <w:link w:val="IntenseQuoteChar"/>
    <w:uiPriority w:val="30"/>
    <w:qFormat/>
    <w:rsid w:val="00E635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355A"/>
    <w:rPr>
      <w:i/>
      <w:iCs/>
      <w:color w:val="0F4761" w:themeColor="accent1" w:themeShade="BF"/>
    </w:rPr>
  </w:style>
  <w:style w:type="character" w:styleId="IntenseReference">
    <w:name w:val="Intense Reference"/>
    <w:basedOn w:val="DefaultParagraphFont"/>
    <w:uiPriority w:val="32"/>
    <w:qFormat/>
    <w:rsid w:val="00E6355A"/>
    <w:rPr>
      <w:b/>
      <w:bCs/>
      <w:smallCaps/>
      <w:color w:val="0F4761" w:themeColor="accent1" w:themeShade="BF"/>
      <w:spacing w:val="5"/>
    </w:rPr>
  </w:style>
  <w:style w:type="character" w:styleId="Hyperlink">
    <w:name w:val="Hyperlink"/>
    <w:basedOn w:val="DefaultParagraphFont"/>
    <w:uiPriority w:val="99"/>
    <w:unhideWhenUsed/>
    <w:rsid w:val="00305D70"/>
    <w:rPr>
      <w:color w:val="467886" w:themeColor="hyperlink"/>
      <w:u w:val="single"/>
    </w:rPr>
  </w:style>
  <w:style w:type="character" w:styleId="UnresolvedMention">
    <w:name w:val="Unresolved Mention"/>
    <w:basedOn w:val="DefaultParagraphFont"/>
    <w:uiPriority w:val="99"/>
    <w:semiHidden/>
    <w:unhideWhenUsed/>
    <w:rsid w:val="00305D70"/>
    <w:rPr>
      <w:color w:val="605E5C"/>
      <w:shd w:val="clear" w:color="auto" w:fill="E1DFDD"/>
    </w:rPr>
  </w:style>
  <w:style w:type="paragraph" w:styleId="NormalWeb">
    <w:name w:val="Normal (Web)"/>
    <w:basedOn w:val="Normal"/>
    <w:uiPriority w:val="99"/>
    <w:semiHidden/>
    <w:unhideWhenUsed/>
    <w:rsid w:val="0046361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erplexity.ai/" TargetMode="External"/><Relationship Id="rId3" Type="http://schemas.openxmlformats.org/officeDocument/2006/relationships/settings" Target="settings.xml"/><Relationship Id="rId7" Type="http://schemas.openxmlformats.org/officeDocument/2006/relationships/hyperlink" Target="https://posit.cloud/learn/recip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ubridate.tidyverse.org/" TargetMode="External"/><Relationship Id="rId5" Type="http://schemas.openxmlformats.org/officeDocument/2006/relationships/hyperlink" Target="https://ggplot2.tidyverse.or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2121</TotalTime>
  <Pages>2</Pages>
  <Words>555</Words>
  <Characters>3168</Characters>
  <Application>Microsoft Office Word</Application>
  <DocSecurity>0</DocSecurity>
  <Lines>26</Lines>
  <Paragraphs>7</Paragraphs>
  <ScaleCrop>false</ScaleCrop>
  <Company/>
  <LinksUpToDate>false</LinksUpToDate>
  <CharactersWithSpaces>3716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Michele McCluskey</dc:creator>
  <cp:keywords/>
  <dc:description/>
  <cp:lastModifiedBy>Michele McCluskey</cp:lastModifiedBy>
  <cp:revision>67</cp:revision>
  <dcterms:created xsi:type="dcterms:W3CDTF">2025-12-12T19:16:00Z</dcterms:created>
  <dcterms:modified xsi:type="dcterms:W3CDTF">2025-12-31T12:35:00Z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0a6b429a-78b9-4f38-8e62-1030ebe8d096</vt:lpwstr>
  </property>
</Properties>
</file>