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155AE9" w14:textId="2EAB37B3" w:rsidR="002241AA" w:rsidRDefault="00313EB2" w:rsidP="00FE3AE8">
      <w:pPr>
        <w:pStyle w:val="Heading1"/>
        <w:rPr>
          <w:lang w:val="en-GB"/>
        </w:rPr>
      </w:pPr>
      <w:bookmarkStart w:id="0" w:name="_GoBack"/>
      <w:r>
        <w:rPr>
          <w:lang w:val="en-GB"/>
        </w:rPr>
        <w:t xml:space="preserve"># </w:t>
      </w:r>
      <w:r w:rsidR="00FE3AE8">
        <w:rPr>
          <w:lang w:val="en-GB"/>
        </w:rPr>
        <w:t>Demystifying decision forests</w:t>
      </w:r>
    </w:p>
    <w:p w14:paraId="286AC32C" w14:textId="6670BAA2" w:rsidR="00B85DBF" w:rsidRDefault="00B85DBF" w:rsidP="005D63FF">
      <w:pPr>
        <w:rPr>
          <w:lang w:val="en-GB"/>
        </w:rPr>
      </w:pPr>
    </w:p>
    <w:p w14:paraId="7207BE62" w14:textId="05654F5E" w:rsidR="003B5D40" w:rsidRDefault="00B85DBF" w:rsidP="005D63FF">
      <w:pPr>
        <w:rPr>
          <w:lang w:val="en-GB"/>
        </w:rPr>
      </w:pPr>
      <w:r>
        <w:rPr>
          <w:lang w:val="en-GB"/>
        </w:rPr>
        <w:t xml:space="preserve">To build and apply a predictive model, a popular technique is called *decision forest*. </w:t>
      </w:r>
      <w:proofErr w:type="gramStart"/>
      <w:r w:rsidR="003B5D40">
        <w:rPr>
          <w:lang w:val="en-GB"/>
        </w:rPr>
        <w:t>It</w:t>
      </w:r>
      <w:proofErr w:type="gramEnd"/>
      <w:r w:rsidR="003B5D40">
        <w:rPr>
          <w:lang w:val="en-GB"/>
        </w:rPr>
        <w:t xml:space="preserve"> popularity is due to its versatility and minimality of data preparation requirements.</w:t>
      </w:r>
    </w:p>
    <w:p w14:paraId="6C877189" w14:textId="2E1FB595" w:rsidR="00CC2E43" w:rsidRDefault="00B85DBF" w:rsidP="005D63FF">
      <w:pPr>
        <w:rPr>
          <w:lang w:val="en-GB"/>
        </w:rPr>
      </w:pPr>
      <w:r>
        <w:rPr>
          <w:lang w:val="en-GB"/>
        </w:rPr>
        <w:t xml:space="preserve">This article explains the technique without requiring any technical background. </w:t>
      </w:r>
      <w:r w:rsidR="00B33595">
        <w:rPr>
          <w:lang w:val="en-GB"/>
        </w:rPr>
        <w:t>By the end of this article, you will get these takeaways</w:t>
      </w:r>
    </w:p>
    <w:p w14:paraId="751167F1" w14:textId="1054C61A" w:rsidR="00CC2E43" w:rsidRDefault="00CC2E43" w:rsidP="00CC2E43">
      <w:pPr>
        <w:pStyle w:val="ListParagraph"/>
        <w:numPr>
          <w:ilvl w:val="0"/>
          <w:numId w:val="2"/>
        </w:numPr>
        <w:rPr>
          <w:lang w:val="en-GB"/>
        </w:rPr>
      </w:pPr>
      <w:r>
        <w:rPr>
          <w:lang w:val="en-GB"/>
        </w:rPr>
        <w:t>Explanation of the technique</w:t>
      </w:r>
    </w:p>
    <w:p w14:paraId="1F409ADB" w14:textId="480DCB50" w:rsidR="00CC2E43" w:rsidRDefault="00CC2E43" w:rsidP="00CC2E43">
      <w:pPr>
        <w:pStyle w:val="ListParagraph"/>
        <w:numPr>
          <w:ilvl w:val="0"/>
          <w:numId w:val="2"/>
        </w:numPr>
        <w:rPr>
          <w:lang w:val="en-GB"/>
        </w:rPr>
      </w:pPr>
      <w:r>
        <w:rPr>
          <w:lang w:val="en-GB"/>
        </w:rPr>
        <w:t>Interpretation of the results</w:t>
      </w:r>
    </w:p>
    <w:p w14:paraId="543D8591" w14:textId="0009B7DD" w:rsidR="00CC2E43" w:rsidRPr="00CC2E43" w:rsidRDefault="00CC2E43" w:rsidP="00CC2E43">
      <w:pPr>
        <w:pStyle w:val="ListParagraph"/>
        <w:numPr>
          <w:ilvl w:val="0"/>
          <w:numId w:val="2"/>
        </w:numPr>
        <w:rPr>
          <w:lang w:val="en-GB"/>
        </w:rPr>
      </w:pPr>
      <w:r>
        <w:rPr>
          <w:lang w:val="en-GB"/>
        </w:rPr>
        <w:t>Analogies with the human problem-solving approach</w:t>
      </w:r>
    </w:p>
    <w:p w14:paraId="20339F4F" w14:textId="2EACCE5F" w:rsidR="00C75C4F" w:rsidRDefault="00837E89" w:rsidP="00837E89">
      <w:pPr>
        <w:rPr>
          <w:lang w:val="en-GB"/>
        </w:rPr>
      </w:pPr>
      <w:r>
        <w:rPr>
          <w:lang w:val="en-GB"/>
        </w:rPr>
        <w:t xml:space="preserve">To demonstrate this, we use as an example a mock use-case based on simulated data. </w:t>
      </w:r>
      <w:r w:rsidR="00C75C4F">
        <w:rPr>
          <w:lang w:val="en-GB"/>
        </w:rPr>
        <w:t>Please be aware that the assumptions behind the example</w:t>
      </w:r>
      <w:r w:rsidR="00C75C4F" w:rsidRPr="00C75C4F">
        <w:rPr>
          <w:lang w:val="en-GB"/>
        </w:rPr>
        <w:t xml:space="preserve"> </w:t>
      </w:r>
      <w:r w:rsidR="00C75C4F">
        <w:rPr>
          <w:lang w:val="en-GB"/>
        </w:rPr>
        <w:t>are not necessarily related to reality.</w:t>
      </w:r>
    </w:p>
    <w:p w14:paraId="0AA87C18" w14:textId="65DE4B08" w:rsidR="004F6B4E" w:rsidRDefault="00C75C4F" w:rsidP="00937BD5">
      <w:pPr>
        <w:rPr>
          <w:lang w:val="en-GB"/>
        </w:rPr>
      </w:pPr>
      <w:r>
        <w:rPr>
          <w:lang w:val="en-GB"/>
        </w:rPr>
        <w:t>A ban</w:t>
      </w:r>
      <w:r w:rsidR="00252E28">
        <w:rPr>
          <w:lang w:val="en-GB"/>
        </w:rPr>
        <w:t>k gives loans to its customer. The goal is to understand what customers are trustworthy enough to receive a loan.</w:t>
      </w:r>
      <w:r w:rsidR="004F6B4E">
        <w:rPr>
          <w:lang w:val="en-GB"/>
        </w:rPr>
        <w:t xml:space="preserve"> </w:t>
      </w:r>
      <w:r w:rsidR="00937BD5">
        <w:rPr>
          <w:lang w:val="en-GB"/>
        </w:rPr>
        <w:t xml:space="preserve">The bank can use some information related to the customer such as </w:t>
      </w:r>
    </w:p>
    <w:p w14:paraId="7B215B3D" w14:textId="235667A9" w:rsidR="004F6B4E" w:rsidRDefault="004F6B4E" w:rsidP="004F6B4E">
      <w:pPr>
        <w:pStyle w:val="ListParagraph"/>
        <w:numPr>
          <w:ilvl w:val="0"/>
          <w:numId w:val="1"/>
        </w:numPr>
        <w:rPr>
          <w:lang w:val="en-GB"/>
        </w:rPr>
      </w:pPr>
      <w:r>
        <w:rPr>
          <w:lang w:val="en-GB"/>
        </w:rPr>
        <w:t>**Credit score**: score measuring the “reliability” of the customer, assessed by a third party</w:t>
      </w:r>
    </w:p>
    <w:p w14:paraId="49B62E1E" w14:textId="027AB59B" w:rsidR="004F6B4E" w:rsidRDefault="004F6B4E" w:rsidP="004F6B4E">
      <w:pPr>
        <w:pStyle w:val="ListParagraph"/>
        <w:numPr>
          <w:ilvl w:val="0"/>
          <w:numId w:val="1"/>
        </w:numPr>
        <w:rPr>
          <w:lang w:val="en-GB"/>
        </w:rPr>
      </w:pPr>
      <w:r>
        <w:rPr>
          <w:lang w:val="en-GB"/>
        </w:rPr>
        <w:t>**House age**: age of the house they’re purchasing</w:t>
      </w:r>
    </w:p>
    <w:p w14:paraId="6D141195" w14:textId="3895BBD3" w:rsidR="004F6B4E" w:rsidRDefault="004F6B4E" w:rsidP="004F6B4E">
      <w:pPr>
        <w:pStyle w:val="ListParagraph"/>
        <w:numPr>
          <w:ilvl w:val="0"/>
          <w:numId w:val="1"/>
        </w:numPr>
        <w:rPr>
          <w:lang w:val="en-GB"/>
        </w:rPr>
      </w:pPr>
      <w:r>
        <w:rPr>
          <w:lang w:val="en-GB"/>
        </w:rPr>
        <w:t>**Years of employment**</w:t>
      </w:r>
    </w:p>
    <w:p w14:paraId="35F3756B" w14:textId="42A8023A" w:rsidR="004F6B4E" w:rsidRDefault="004F6B4E" w:rsidP="004F6B4E">
      <w:pPr>
        <w:pStyle w:val="ListParagraph"/>
        <w:numPr>
          <w:ilvl w:val="0"/>
          <w:numId w:val="1"/>
        </w:numPr>
        <w:rPr>
          <w:lang w:val="en-GB"/>
        </w:rPr>
      </w:pPr>
      <w:r>
        <w:rPr>
          <w:lang w:val="en-GB"/>
        </w:rPr>
        <w:t>**</w:t>
      </w:r>
      <w:r w:rsidR="008C0EAE">
        <w:rPr>
          <w:lang w:val="en-GB"/>
        </w:rPr>
        <w:t>Credit</w:t>
      </w:r>
      <w:r>
        <w:rPr>
          <w:lang w:val="en-GB"/>
        </w:rPr>
        <w:t xml:space="preserve"> card</w:t>
      </w:r>
      <w:r w:rsidR="008C0EAE">
        <w:rPr>
          <w:lang w:val="en-GB"/>
        </w:rPr>
        <w:t xml:space="preserve"> debt</w:t>
      </w:r>
      <w:r>
        <w:rPr>
          <w:lang w:val="en-GB"/>
        </w:rPr>
        <w:t>**</w:t>
      </w:r>
      <w:r w:rsidR="008C0EAE">
        <w:rPr>
          <w:lang w:val="en-GB"/>
        </w:rPr>
        <w:t>: Debt on the credit card</w:t>
      </w:r>
    </w:p>
    <w:p w14:paraId="57EC601D" w14:textId="3137E5C7" w:rsidR="004F6B4E" w:rsidRDefault="004F6B4E" w:rsidP="004F6B4E">
      <w:pPr>
        <w:pStyle w:val="ListParagraph"/>
        <w:numPr>
          <w:ilvl w:val="0"/>
          <w:numId w:val="1"/>
        </w:numPr>
        <w:rPr>
          <w:lang w:val="en-GB"/>
        </w:rPr>
      </w:pPr>
      <w:r>
        <w:rPr>
          <w:lang w:val="en-GB"/>
        </w:rPr>
        <w:t>**</w:t>
      </w:r>
      <w:r w:rsidR="008C0EAE">
        <w:rPr>
          <w:lang w:val="en-GB"/>
        </w:rPr>
        <w:t>House year</w:t>
      </w:r>
      <w:r>
        <w:rPr>
          <w:lang w:val="en-GB"/>
        </w:rPr>
        <w:t>**</w:t>
      </w:r>
      <w:r w:rsidR="008C0EAE">
        <w:rPr>
          <w:lang w:val="en-GB"/>
        </w:rPr>
        <w:t>: Year in which they purchased the house</w:t>
      </w:r>
    </w:p>
    <w:p w14:paraId="5464546C" w14:textId="490DFF4B" w:rsidR="004F6B4E" w:rsidRDefault="004F6B4E" w:rsidP="004F6B4E">
      <w:pPr>
        <w:rPr>
          <w:lang w:val="en-GB"/>
        </w:rPr>
      </w:pPr>
      <w:r>
        <w:rPr>
          <w:lang w:val="en-GB"/>
        </w:rPr>
        <w:t>The bank collected histor</w:t>
      </w:r>
      <w:r w:rsidR="00B55135">
        <w:rPr>
          <w:lang w:val="en-GB"/>
        </w:rPr>
        <w:t>ical data about its</w:t>
      </w:r>
      <w:r>
        <w:rPr>
          <w:lang w:val="en-GB"/>
        </w:rPr>
        <w:t xml:space="preserve"> previous customers.</w:t>
      </w:r>
      <w:r w:rsidR="00B55135">
        <w:rPr>
          <w:lang w:val="en-GB"/>
        </w:rPr>
        <w:t xml:space="preserve"> Besides, it traced what customers defaulted via a **default** column.</w:t>
      </w:r>
      <w:r w:rsidR="0059326B">
        <w:rPr>
          <w:lang w:val="en-GB"/>
        </w:rPr>
        <w:t xml:space="preserve"> For showing purposes, half of the previous customer defaulted.</w:t>
      </w:r>
    </w:p>
    <w:p w14:paraId="3907B72A" w14:textId="77777777" w:rsidR="005A449B" w:rsidRDefault="005A449B" w:rsidP="004F6B4E">
      <w:pPr>
        <w:rPr>
          <w:lang w:val="en-GB"/>
        </w:rPr>
      </w:pPr>
    </w:p>
    <w:p w14:paraId="4B20A250" w14:textId="780A94B4" w:rsidR="008C0EAE" w:rsidRDefault="008C0EAE" w:rsidP="008C0EAE">
      <w:pPr>
        <w:rPr>
          <w:lang w:val="en-GB"/>
        </w:rPr>
      </w:pPr>
      <w:r>
        <w:rPr>
          <w:lang w:val="en-GB"/>
        </w:rPr>
        <w:t>|</w:t>
      </w:r>
      <w:r w:rsidRPr="008C0EAE">
        <w:rPr>
          <w:lang w:val="en-GB"/>
        </w:rPr>
        <w:t xml:space="preserve"> </w:t>
      </w:r>
      <w:r>
        <w:rPr>
          <w:lang w:val="en-GB"/>
        </w:rPr>
        <w:t>Credit score</w:t>
      </w:r>
      <w:r w:rsidRPr="008C0EAE">
        <w:rPr>
          <w:lang w:val="en-GB"/>
        </w:rPr>
        <w:t xml:space="preserve"> </w:t>
      </w:r>
      <w:r>
        <w:rPr>
          <w:lang w:val="en-GB"/>
        </w:rPr>
        <w:t>| House age | Years of employment | Credit card debt | House year</w:t>
      </w:r>
      <w:r w:rsidR="005A449B">
        <w:rPr>
          <w:lang w:val="en-GB"/>
        </w:rPr>
        <w:t>|</w:t>
      </w:r>
    </w:p>
    <w:p w14:paraId="34D9754B" w14:textId="6674BE60" w:rsidR="008C0EAE" w:rsidRDefault="008C0EAE" w:rsidP="008C0EAE">
      <w:pPr>
        <w:rPr>
          <w:lang w:val="en-GB"/>
        </w:rPr>
      </w:pPr>
      <w:r w:rsidRPr="008C0EAE">
        <w:rPr>
          <w:lang w:val="en-GB"/>
        </w:rPr>
        <w:t>|---|---|---</w:t>
      </w:r>
      <w:r>
        <w:rPr>
          <w:lang w:val="en-GB"/>
        </w:rPr>
        <w:t>|</w:t>
      </w:r>
      <w:r w:rsidRPr="008C0EAE">
        <w:rPr>
          <w:lang w:val="en-GB"/>
        </w:rPr>
        <w:t>---|---|</w:t>
      </w:r>
    </w:p>
    <w:p w14:paraId="333DFD67" w14:textId="0F152758" w:rsidR="008C0EAE" w:rsidRPr="008C0EAE" w:rsidRDefault="008C0EAE" w:rsidP="008C0EAE">
      <w:pPr>
        <w:rPr>
          <w:rStyle w:val="VerbatimChar"/>
        </w:rPr>
      </w:pPr>
      <w:r w:rsidRPr="008C0EAE">
        <w:rPr>
          <w:rStyle w:val="VerbatimChar"/>
        </w:rPr>
        <w:t>708</w:t>
      </w:r>
      <w:r>
        <w:rPr>
          <w:rStyle w:val="VerbatimChar"/>
        </w:rPr>
        <w:t>|</w:t>
      </w:r>
      <w:r w:rsidRPr="008C0EAE">
        <w:rPr>
          <w:rStyle w:val="VerbatimChar"/>
        </w:rPr>
        <w:t>21</w:t>
      </w:r>
      <w:r>
        <w:rPr>
          <w:rStyle w:val="VerbatimChar"/>
        </w:rPr>
        <w:t>|</w:t>
      </w:r>
      <w:r w:rsidRPr="008C0EAE">
        <w:rPr>
          <w:rStyle w:val="VerbatimChar"/>
        </w:rPr>
        <w:t>5</w:t>
      </w:r>
      <w:r>
        <w:rPr>
          <w:rStyle w:val="VerbatimChar"/>
        </w:rPr>
        <w:t>|</w:t>
      </w:r>
      <w:r w:rsidRPr="008C0EAE">
        <w:rPr>
          <w:rStyle w:val="VerbatimChar"/>
        </w:rPr>
        <w:t>4190</w:t>
      </w:r>
      <w:r>
        <w:rPr>
          <w:rStyle w:val="VerbatimChar"/>
        </w:rPr>
        <w:t>|</w:t>
      </w:r>
      <w:r w:rsidRPr="008C0EAE">
        <w:rPr>
          <w:rStyle w:val="VerbatimChar"/>
        </w:rPr>
        <w:t>2002</w:t>
      </w:r>
      <w:r>
        <w:rPr>
          <w:rStyle w:val="VerbatimChar"/>
        </w:rPr>
        <w:t>|</w:t>
      </w:r>
      <w:r w:rsidRPr="008C0EAE">
        <w:rPr>
          <w:rStyle w:val="VerbatimChar"/>
        </w:rPr>
        <w:t>0</w:t>
      </w:r>
      <w:r>
        <w:rPr>
          <w:rStyle w:val="VerbatimChar"/>
        </w:rPr>
        <w:t>|</w:t>
      </w:r>
    </w:p>
    <w:p w14:paraId="6C2F36E7" w14:textId="39931F9B" w:rsidR="008C0EAE" w:rsidRPr="008C0EAE" w:rsidRDefault="008C0EAE" w:rsidP="008C0EAE">
      <w:pPr>
        <w:rPr>
          <w:rStyle w:val="VerbatimChar"/>
        </w:rPr>
      </w:pPr>
      <w:r w:rsidRPr="008C0EAE">
        <w:rPr>
          <w:rStyle w:val="VerbatimChar"/>
        </w:rPr>
        <w:t>649</w:t>
      </w:r>
      <w:r>
        <w:rPr>
          <w:rStyle w:val="VerbatimChar"/>
        </w:rPr>
        <w:t>|</w:t>
      </w:r>
      <w:r w:rsidRPr="008C0EAE">
        <w:rPr>
          <w:rStyle w:val="VerbatimChar"/>
        </w:rPr>
        <w:t>20</w:t>
      </w:r>
      <w:r>
        <w:rPr>
          <w:rStyle w:val="VerbatimChar"/>
        </w:rPr>
        <w:t>|</w:t>
      </w:r>
      <w:r w:rsidRPr="008C0EAE">
        <w:rPr>
          <w:rStyle w:val="VerbatimChar"/>
        </w:rPr>
        <w:t>3</w:t>
      </w:r>
      <w:r>
        <w:rPr>
          <w:rStyle w:val="VerbatimChar"/>
        </w:rPr>
        <w:t>|</w:t>
      </w:r>
      <w:r w:rsidRPr="008C0EAE">
        <w:rPr>
          <w:rStyle w:val="VerbatimChar"/>
        </w:rPr>
        <w:t>2151</w:t>
      </w:r>
      <w:r>
        <w:rPr>
          <w:rStyle w:val="VerbatimChar"/>
        </w:rPr>
        <w:t>|</w:t>
      </w:r>
      <w:r w:rsidRPr="008C0EAE">
        <w:rPr>
          <w:rStyle w:val="VerbatimChar"/>
        </w:rPr>
        <w:t>2003</w:t>
      </w:r>
      <w:r>
        <w:rPr>
          <w:rStyle w:val="VerbatimChar"/>
        </w:rPr>
        <w:t>|</w:t>
      </w:r>
      <w:r w:rsidRPr="008C0EAE">
        <w:rPr>
          <w:rStyle w:val="VerbatimChar"/>
        </w:rPr>
        <w:t>0</w:t>
      </w:r>
      <w:r>
        <w:rPr>
          <w:rStyle w:val="VerbatimChar"/>
        </w:rPr>
        <w:t>|</w:t>
      </w:r>
    </w:p>
    <w:p w14:paraId="6A5A2321" w14:textId="5C303F78" w:rsidR="008C0EAE" w:rsidRPr="008C0EAE" w:rsidRDefault="008C0EAE" w:rsidP="008C0EAE">
      <w:pPr>
        <w:rPr>
          <w:rStyle w:val="VerbatimChar"/>
        </w:rPr>
      </w:pPr>
      <w:r w:rsidRPr="008C0EAE">
        <w:rPr>
          <w:rStyle w:val="VerbatimChar"/>
        </w:rPr>
        <w:t>725</w:t>
      </w:r>
      <w:r>
        <w:rPr>
          <w:rStyle w:val="VerbatimChar"/>
        </w:rPr>
        <w:t>|</w:t>
      </w:r>
      <w:r w:rsidRPr="008C0EAE">
        <w:rPr>
          <w:rStyle w:val="VerbatimChar"/>
        </w:rPr>
        <w:t>23</w:t>
      </w:r>
      <w:r>
        <w:rPr>
          <w:rStyle w:val="VerbatimChar"/>
        </w:rPr>
        <w:t>|</w:t>
      </w:r>
      <w:r w:rsidRPr="008C0EAE">
        <w:rPr>
          <w:rStyle w:val="VerbatimChar"/>
        </w:rPr>
        <w:t>3</w:t>
      </w:r>
      <w:r>
        <w:rPr>
          <w:rStyle w:val="VerbatimChar"/>
        </w:rPr>
        <w:t>|</w:t>
      </w:r>
      <w:r w:rsidRPr="008C0EAE">
        <w:rPr>
          <w:rStyle w:val="VerbatimChar"/>
        </w:rPr>
        <w:t>3603</w:t>
      </w:r>
      <w:r>
        <w:rPr>
          <w:rStyle w:val="VerbatimChar"/>
        </w:rPr>
        <w:t>|</w:t>
      </w:r>
      <w:r w:rsidRPr="008C0EAE">
        <w:rPr>
          <w:rStyle w:val="VerbatimChar"/>
        </w:rPr>
        <w:t>2005</w:t>
      </w:r>
      <w:r>
        <w:rPr>
          <w:rStyle w:val="VerbatimChar"/>
        </w:rPr>
        <w:t>|</w:t>
      </w:r>
      <w:r w:rsidRPr="008C0EAE">
        <w:rPr>
          <w:rStyle w:val="VerbatimChar"/>
        </w:rPr>
        <w:t>0</w:t>
      </w:r>
      <w:r>
        <w:rPr>
          <w:rStyle w:val="VerbatimChar"/>
        </w:rPr>
        <w:t>|</w:t>
      </w:r>
    </w:p>
    <w:p w14:paraId="1F029E1B" w14:textId="41FFC758" w:rsidR="008C0EAE" w:rsidRPr="008C0EAE" w:rsidRDefault="008C0EAE" w:rsidP="008C0EAE">
      <w:pPr>
        <w:rPr>
          <w:rStyle w:val="VerbatimChar"/>
        </w:rPr>
      </w:pPr>
      <w:r w:rsidRPr="008C0EAE">
        <w:rPr>
          <w:rStyle w:val="VerbatimChar"/>
        </w:rPr>
        <w:t>785</w:t>
      </w:r>
      <w:r>
        <w:rPr>
          <w:rStyle w:val="VerbatimChar"/>
        </w:rPr>
        <w:t>|</w:t>
      </w:r>
      <w:r w:rsidRPr="008C0EAE">
        <w:rPr>
          <w:rStyle w:val="VerbatimChar"/>
        </w:rPr>
        <w:t>24</w:t>
      </w:r>
      <w:r>
        <w:rPr>
          <w:rStyle w:val="VerbatimChar"/>
        </w:rPr>
        <w:t>|</w:t>
      </w:r>
      <w:r w:rsidRPr="008C0EAE">
        <w:rPr>
          <w:rStyle w:val="VerbatimChar"/>
        </w:rPr>
        <w:t>4</w:t>
      </w:r>
      <w:r>
        <w:rPr>
          <w:rStyle w:val="VerbatimChar"/>
        </w:rPr>
        <w:t>|</w:t>
      </w:r>
      <w:r w:rsidRPr="008C0EAE">
        <w:rPr>
          <w:rStyle w:val="VerbatimChar"/>
        </w:rPr>
        <w:t>5534</w:t>
      </w:r>
      <w:r>
        <w:rPr>
          <w:rStyle w:val="VerbatimChar"/>
        </w:rPr>
        <w:t>|</w:t>
      </w:r>
      <w:r w:rsidRPr="008C0EAE">
        <w:rPr>
          <w:rStyle w:val="VerbatimChar"/>
        </w:rPr>
        <w:t>2009</w:t>
      </w:r>
      <w:r>
        <w:rPr>
          <w:rStyle w:val="VerbatimChar"/>
        </w:rPr>
        <w:t>|</w:t>
      </w:r>
      <w:r w:rsidRPr="008C0EAE">
        <w:rPr>
          <w:rStyle w:val="VerbatimChar"/>
        </w:rPr>
        <w:t>0</w:t>
      </w:r>
      <w:r>
        <w:rPr>
          <w:rStyle w:val="VerbatimChar"/>
        </w:rPr>
        <w:t>|</w:t>
      </w:r>
    </w:p>
    <w:p w14:paraId="4278219D" w14:textId="0C8F5244" w:rsidR="008C0EAE" w:rsidRPr="008C0EAE" w:rsidRDefault="008C0EAE" w:rsidP="008C0EAE">
      <w:pPr>
        <w:rPr>
          <w:rStyle w:val="VerbatimChar"/>
        </w:rPr>
      </w:pPr>
      <w:r w:rsidRPr="008C0EAE">
        <w:rPr>
          <w:rStyle w:val="VerbatimChar"/>
        </w:rPr>
        <w:t>649</w:t>
      </w:r>
      <w:r>
        <w:rPr>
          <w:rStyle w:val="VerbatimChar"/>
        </w:rPr>
        <w:t>|</w:t>
      </w:r>
      <w:r w:rsidRPr="008C0EAE">
        <w:rPr>
          <w:rStyle w:val="VerbatimChar"/>
        </w:rPr>
        <w:t>14</w:t>
      </w:r>
      <w:r>
        <w:rPr>
          <w:rStyle w:val="VerbatimChar"/>
        </w:rPr>
        <w:t>|</w:t>
      </w:r>
      <w:r w:rsidRPr="008C0EAE">
        <w:rPr>
          <w:rStyle w:val="VerbatimChar"/>
        </w:rPr>
        <w:t>6</w:t>
      </w:r>
      <w:r>
        <w:rPr>
          <w:rStyle w:val="VerbatimChar"/>
        </w:rPr>
        <w:t>|</w:t>
      </w:r>
      <w:r w:rsidRPr="008C0EAE">
        <w:rPr>
          <w:rStyle w:val="VerbatimChar"/>
        </w:rPr>
        <w:t>5243</w:t>
      </w:r>
      <w:r>
        <w:rPr>
          <w:rStyle w:val="VerbatimChar"/>
        </w:rPr>
        <w:t>|</w:t>
      </w:r>
      <w:r w:rsidRPr="008C0EAE">
        <w:rPr>
          <w:rStyle w:val="VerbatimChar"/>
        </w:rPr>
        <w:t>2002</w:t>
      </w:r>
      <w:r>
        <w:rPr>
          <w:rStyle w:val="VerbatimChar"/>
        </w:rPr>
        <w:t>|</w:t>
      </w:r>
      <w:r w:rsidRPr="008C0EAE">
        <w:rPr>
          <w:rStyle w:val="VerbatimChar"/>
        </w:rPr>
        <w:t>0</w:t>
      </w:r>
      <w:r>
        <w:rPr>
          <w:rStyle w:val="VerbatimChar"/>
        </w:rPr>
        <w:t>|</w:t>
      </w:r>
    </w:p>
    <w:p w14:paraId="37A0612C" w14:textId="71539F44" w:rsidR="008C0EAE" w:rsidRDefault="008C0EAE" w:rsidP="008C0EAE">
      <w:pPr>
        <w:rPr>
          <w:rStyle w:val="VerbatimChar"/>
        </w:rPr>
      </w:pPr>
      <w:r w:rsidRPr="008C0EAE">
        <w:rPr>
          <w:rStyle w:val="VerbatimChar"/>
        </w:rPr>
        <w:t>734</w:t>
      </w:r>
      <w:r>
        <w:rPr>
          <w:rStyle w:val="VerbatimChar"/>
        </w:rPr>
        <w:t>|</w:t>
      </w:r>
      <w:r w:rsidRPr="008C0EAE">
        <w:rPr>
          <w:rStyle w:val="VerbatimChar"/>
        </w:rPr>
        <w:t>21</w:t>
      </w:r>
      <w:r>
        <w:rPr>
          <w:rStyle w:val="VerbatimChar"/>
        </w:rPr>
        <w:t>|</w:t>
      </w:r>
      <w:r w:rsidRPr="008C0EAE">
        <w:rPr>
          <w:rStyle w:val="VerbatimChar"/>
        </w:rPr>
        <w:t>0</w:t>
      </w:r>
      <w:r>
        <w:rPr>
          <w:rStyle w:val="VerbatimChar"/>
        </w:rPr>
        <w:t>|</w:t>
      </w:r>
      <w:r w:rsidRPr="008C0EAE">
        <w:rPr>
          <w:rStyle w:val="VerbatimChar"/>
        </w:rPr>
        <w:t>3441</w:t>
      </w:r>
      <w:r>
        <w:rPr>
          <w:rStyle w:val="VerbatimChar"/>
        </w:rPr>
        <w:t>|</w:t>
      </w:r>
      <w:r w:rsidRPr="008C0EAE">
        <w:rPr>
          <w:rStyle w:val="VerbatimChar"/>
        </w:rPr>
        <w:t>2008</w:t>
      </w:r>
      <w:r>
        <w:rPr>
          <w:rStyle w:val="VerbatimChar"/>
        </w:rPr>
        <w:t>|</w:t>
      </w:r>
      <w:r w:rsidRPr="008C0EAE">
        <w:rPr>
          <w:rStyle w:val="VerbatimChar"/>
        </w:rPr>
        <w:t>0</w:t>
      </w:r>
      <w:r>
        <w:rPr>
          <w:rStyle w:val="VerbatimChar"/>
        </w:rPr>
        <w:t>|</w:t>
      </w:r>
    </w:p>
    <w:p w14:paraId="1F3A8C8C" w14:textId="77777777" w:rsidR="00BE21E7" w:rsidRDefault="00F006CF" w:rsidP="004E6012">
      <w:pPr>
        <w:rPr>
          <w:lang w:val="en-GB"/>
        </w:rPr>
      </w:pPr>
      <w:r w:rsidRPr="00F006CF">
        <w:rPr>
          <w:lang w:val="en-GB"/>
        </w:rPr>
        <w:t>Via a statistical metric, we can</w:t>
      </w:r>
      <w:r>
        <w:rPr>
          <w:lang w:val="en-GB"/>
        </w:rPr>
        <w:t xml:space="preserve"> </w:t>
      </w:r>
      <w:r w:rsidR="006A7FC5">
        <w:rPr>
          <w:lang w:val="en-GB"/>
        </w:rPr>
        <w:t>identify the most default-related information, e.g. the credit card debt.</w:t>
      </w:r>
      <w:r w:rsidR="00AA1B26">
        <w:rPr>
          <w:lang w:val="en-GB"/>
        </w:rPr>
        <w:t xml:space="preserve"> Setting a threshold, we can divide the bank customers into two groups.</w:t>
      </w:r>
    </w:p>
    <w:p w14:paraId="28A3353C" w14:textId="77777777" w:rsidR="00BE21E7" w:rsidRDefault="002241AA" w:rsidP="004E6012">
      <w:pPr>
        <w:rPr>
          <w:lang w:val="en-GB"/>
        </w:rPr>
      </w:pPr>
      <w:r>
        <w:rPr>
          <w:lang w:val="en-GB"/>
        </w:rPr>
        <w:t xml:space="preserve">Then, for each of the two groups, we </w:t>
      </w:r>
      <w:r w:rsidR="004E6012">
        <w:rPr>
          <w:lang w:val="en-GB"/>
        </w:rPr>
        <w:t>repeat the</w:t>
      </w:r>
      <w:r>
        <w:rPr>
          <w:lang w:val="en-GB"/>
        </w:rPr>
        <w:t xml:space="preserve"> process</w:t>
      </w:r>
      <w:r w:rsidR="004E6012">
        <w:rPr>
          <w:lang w:val="en-GB"/>
        </w:rPr>
        <w:t xml:space="preserve"> of finding the most relevant feature and we split the customers into two sub-groups</w:t>
      </w:r>
      <w:r>
        <w:rPr>
          <w:lang w:val="en-GB"/>
        </w:rPr>
        <w:t xml:space="preserve">. </w:t>
      </w:r>
    </w:p>
    <w:p w14:paraId="1A734FF1" w14:textId="16942DE8" w:rsidR="004E6012" w:rsidRDefault="002241AA" w:rsidP="004E6012">
      <w:pPr>
        <w:rPr>
          <w:lang w:val="en-GB"/>
        </w:rPr>
      </w:pPr>
      <w:r>
        <w:rPr>
          <w:lang w:val="en-GB"/>
        </w:rPr>
        <w:t>A popular algorithm, called decision tree, works exactly in this way.</w:t>
      </w:r>
      <w:r w:rsidR="004E6012">
        <w:rPr>
          <w:lang w:val="en-GB"/>
        </w:rPr>
        <w:t xml:space="preserve"> </w:t>
      </w:r>
      <w:r w:rsidR="00BE21E7">
        <w:rPr>
          <w:lang w:val="en-GB"/>
        </w:rPr>
        <w:t>Ultimately</w:t>
      </w:r>
      <w:r w:rsidR="004E6012">
        <w:rPr>
          <w:lang w:val="en-GB"/>
        </w:rPr>
        <w:t xml:space="preserve">, the tree divides the customers into eights </w:t>
      </w:r>
      <w:r w:rsidR="00BE21E7">
        <w:rPr>
          <w:lang w:val="en-GB"/>
        </w:rPr>
        <w:t>groups for which we compute the number of customers and default percentage.</w:t>
      </w:r>
    </w:p>
    <w:p w14:paraId="40D216AA" w14:textId="61B14E01" w:rsidR="00BE21E7" w:rsidRDefault="00BE21E7" w:rsidP="004E6012">
      <w:pPr>
        <w:rPr>
          <w:lang w:val="en-GB"/>
        </w:rPr>
      </w:pPr>
      <w:r>
        <w:rPr>
          <w:lang w:val="en-GB"/>
        </w:rPr>
        <w:lastRenderedPageBreak/>
        <w:t>The following chart shows the tree.</w:t>
      </w:r>
    </w:p>
    <w:p w14:paraId="6A0A69C2" w14:textId="2F08A716" w:rsidR="00313EB2" w:rsidRDefault="00313EB2" w:rsidP="004E6012">
      <w:pPr>
        <w:rPr>
          <w:lang w:val="en-GB"/>
        </w:rPr>
      </w:pPr>
      <w:r w:rsidRPr="00313EB2">
        <w:rPr>
          <w:lang w:val="en-GB"/>
        </w:rPr>
        <w:t> ![</w:t>
      </w:r>
      <w:r>
        <w:rPr>
          <w:lang w:val="en-GB"/>
        </w:rPr>
        <w:t>tree</w:t>
      </w:r>
      <w:r w:rsidRPr="00313EB2">
        <w:rPr>
          <w:lang w:val="en-GB"/>
        </w:rPr>
        <w:t>](</w:t>
      </w:r>
      <w:hyperlink r:id="rId8" w:history="1">
        <w:r w:rsidR="000B600B" w:rsidRPr="00C42ECC">
          <w:rPr>
            <w:rStyle w:val="Hyperlink"/>
            <w:lang w:val="en-GB"/>
          </w:rPr>
          <w:t>https://github.com/micheleusuelli/micheleusuelli.github.io/blob/master/articles-html/forest/tree.png</w:t>
        </w:r>
      </w:hyperlink>
      <w:r w:rsidRPr="00313EB2">
        <w:rPr>
          <w:lang w:val="en-GB"/>
        </w:rPr>
        <w:t>)</w:t>
      </w:r>
    </w:p>
    <w:p w14:paraId="07EAAB94" w14:textId="77777777" w:rsidR="000B600B" w:rsidRDefault="000B600B" w:rsidP="004E6012">
      <w:pPr>
        <w:rPr>
          <w:lang w:val="en-GB"/>
        </w:rPr>
      </w:pPr>
    </w:p>
    <w:p w14:paraId="4DC9C2B4" w14:textId="437B6961" w:rsidR="004E6012" w:rsidRDefault="004E6012" w:rsidP="00F604CC">
      <w:pPr>
        <w:rPr>
          <w:lang w:val="en-GB"/>
        </w:rPr>
      </w:pPr>
    </w:p>
    <w:p w14:paraId="4211C74A" w14:textId="41060CCE" w:rsidR="002241AA" w:rsidRDefault="004E6012" w:rsidP="00F604CC">
      <w:pPr>
        <w:rPr>
          <w:lang w:val="en-GB"/>
        </w:rPr>
      </w:pPr>
      <w:r>
        <w:rPr>
          <w:lang w:val="en-GB"/>
        </w:rPr>
        <w:t>At</w:t>
      </w:r>
      <w:r w:rsidR="006175B5">
        <w:rPr>
          <w:lang w:val="en-GB"/>
        </w:rPr>
        <w:t xml:space="preserve"> each split</w:t>
      </w:r>
      <w:r>
        <w:rPr>
          <w:lang w:val="en-GB"/>
        </w:rPr>
        <w:t xml:space="preserve"> of the tree,</w:t>
      </w:r>
      <w:r w:rsidR="006175B5">
        <w:rPr>
          <w:lang w:val="en-GB"/>
        </w:rPr>
        <w:t xml:space="preserve"> the first number is a score representing the portion of customer failing. </w:t>
      </w:r>
      <w:r>
        <w:rPr>
          <w:lang w:val="en-GB"/>
        </w:rPr>
        <w:t>Since 49% of the customer had a default, the initial score is 0.49.</w:t>
      </w:r>
      <w:r w:rsidRPr="004E6012">
        <w:rPr>
          <w:lang w:val="en-GB"/>
        </w:rPr>
        <w:t xml:space="preserve"> </w:t>
      </w:r>
      <w:r>
        <w:rPr>
          <w:lang w:val="en-GB"/>
        </w:rPr>
        <w:t>Also, the colour of the boxes gets darker as the score gets higher.</w:t>
      </w:r>
      <w:r w:rsidR="001614C0">
        <w:rPr>
          <w:lang w:val="en-GB"/>
        </w:rPr>
        <w:t xml:space="preserve"> </w:t>
      </w:r>
      <w:r w:rsidR="006175B5">
        <w:rPr>
          <w:lang w:val="en-GB"/>
        </w:rPr>
        <w:t>The second number represents the percentage of customer</w:t>
      </w:r>
      <w:r w:rsidR="00796D6E">
        <w:rPr>
          <w:lang w:val="en-GB"/>
        </w:rPr>
        <w:t>s</w:t>
      </w:r>
      <w:r w:rsidR="006175B5">
        <w:rPr>
          <w:lang w:val="en-GB"/>
        </w:rPr>
        <w:t xml:space="preserve"> belonging to the group.</w:t>
      </w:r>
      <w:r>
        <w:rPr>
          <w:lang w:val="en-GB"/>
        </w:rPr>
        <w:t xml:space="preserve"> At the beginning, it’s 100%. Then, at each level, </w:t>
      </w:r>
      <w:r w:rsidR="00765434">
        <w:rPr>
          <w:lang w:val="en-GB"/>
        </w:rPr>
        <w:t>it shows the proportion of customers into each split</w:t>
      </w:r>
      <w:r w:rsidR="006A2EE6">
        <w:rPr>
          <w:lang w:val="en-GB"/>
        </w:rPr>
        <w:t>.</w:t>
      </w:r>
      <w:r>
        <w:rPr>
          <w:lang w:val="en-GB"/>
        </w:rPr>
        <w:t xml:space="preserve"> </w:t>
      </w:r>
    </w:p>
    <w:p w14:paraId="7563EB6A" w14:textId="7ED04468" w:rsidR="006175B5" w:rsidRDefault="006175B5" w:rsidP="006175B5">
      <w:pPr>
        <w:rPr>
          <w:lang w:val="en-GB"/>
        </w:rPr>
      </w:pPr>
      <w:r>
        <w:rPr>
          <w:lang w:val="en-GB"/>
        </w:rPr>
        <w:t>No</w:t>
      </w:r>
      <w:r w:rsidR="00796D6E">
        <w:rPr>
          <w:lang w:val="en-GB"/>
        </w:rPr>
        <w:t>t</w:t>
      </w:r>
      <w:r>
        <w:rPr>
          <w:lang w:val="en-GB"/>
        </w:rPr>
        <w:t xml:space="preserve"> surprisingly, the most relevant indicator is the debt on the credit card. 6.6% of the customers having a debt below 6755 experienced a failure, opposed to 82% of the customers having a debt equal to or above 6755.</w:t>
      </w:r>
    </w:p>
    <w:p w14:paraId="005BC224" w14:textId="64003A0D" w:rsidR="00A95D6D" w:rsidRDefault="001614C0" w:rsidP="00F604CC">
      <w:pPr>
        <w:rPr>
          <w:lang w:val="en-GB"/>
        </w:rPr>
      </w:pPr>
      <w:r>
        <w:rPr>
          <w:lang w:val="en-GB"/>
        </w:rPr>
        <w:t>The tree visualization shows in a simple way how the model works.</w:t>
      </w:r>
      <w:r w:rsidR="00796D6E">
        <w:rPr>
          <w:lang w:val="en-GB"/>
        </w:rPr>
        <w:t xml:space="preserve"> </w:t>
      </w:r>
      <w:r w:rsidR="00A95D6D">
        <w:rPr>
          <w:lang w:val="en-GB"/>
        </w:rPr>
        <w:t>Having a new customer, the bank can estimate its propensity of not paying off the debt. How does it work? Not having any information about a customer, its probability of failing is the percentage of failures in the past.</w:t>
      </w:r>
      <w:r w:rsidR="004E6012">
        <w:rPr>
          <w:lang w:val="en-GB"/>
        </w:rPr>
        <w:t xml:space="preserve"> In this case, it’s </w:t>
      </w:r>
      <w:r w:rsidR="006175B5">
        <w:rPr>
          <w:lang w:val="en-GB"/>
        </w:rPr>
        <w:t>49</w:t>
      </w:r>
      <w:r w:rsidR="004E6012">
        <w:rPr>
          <w:lang w:val="en-GB"/>
        </w:rPr>
        <w:t>%</w:t>
      </w:r>
      <w:r w:rsidR="006175B5">
        <w:rPr>
          <w:lang w:val="en-GB"/>
        </w:rPr>
        <w:t>. Then, knowing the credit card debt, we go</w:t>
      </w:r>
      <w:r w:rsidR="004E6012">
        <w:rPr>
          <w:lang w:val="en-GB"/>
        </w:rPr>
        <w:t xml:space="preserve"> down</w:t>
      </w:r>
      <w:r w:rsidR="006175B5">
        <w:rPr>
          <w:lang w:val="en-GB"/>
        </w:rPr>
        <w:t xml:space="preserve"> to the second level of the tree and the score can</w:t>
      </w:r>
      <w:r w:rsidR="00EA0577">
        <w:rPr>
          <w:lang w:val="en-GB"/>
        </w:rPr>
        <w:t xml:space="preserve"> </w:t>
      </w:r>
      <w:r w:rsidR="004E6012">
        <w:rPr>
          <w:lang w:val="en-GB"/>
        </w:rPr>
        <w:t>either</w:t>
      </w:r>
      <w:r w:rsidR="006175B5">
        <w:rPr>
          <w:lang w:val="en-GB"/>
        </w:rPr>
        <w:t xml:space="preserve"> increase or decrease</w:t>
      </w:r>
      <w:r w:rsidR="004E6012">
        <w:rPr>
          <w:lang w:val="en-GB"/>
        </w:rPr>
        <w:t>, depending on</w:t>
      </w:r>
      <w:r w:rsidR="00EA0577">
        <w:rPr>
          <w:lang w:val="en-GB"/>
        </w:rPr>
        <w:t xml:space="preserve"> the impact of credit card debt. The impact of knowing the credit card debt is:</w:t>
      </w:r>
    </w:p>
    <w:p w14:paraId="48C71A52" w14:textId="421CB969" w:rsidR="006175B5" w:rsidRDefault="006175B5" w:rsidP="006175B5">
      <w:pPr>
        <w:pStyle w:val="ListParagraph"/>
        <w:numPr>
          <w:ilvl w:val="0"/>
          <w:numId w:val="1"/>
        </w:numPr>
        <w:rPr>
          <w:lang w:val="en-GB"/>
        </w:rPr>
      </w:pPr>
      <w:r>
        <w:rPr>
          <w:lang w:val="en-GB"/>
        </w:rPr>
        <w:t xml:space="preserve">if below </w:t>
      </w:r>
      <w:proofErr w:type="spellStart"/>
      <w:r w:rsidR="00EA0577">
        <w:rPr>
          <w:lang w:val="en-GB"/>
        </w:rPr>
        <w:t>ccDebt</w:t>
      </w:r>
      <w:proofErr w:type="spellEnd"/>
      <w:r w:rsidR="00EA0577">
        <w:rPr>
          <w:lang w:val="en-GB"/>
        </w:rPr>
        <w:t xml:space="preserve"> &lt;</w:t>
      </w:r>
      <w:r>
        <w:rPr>
          <w:lang w:val="en-GB"/>
        </w:rPr>
        <w:t xml:space="preserve"> 6755, </w:t>
      </w:r>
      <w:r w:rsidR="00EA0577">
        <w:rPr>
          <w:lang w:val="en-GB"/>
        </w:rPr>
        <w:t>the score becomes 6.6%, so it gets decreased by</w:t>
      </w:r>
      <w:r>
        <w:rPr>
          <w:lang w:val="en-GB"/>
        </w:rPr>
        <w:t xml:space="preserve"> 42.4</w:t>
      </w:r>
      <w:r w:rsidR="00EA0577">
        <w:rPr>
          <w:lang w:val="en-GB"/>
        </w:rPr>
        <w:t>%</w:t>
      </w:r>
    </w:p>
    <w:p w14:paraId="431F3B21" w14:textId="3955E127" w:rsidR="006175B5" w:rsidRDefault="006175B5" w:rsidP="006175B5">
      <w:pPr>
        <w:pStyle w:val="ListParagraph"/>
        <w:numPr>
          <w:ilvl w:val="0"/>
          <w:numId w:val="1"/>
        </w:numPr>
        <w:rPr>
          <w:lang w:val="en-GB"/>
        </w:rPr>
      </w:pPr>
      <w:r>
        <w:rPr>
          <w:lang w:val="en-GB"/>
        </w:rPr>
        <w:t>if above</w:t>
      </w:r>
      <w:r w:rsidR="00EA0577" w:rsidRPr="00EA0577">
        <w:rPr>
          <w:lang w:val="en-GB"/>
        </w:rPr>
        <w:t xml:space="preserve"> </w:t>
      </w:r>
      <w:proofErr w:type="spellStart"/>
      <w:r w:rsidR="00EA0577">
        <w:rPr>
          <w:lang w:val="en-GB"/>
        </w:rPr>
        <w:t>ccDebt</w:t>
      </w:r>
      <w:proofErr w:type="spellEnd"/>
      <w:r w:rsidR="00EA0577">
        <w:rPr>
          <w:lang w:val="en-GB"/>
        </w:rPr>
        <w:t xml:space="preserve"> &lt;= 6755</w:t>
      </w:r>
      <w:r>
        <w:rPr>
          <w:lang w:val="en-GB"/>
        </w:rPr>
        <w:t xml:space="preserve">, </w:t>
      </w:r>
      <w:r w:rsidR="00EA0577">
        <w:rPr>
          <w:lang w:val="en-GB"/>
        </w:rPr>
        <w:t xml:space="preserve">the score becomes 82%, so it gets increased </w:t>
      </w:r>
      <w:r>
        <w:rPr>
          <w:lang w:val="en-GB"/>
        </w:rPr>
        <w:t>by 33</w:t>
      </w:r>
      <w:r w:rsidR="00EA0577">
        <w:rPr>
          <w:lang w:val="en-GB"/>
        </w:rPr>
        <w:t>%</w:t>
      </w:r>
    </w:p>
    <w:p w14:paraId="1AF75BE1" w14:textId="6E4955B2" w:rsidR="00796D6E" w:rsidRDefault="00796D6E" w:rsidP="006175B5">
      <w:pPr>
        <w:rPr>
          <w:lang w:val="en-GB"/>
        </w:rPr>
      </w:pPr>
      <w:r>
        <w:rPr>
          <w:lang w:val="en-GB"/>
        </w:rPr>
        <w:t>Summarising, this is the impact:</w:t>
      </w:r>
    </w:p>
    <w:p w14:paraId="0EB9A4FB" w14:textId="339A9686" w:rsidR="00796D6E" w:rsidRDefault="00796D6E" w:rsidP="00796D6E">
      <w:pPr>
        <w:pStyle w:val="ListParagraph"/>
        <w:numPr>
          <w:ilvl w:val="0"/>
          <w:numId w:val="1"/>
        </w:numPr>
        <w:rPr>
          <w:lang w:val="en-GB"/>
        </w:rPr>
      </w:pPr>
      <w:proofErr w:type="spellStart"/>
      <w:r>
        <w:rPr>
          <w:lang w:val="en-GB"/>
        </w:rPr>
        <w:t>ccDebt</w:t>
      </w:r>
      <w:proofErr w:type="spellEnd"/>
      <w:r>
        <w:rPr>
          <w:lang w:val="en-GB"/>
        </w:rPr>
        <w:t xml:space="preserve"> &lt; threshold: -0.424</w:t>
      </w:r>
    </w:p>
    <w:p w14:paraId="0B188D6C" w14:textId="64D466AA" w:rsidR="00796D6E" w:rsidRPr="00796D6E" w:rsidRDefault="00796D6E" w:rsidP="00796D6E">
      <w:pPr>
        <w:pStyle w:val="ListParagraph"/>
        <w:numPr>
          <w:ilvl w:val="0"/>
          <w:numId w:val="1"/>
        </w:numPr>
        <w:rPr>
          <w:lang w:val="en-GB"/>
        </w:rPr>
      </w:pPr>
      <w:proofErr w:type="spellStart"/>
      <w:r>
        <w:rPr>
          <w:lang w:val="en-GB"/>
        </w:rPr>
        <w:t>ccDebt</w:t>
      </w:r>
      <w:proofErr w:type="spellEnd"/>
      <w:r>
        <w:rPr>
          <w:lang w:val="en-GB"/>
        </w:rPr>
        <w:t xml:space="preserve"> &lt;= threshold: +0.33</w:t>
      </w:r>
    </w:p>
    <w:p w14:paraId="2D0AE852" w14:textId="5D92301C" w:rsidR="006175B5" w:rsidRDefault="006175B5" w:rsidP="006175B5">
      <w:pPr>
        <w:rPr>
          <w:lang w:val="en-GB"/>
        </w:rPr>
      </w:pPr>
      <w:r>
        <w:rPr>
          <w:lang w:val="en-GB"/>
        </w:rPr>
        <w:t>In the same way, we can measure the impact of being above or below the threshold of other features. If the same feature is being used more than once, we can simply sum up the effects.</w:t>
      </w:r>
      <w:r w:rsidR="00EA0577">
        <w:rPr>
          <w:lang w:val="en-GB"/>
        </w:rPr>
        <w:t xml:space="preserve"> Depending on the customer, the path on the tree is different, so the features being used and their impact changes. To keep track of that, we can sum up the effects separately for each customer and visualise them through </w:t>
      </w:r>
      <w:r w:rsidR="00262D85">
        <w:rPr>
          <w:lang w:val="en-GB"/>
        </w:rPr>
        <w:t xml:space="preserve">a </w:t>
      </w:r>
      <w:r w:rsidR="00262D85" w:rsidRPr="00262D85">
        <w:rPr>
          <w:b/>
          <w:lang w:val="en-GB"/>
        </w:rPr>
        <w:t>decision</w:t>
      </w:r>
      <w:r w:rsidR="00262D85">
        <w:rPr>
          <w:b/>
          <w:lang w:val="en-GB"/>
        </w:rPr>
        <w:t>-making</w:t>
      </w:r>
      <w:r w:rsidR="00262D85" w:rsidRPr="00262D85">
        <w:rPr>
          <w:b/>
          <w:lang w:val="en-GB"/>
        </w:rPr>
        <w:t xml:space="preserve"> heatmap</w:t>
      </w:r>
      <w:r>
        <w:rPr>
          <w:lang w:val="en-GB"/>
        </w:rPr>
        <w:t>.</w:t>
      </w:r>
      <w:r w:rsidR="00EA0577">
        <w:rPr>
          <w:lang w:val="en-GB"/>
        </w:rPr>
        <w:t xml:space="preserve"> Each row corresponds to a customer and each column correspond to being above or below a threshold for a given features (e.g., </w:t>
      </w:r>
      <w:proofErr w:type="spellStart"/>
      <w:r w:rsidR="00EA0577">
        <w:rPr>
          <w:lang w:val="en-GB"/>
        </w:rPr>
        <w:t>ccDebt</w:t>
      </w:r>
      <w:proofErr w:type="spellEnd"/>
      <w:r w:rsidR="00EA0577">
        <w:rPr>
          <w:lang w:val="en-GB"/>
        </w:rPr>
        <w:t xml:space="preserve"> &lt; any threshold at some point in the tree). The colour is blue if the score decreases and red if it increases, and the less transparent it is, the higher the impact.</w:t>
      </w:r>
    </w:p>
    <w:p w14:paraId="4C4C798A" w14:textId="2CDF7508" w:rsidR="000B600B" w:rsidRDefault="000B600B" w:rsidP="006175B5">
      <w:pPr>
        <w:rPr>
          <w:lang w:val="en-GB"/>
        </w:rPr>
      </w:pPr>
    </w:p>
    <w:p w14:paraId="0230A8F9" w14:textId="41D64ABD" w:rsidR="000B600B" w:rsidRDefault="000B600B" w:rsidP="000B600B">
      <w:pPr>
        <w:rPr>
          <w:lang w:val="en-GB"/>
        </w:rPr>
      </w:pPr>
      <w:r w:rsidRPr="00313EB2">
        <w:rPr>
          <w:lang w:val="en-GB"/>
        </w:rPr>
        <w:t> ![</w:t>
      </w:r>
      <w:r w:rsidRPr="000B600B">
        <w:t xml:space="preserve"> </w:t>
      </w:r>
      <w:r w:rsidRPr="000B600B">
        <w:rPr>
          <w:lang w:val="en-GB"/>
        </w:rPr>
        <w:t>heatmap</w:t>
      </w:r>
      <w:r w:rsidRPr="00313EB2">
        <w:rPr>
          <w:lang w:val="en-GB"/>
        </w:rPr>
        <w:t>](</w:t>
      </w:r>
      <w:hyperlink r:id="rId9" w:history="1">
        <w:r w:rsidRPr="00C42ECC">
          <w:rPr>
            <w:rStyle w:val="Hyperlink"/>
            <w:lang w:val="en-GB"/>
          </w:rPr>
          <w:t>https://github.com/micheleusuelli/micheleusuelli.github.io/blob/master/articles-html/forest/</w:t>
        </w:r>
        <w:r w:rsidRPr="00C42ECC">
          <w:rPr>
            <w:rStyle w:val="Hyperlink"/>
            <w:lang w:val="en-GB"/>
          </w:rPr>
          <w:t>heatmap</w:t>
        </w:r>
        <w:r w:rsidRPr="00C42ECC">
          <w:rPr>
            <w:rStyle w:val="Hyperlink"/>
            <w:lang w:val="en-GB"/>
          </w:rPr>
          <w:t>.png</w:t>
        </w:r>
      </w:hyperlink>
      <w:r w:rsidRPr="00313EB2">
        <w:rPr>
          <w:lang w:val="en-GB"/>
        </w:rPr>
        <w:t>)</w:t>
      </w:r>
    </w:p>
    <w:p w14:paraId="13997BD7" w14:textId="77777777" w:rsidR="000B600B" w:rsidRDefault="000B600B" w:rsidP="006175B5">
      <w:pPr>
        <w:rPr>
          <w:lang w:val="en-GB"/>
        </w:rPr>
      </w:pPr>
    </w:p>
    <w:p w14:paraId="253509F6" w14:textId="54FE0E46" w:rsidR="006175B5" w:rsidRPr="000B600B" w:rsidRDefault="006175B5" w:rsidP="006175B5">
      <w:pPr>
        <w:rPr>
          <w:lang w:val="en-GB"/>
        </w:rPr>
      </w:pPr>
    </w:p>
    <w:p w14:paraId="6F351C7E" w14:textId="0C3DA1AD" w:rsidR="00EA0577" w:rsidRDefault="00707B2D" w:rsidP="006175B5">
      <w:pPr>
        <w:rPr>
          <w:lang w:val="en-GB"/>
        </w:rPr>
      </w:pPr>
      <w:r>
        <w:rPr>
          <w:lang w:val="en-GB"/>
        </w:rPr>
        <w:t>Measuring the impact of each feature, the bank can explain the decision-making process to as</w:t>
      </w:r>
      <w:r w:rsidR="00012C36">
        <w:rPr>
          <w:lang w:val="en-GB"/>
        </w:rPr>
        <w:t>sign each score, given more transparency and clarity to its customers.</w:t>
      </w:r>
    </w:p>
    <w:p w14:paraId="4AA76214" w14:textId="75525C65" w:rsidR="00012C36" w:rsidRDefault="00012C36" w:rsidP="006175B5">
      <w:pPr>
        <w:rPr>
          <w:lang w:val="en-GB"/>
        </w:rPr>
      </w:pPr>
      <w:r>
        <w:rPr>
          <w:lang w:val="en-GB"/>
        </w:rPr>
        <w:lastRenderedPageBreak/>
        <w:t>As shown above, a</w:t>
      </w:r>
      <w:r w:rsidR="00A42A1D">
        <w:rPr>
          <w:lang w:val="en-GB"/>
        </w:rPr>
        <w:t xml:space="preserve"> decision tree operates in a way that is like the human p</w:t>
      </w:r>
      <w:r w:rsidR="00AB474E">
        <w:rPr>
          <w:lang w:val="en-GB"/>
        </w:rPr>
        <w:t xml:space="preserve">roblem solving. Coming back to the </w:t>
      </w:r>
      <w:r w:rsidR="00A42A1D">
        <w:rPr>
          <w:lang w:val="en-GB"/>
        </w:rPr>
        <w:t>original topic</w:t>
      </w:r>
      <w:r w:rsidR="00AB474E">
        <w:rPr>
          <w:lang w:val="en-GB"/>
        </w:rPr>
        <w:t xml:space="preserve">, we want to demystify decision forests. As the name suggests, </w:t>
      </w:r>
      <w:r w:rsidR="001E112F">
        <w:rPr>
          <w:lang w:val="en-GB"/>
        </w:rPr>
        <w:t>a decision forest is a combination of decision trees.</w:t>
      </w:r>
    </w:p>
    <w:p w14:paraId="081C48F8" w14:textId="6E748745" w:rsidR="00A42A1D" w:rsidRDefault="00A42A1D" w:rsidP="006175B5">
      <w:pPr>
        <w:rPr>
          <w:lang w:val="en-GB"/>
        </w:rPr>
      </w:pPr>
      <w:r>
        <w:rPr>
          <w:lang w:val="en-GB"/>
        </w:rPr>
        <w:t xml:space="preserve">A hundred people </w:t>
      </w:r>
      <w:r w:rsidR="00012C36">
        <w:rPr>
          <w:lang w:val="en-GB"/>
        </w:rPr>
        <w:t>can access</w:t>
      </w:r>
      <w:r>
        <w:rPr>
          <w:lang w:val="en-GB"/>
        </w:rPr>
        <w:t xml:space="preserve"> some information of the bank, but each </w:t>
      </w:r>
      <w:r w:rsidR="00012C36">
        <w:rPr>
          <w:lang w:val="en-GB"/>
        </w:rPr>
        <w:t>person is aware of</w:t>
      </w:r>
      <w:r>
        <w:rPr>
          <w:lang w:val="en-GB"/>
        </w:rPr>
        <w:t xml:space="preserve"> a part of the customers</w:t>
      </w:r>
      <w:r w:rsidR="00012C36">
        <w:rPr>
          <w:lang w:val="en-GB"/>
        </w:rPr>
        <w:t xml:space="preserve"> and of a part of the</w:t>
      </w:r>
      <w:r w:rsidR="001E112F">
        <w:rPr>
          <w:lang w:val="en-GB"/>
        </w:rPr>
        <w:t>ir</w:t>
      </w:r>
      <w:r w:rsidR="00012C36">
        <w:rPr>
          <w:lang w:val="en-GB"/>
        </w:rPr>
        <w:t xml:space="preserve"> features. </w:t>
      </w:r>
      <w:r>
        <w:rPr>
          <w:lang w:val="en-GB"/>
        </w:rPr>
        <w:t xml:space="preserve">If we ask each of them to build a decision tree, we’ll have 100 different trees. Applying the trees on a new customer, each of them will assign a different score. To </w:t>
      </w:r>
      <w:r w:rsidR="00CD0189">
        <w:rPr>
          <w:lang w:val="en-GB"/>
        </w:rPr>
        <w:t>come up with a unique answer</w:t>
      </w:r>
      <w:r>
        <w:rPr>
          <w:lang w:val="en-GB"/>
        </w:rPr>
        <w:t>, we can compute the average score.</w:t>
      </w:r>
      <w:r w:rsidR="00707B2D">
        <w:rPr>
          <w:lang w:val="en-GB"/>
        </w:rPr>
        <w:t xml:space="preserve"> </w:t>
      </w:r>
      <w:r>
        <w:rPr>
          <w:lang w:val="en-GB"/>
        </w:rPr>
        <w:t xml:space="preserve">That’s exactly how a decision forest works: </w:t>
      </w:r>
      <w:r w:rsidR="001E112F">
        <w:rPr>
          <w:lang w:val="en-GB"/>
        </w:rPr>
        <w:t>we build</w:t>
      </w:r>
      <w:r>
        <w:rPr>
          <w:lang w:val="en-GB"/>
        </w:rPr>
        <w:t xml:space="preserve"> decision tree</w:t>
      </w:r>
      <w:r w:rsidR="001E112F">
        <w:rPr>
          <w:lang w:val="en-GB"/>
        </w:rPr>
        <w:t>s</w:t>
      </w:r>
      <w:r>
        <w:rPr>
          <w:lang w:val="en-GB"/>
        </w:rPr>
        <w:t xml:space="preserve"> on </w:t>
      </w:r>
      <w:r w:rsidR="001E112F">
        <w:rPr>
          <w:lang w:val="en-GB"/>
        </w:rPr>
        <w:t>a random subset of the information, then we combine them</w:t>
      </w:r>
      <w:r>
        <w:rPr>
          <w:lang w:val="en-GB"/>
        </w:rPr>
        <w:t>.</w:t>
      </w:r>
      <w:r w:rsidR="001E112F">
        <w:rPr>
          <w:lang w:val="en-GB"/>
        </w:rPr>
        <w:t xml:space="preserve"> This methodology, called “</w:t>
      </w:r>
      <w:proofErr w:type="spellStart"/>
      <w:r w:rsidR="001E112F">
        <w:rPr>
          <w:lang w:val="en-GB"/>
        </w:rPr>
        <w:t>ensembling</w:t>
      </w:r>
      <w:proofErr w:type="spellEnd"/>
      <w:r w:rsidR="001E112F">
        <w:rPr>
          <w:lang w:val="en-GB"/>
        </w:rPr>
        <w:t>”, usually improves the performance of the solution.</w:t>
      </w:r>
    </w:p>
    <w:p w14:paraId="2283A674" w14:textId="1867056D" w:rsidR="00262D85" w:rsidRDefault="00707B2D" w:rsidP="006175B5">
      <w:pPr>
        <w:rPr>
          <w:lang w:val="en-GB"/>
        </w:rPr>
      </w:pPr>
      <w:r>
        <w:rPr>
          <w:lang w:val="en-GB"/>
        </w:rPr>
        <w:t>Since there might be severa</w:t>
      </w:r>
      <w:r w:rsidR="00262D85">
        <w:rPr>
          <w:lang w:val="en-GB"/>
        </w:rPr>
        <w:t>l trees in the forest, it’ll be time-consuming to have a look at each tree separately. However, it’s still possible to measure the impact of each feature across all the trees. Combining them, we can build a decision-making heatmap taking account of everything. Therefore, the bank can explain the decision-making process of the entire forest.</w:t>
      </w:r>
    </w:p>
    <w:p w14:paraId="4347F3A0" w14:textId="0B03BBE3" w:rsidR="009A362E" w:rsidRDefault="009A362E" w:rsidP="006175B5">
      <w:pPr>
        <w:rPr>
          <w:lang w:val="en-GB"/>
        </w:rPr>
      </w:pPr>
      <w:r>
        <w:rPr>
          <w:lang w:val="en-GB"/>
        </w:rPr>
        <w:t>The methodology shows by the article gives transparency and clarity about the way random forests operate. A similar approach is applicable in other contexts and it allows to give more clarity about how machine learning operates.</w:t>
      </w:r>
    </w:p>
    <w:bookmarkEnd w:id="0"/>
    <w:p w14:paraId="3E7BAF8A" w14:textId="3D386997" w:rsidR="004E6012" w:rsidRPr="006175B5" w:rsidRDefault="004E6012" w:rsidP="006175B5">
      <w:pPr>
        <w:rPr>
          <w:lang w:val="en-GB"/>
        </w:rPr>
      </w:pPr>
    </w:p>
    <w:sectPr w:rsidR="004E6012" w:rsidRPr="006175B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6F031C" w14:textId="77777777" w:rsidR="00D54FD9" w:rsidRDefault="00D54FD9" w:rsidP="00B857D2">
      <w:pPr>
        <w:spacing w:after="0" w:line="240" w:lineRule="auto"/>
      </w:pPr>
      <w:r>
        <w:separator/>
      </w:r>
    </w:p>
  </w:endnote>
  <w:endnote w:type="continuationSeparator" w:id="0">
    <w:p w14:paraId="28E7FF13" w14:textId="77777777" w:rsidR="00D54FD9" w:rsidRDefault="00D54FD9" w:rsidP="00B857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0B4228" w14:textId="77777777" w:rsidR="00D54FD9" w:rsidRDefault="00D54FD9" w:rsidP="00B857D2">
      <w:pPr>
        <w:spacing w:after="0" w:line="240" w:lineRule="auto"/>
      </w:pPr>
      <w:r>
        <w:separator/>
      </w:r>
    </w:p>
  </w:footnote>
  <w:footnote w:type="continuationSeparator" w:id="0">
    <w:p w14:paraId="7FC43112" w14:textId="77777777" w:rsidR="00D54FD9" w:rsidRDefault="00D54FD9" w:rsidP="00B857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29573A"/>
    <w:multiLevelType w:val="hybridMultilevel"/>
    <w:tmpl w:val="BC4A0C1C"/>
    <w:lvl w:ilvl="0" w:tplc="46B4F02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81A508D"/>
    <w:multiLevelType w:val="hybridMultilevel"/>
    <w:tmpl w:val="33384ABE"/>
    <w:lvl w:ilvl="0" w:tplc="8694721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2"/>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3AE8"/>
    <w:rsid w:val="00012C36"/>
    <w:rsid w:val="00032F59"/>
    <w:rsid w:val="000B600B"/>
    <w:rsid w:val="000B6AA9"/>
    <w:rsid w:val="000C294F"/>
    <w:rsid w:val="00117D94"/>
    <w:rsid w:val="00146C1E"/>
    <w:rsid w:val="001614C0"/>
    <w:rsid w:val="001E112F"/>
    <w:rsid w:val="00222BC6"/>
    <w:rsid w:val="002241AA"/>
    <w:rsid w:val="00252E28"/>
    <w:rsid w:val="00262D85"/>
    <w:rsid w:val="00266E5A"/>
    <w:rsid w:val="00271292"/>
    <w:rsid w:val="0027329E"/>
    <w:rsid w:val="002C680B"/>
    <w:rsid w:val="0030095E"/>
    <w:rsid w:val="00313EB2"/>
    <w:rsid w:val="003255F6"/>
    <w:rsid w:val="00352BA8"/>
    <w:rsid w:val="003B5D40"/>
    <w:rsid w:val="00477E49"/>
    <w:rsid w:val="004E6012"/>
    <w:rsid w:val="004F5F2F"/>
    <w:rsid w:val="004F6B4E"/>
    <w:rsid w:val="00506BD8"/>
    <w:rsid w:val="00535090"/>
    <w:rsid w:val="005550D7"/>
    <w:rsid w:val="0059326B"/>
    <w:rsid w:val="00597911"/>
    <w:rsid w:val="005A449B"/>
    <w:rsid w:val="005B31A0"/>
    <w:rsid w:val="005D467A"/>
    <w:rsid w:val="005D63FF"/>
    <w:rsid w:val="00611A63"/>
    <w:rsid w:val="006175B5"/>
    <w:rsid w:val="00640B07"/>
    <w:rsid w:val="0067761E"/>
    <w:rsid w:val="006928DD"/>
    <w:rsid w:val="006A2EE6"/>
    <w:rsid w:val="006A7FC5"/>
    <w:rsid w:val="00707B2D"/>
    <w:rsid w:val="00765434"/>
    <w:rsid w:val="00796D6E"/>
    <w:rsid w:val="007F17EA"/>
    <w:rsid w:val="00837E89"/>
    <w:rsid w:val="00851744"/>
    <w:rsid w:val="008C0EAE"/>
    <w:rsid w:val="008D3BD1"/>
    <w:rsid w:val="008D7DDB"/>
    <w:rsid w:val="00937BD5"/>
    <w:rsid w:val="009A1BA4"/>
    <w:rsid w:val="009A362E"/>
    <w:rsid w:val="00A353BF"/>
    <w:rsid w:val="00A3542D"/>
    <w:rsid w:val="00A42A1D"/>
    <w:rsid w:val="00A707D6"/>
    <w:rsid w:val="00A8632F"/>
    <w:rsid w:val="00A95D6D"/>
    <w:rsid w:val="00AA1B26"/>
    <w:rsid w:val="00AB474E"/>
    <w:rsid w:val="00AE7D59"/>
    <w:rsid w:val="00B33595"/>
    <w:rsid w:val="00B55135"/>
    <w:rsid w:val="00B857D2"/>
    <w:rsid w:val="00B85DBF"/>
    <w:rsid w:val="00BE21E7"/>
    <w:rsid w:val="00C019AD"/>
    <w:rsid w:val="00C75C4F"/>
    <w:rsid w:val="00CA47B5"/>
    <w:rsid w:val="00CA5554"/>
    <w:rsid w:val="00CC2E43"/>
    <w:rsid w:val="00CC433A"/>
    <w:rsid w:val="00CC60F5"/>
    <w:rsid w:val="00CD0189"/>
    <w:rsid w:val="00D54FD9"/>
    <w:rsid w:val="00E536C1"/>
    <w:rsid w:val="00E64297"/>
    <w:rsid w:val="00EA0577"/>
    <w:rsid w:val="00F006CF"/>
    <w:rsid w:val="00F1752D"/>
    <w:rsid w:val="00F27645"/>
    <w:rsid w:val="00F33926"/>
    <w:rsid w:val="00F353D7"/>
    <w:rsid w:val="00F604CC"/>
    <w:rsid w:val="00FC4478"/>
    <w:rsid w:val="00FE3AE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FF130A"/>
  <w15:chartTrackingRefBased/>
  <w15:docId w15:val="{639C17D1-F856-4A98-81F0-099685C41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FE3AE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3AE8"/>
    <w:rPr>
      <w:rFonts w:asciiTheme="majorHAnsi" w:eastAsiaTheme="majorEastAsia" w:hAnsiTheme="majorHAnsi" w:cstheme="majorBidi"/>
      <w:color w:val="2F5496" w:themeColor="accent1" w:themeShade="BF"/>
      <w:sz w:val="32"/>
      <w:szCs w:val="32"/>
      <w:lang w:val="en-US"/>
    </w:rPr>
  </w:style>
  <w:style w:type="paragraph" w:styleId="ListParagraph">
    <w:name w:val="List Paragraph"/>
    <w:basedOn w:val="Normal"/>
    <w:uiPriority w:val="34"/>
    <w:qFormat/>
    <w:rsid w:val="00C019AD"/>
    <w:pPr>
      <w:ind w:left="720"/>
      <w:contextualSpacing/>
    </w:pPr>
  </w:style>
  <w:style w:type="character" w:customStyle="1" w:styleId="VerbatimChar">
    <w:name w:val="Verbatim Char"/>
    <w:basedOn w:val="DefaultParagraphFont"/>
    <w:link w:val="SourceCode"/>
    <w:rsid w:val="004E6012"/>
    <w:rPr>
      <w:rFonts w:ascii="Consolas" w:hAnsi="Consolas"/>
      <w:shd w:val="clear" w:color="auto" w:fill="F8F8F8"/>
    </w:rPr>
  </w:style>
  <w:style w:type="paragraph" w:customStyle="1" w:styleId="SourceCode">
    <w:name w:val="Source Code"/>
    <w:basedOn w:val="Normal"/>
    <w:link w:val="VerbatimChar"/>
    <w:rsid w:val="004E6012"/>
    <w:pPr>
      <w:shd w:val="clear" w:color="auto" w:fill="F8F8F8"/>
      <w:wordWrap w:val="0"/>
      <w:spacing w:after="200" w:line="240" w:lineRule="auto"/>
    </w:pPr>
    <w:rPr>
      <w:rFonts w:ascii="Consolas" w:hAnsi="Consolas"/>
      <w:lang w:val="en-GB"/>
    </w:rPr>
  </w:style>
  <w:style w:type="character" w:styleId="Hyperlink">
    <w:name w:val="Hyperlink"/>
    <w:basedOn w:val="DefaultParagraphFont"/>
    <w:uiPriority w:val="99"/>
    <w:unhideWhenUsed/>
    <w:rsid w:val="000B600B"/>
    <w:rPr>
      <w:color w:val="0563C1" w:themeColor="hyperlink"/>
      <w:u w:val="single"/>
    </w:rPr>
  </w:style>
  <w:style w:type="character" w:styleId="UnresolvedMention">
    <w:name w:val="Unresolved Mention"/>
    <w:basedOn w:val="DefaultParagraphFont"/>
    <w:uiPriority w:val="99"/>
    <w:semiHidden/>
    <w:unhideWhenUsed/>
    <w:rsid w:val="000B60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icheleusuelli/micheleusuelli.github.io/blob/master/articles-html/forest/tree.png"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micheleusuelli/micheleusuelli.github.io/blob/master/articles-html/forest/heatmap.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0C4709-0866-4C0D-A96E-B292031AA6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3</Pages>
  <Words>938</Words>
  <Characters>5352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Michele Usuelli</dc:creator>
  <cp:keywords/>
  <dc:description/>
  <cp:lastModifiedBy>Michele Usuelli</cp:lastModifiedBy>
  <cp:revision>22</cp:revision>
  <dcterms:created xsi:type="dcterms:W3CDTF">2019-01-20T21:10:00Z</dcterms:created>
  <dcterms:modified xsi:type="dcterms:W3CDTF">2019-01-20T21:46:00Z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micheleu@microsoft.com</vt:lpwstr>
  </property>
  <property fmtid="{D5CDD505-2E9C-101B-9397-08002B2CF9AE}" pid="5" name="MSIP_Label_f42aa342-8706-4288-bd11-ebb85995028c_SetDate">
    <vt:lpwstr>2019-01-20T21:09:51.2776305Z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7d76c9e8-2a4b-41f3-8748-5e14d69689ba</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