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RADAR.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Plataforma de Inteligência Empresarial</w:t>
      </w:r>
    </w:p>
    <w:p>
      <w:pPr>
        <w:pBdr>
          <w:bottom w:val="single" w:color="2E75B6" w:sz="6" w:space="6"/>
        </w:pBdr>
        <w:spacing w:after="80" w:before="0"/>
        <w:jc w:val="center"/>
      </w:pP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24"/>
          <w:szCs w:val="24"/>
        </w:rPr>
        <w:t xml:space="preserve">VERIFICAÇÕES POR PERFIL — VERSÃO COMPLETA E REVISADA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Fontes · Fornecedor · Custo · Versão · Consentimento · Justificativa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Versão 3.0 — Junho 2026 · CONFIDENCIAL</w:t>
      </w:r>
    </w:p>
    <w:p>
      <w:pPr>
        <w:spacing w:after="0" w:before="30"/>
      </w:pPr>
    </w:p>
    <w:p>
      <w:pPr>
        <w:spacing w:after="0" w:before="4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8B0000" w:sz="24"/>
              <w:bottom w:val="none"/>
              <w:right w:val="none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REGRA COMERCIAL: CPF não existe no Free — sempre pago. Free só existe para CNPJ (dados cadastrais básicos + indicação genérica de pendências sem detalhe).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VERSÃO: V1 = fonte pública gratuita ou custo mínimo (~Zero = R$0,003/doc LLM). V2 = parceiro pago com API estável — menor risco de quebra que RPA. V3 = requer consentimento do titular via gov.br OAuth2.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C05A0A" w:sz="24"/>
              <w:bottom w:val="none"/>
              <w:right w:val="none"/>
            </w:tcBorders>
            <w:shd w:fill="FEF0E6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CONSENTIMENTO: Não = dado público sem autorização do titular. Rec. = dado público mas sensível por contexto LGPD — boa prática informar antes de consultar. Sim = autorização expressa obrigatória antes da consulta.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 DAS LINHAS: Zero = REST público gratuito. ~Zero = custo de LLM (~R$0,003/doc). Os valores em R$ são por consulta/CPF/UF — já considerados na precificação dos perfis e níveis.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PERFIL CPF: MOTORISTA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Foco: CNH, infrações, criminal de trânsito, registros públicos. Todo pago — CPF não tem Free.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HABILITAÇÃO E VEÍCULO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CNH — situação e 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CNH vencida ou suspensa inviabiliza o trabalho imediatamente. Categoria inadequada para o veículo gera responsabilidade solidária da empresa contratante em acidentes.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Pontuação e infrações graves na CNH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Motorista próximo da suspensão é risco operacional imediato. Infrações gravíssimas (embriaguez, excesso&gt;50%) revelam padrão de comportamento, não evento isolado.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Suspensão ou cassação de CNH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CNH cassada = operação ilegal. Empresa que contrata sabendo disso responde solidariamente em acidentes e perante a ANTT.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Laudo psicológico — validade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Obrigatório para renovação CNH categoria C/E/D. Vencido = renovação atrasada, sinal de desorganização documental que pode se repetir em outras obrigações profissionais.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Laudo toxicológico — validade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/ Credenciado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Exame obrigatório para motoristas profissionais a cada 2 anos e 6 meses. Ausência ou vencimento é infração grave — responsabilidade recai sobre a empresa que faz o vínculo.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CRIMINAL FEDERAL E JUDICIAL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Mandado de prisão ativo — BNMP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BNMP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R$0,50–2/CPF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Motorista com mandado ativo pode ser preso durante uma entrega. Nenhum bureau comercial captura com essa abrangência. Risco operacional e reputacional direto para a transportadora.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Antecedentes criminais federais — SINIC/PF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Polícia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R$1–5/CPF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Crimes federais: tráfico, contrabando, crimes fiscais graves. Motorista de carga com antecedente de contrabando ou tráfico é risco de seguro e operacional crítico.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Pena em execução — SEEU/CNJ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SEEU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Regime semiaberto com restrição de horário e viagem inviabiliza operação de transporte. Precisa ser verificado antes de qualquer vínculo — a restrição pode não aparecer no BNMP.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Crimes de trânsito — DataJud/TJs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CNJ/TJs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Homicídio culposo, embriaguez com lesão, fuga — esses crimes estão nos TJs, não no SINIC. Motorista reincidente em crime de trânsito é risco jurídico direto para a transportadora.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Processos judiciais ativos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Execuções fiscais e processos cíveis ativos indicam pressão financeira — que pode levar ao desvio de carga ou comportamento irregular para cobrir dívidas pessoais.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Penhoras e bloqueios Sisbajud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Sisbajud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Conta bancária bloqueada = pressão financeira severa em andamento agora. Motorista com bloqueio ativo tem incentivo para aceitar cargas ilegais ou desviar mercadoria.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Inquéritos MP estaduais ativos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MPs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Scraping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R$5–15/pacote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Investigação antes de virar processo judicial. Para motorista do setor de transporte, inquéritos sobre furto de carga ou adulteração têm o mesmo peso que processo ativo.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REGISTROS PÚBLICOS E FISCAL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federal — 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PGFN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Com dívida ativa, a pessoa pode ter bens bloqueados via Sisbajud a qualquer momento. Motorista com dívida alta tem pressão financeira que aumenta o risco de comportamento irregular.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PEP — politicamente exposto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COAF /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Motorista PEP é raro mas relevante para rotas com carga sensível ou contratos com governo. Vínculo pode gerar questionamentos em auditorias de compliance.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Servidor público federal 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Transparência / SIAPE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Servidor público não pode ter outro vínculo empregatício sem autorização expressa. Contratação irregular expõe a empresa a questionamentos legais e trabalhistas.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Bolsa Família / BPC — beneficiário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MDS / Transparência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Beneficiário de programa social com renda incompatível com o salário declarado pode indicar subnotificação fiscal. LGPD: informar antes de consultar — dado sensível por contexto.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Quitação eleitoral — 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TSE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CPF com débito eleitoral pode ter restrições para receber de fontes públicas — relevante para transportadoras com contratos governamentais de frete.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CEIS/CNEP — sanção pessoa física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Motorista sancionado pessoalmente por irregularidade em contratos públicos. Para transportadoras com licitações, ter alguém sancionado em operação é risco de perda de habilitação.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cadastral CPF — Receita Federal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CPF irregular pode indicar inconsistências fiscais — sinal mínimo de alerta que antecede outros problemas.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VÍNCULOS EMPRESARIAIS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Empresas vinculadas ao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Motorista sócio de empresa concorrente ou transportadora rival não declarada pode representar conflito de interesse. Empresa inapta vinculada ao CPF indica histórico de irregularidade.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7B5800"/>
          <w:sz w:val="30"/>
          <w:szCs w:val="30"/>
        </w:rPr>
        <w:t xml:space="preserve">PERFIL CPF: AGREGADO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Foco: tudo do Motorista + veículo próprio + RNTRC + laudo psico/toxicológico + Empresa N1 automática no CNPJ do agregado.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HABILITAÇÃO, VEÍCULO E RNTRC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CNH — situação e categoria (Caminhão)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Categoria mínima C ou E obrigatória. CNH inadequada invalida o contrato de agregamento e gera responsabilidade solidária para a transportadora em fiscalizações e acidentes.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Pontuação e infrações graves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Agregado responde pelo veículo próprio. Infrações acumuladas podem levar à suspensão e paralisação da operação — impacto direto na capacidade da transportadora.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Suspensão ou cassação de CNH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Operação ilegal com CNH cassada — responsabilidade solidária da transportadora contratante perante ANTT e seguradoras.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RNTRC — Registro Nacional ANTT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ANTT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ANTT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Obrigatório para todo transportador autônomo de carga. Sem RNTRC ativo, a operação é ilegal. A transportadora contratante responde solidariamente em blitzes e fiscalizações.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CRLV do veículo — situação e vencimento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Veículo sem CRLV não circula legalmente. Vencimento indica que o agregado não mantém documentação em dia — padrão que tende a se repetir em outras obrigações operacionais.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Gravame e alienação fiduciária do veículo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/ Neoway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Neoway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R$2–5/veículo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Veículo financiado pode ser retomado pelo banco a qualquer momento, paralisando a operação sem aviso prévio. Risco operacional direto para a transportadora.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Recall pendente no veículo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SENATRAN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SENATRAN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Recall de segurança não atendido em veículo de carga pesada é risco de acidente grave e responsabilidade para a transportadora que mantinha o vínculo operacional.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Laudo psicológico — validade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Obrigatório para motorista profissional categoria C/E/D. Lembrete: o agregado precisa do laudo válido para renovar a CNH — verificar antes de formalizar o vínculo.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Laudo toxicológico — validade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DETRAN / Credenciado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DETRAN (portal UF)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Obrigatório a cada 2 anos e 6 meses. Vencido = infração grave e responsabilidade da transportadora que mantém o vínculo sem verificar.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CNPJ do agregado — Empresa N1 (automático)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RFB + PGFN +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+ PGFN + CGU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 agregado é uma empresa. A consulta dispara automaticamente Empresa N1 no CNPJ — situação cadastral, dívida ativa, CEIS, TCU. Empresa irregular do agregado contamina a transportadora.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CRIMINAL — FOCO SETOR DE TRANSPORTE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Mandado de prisão ativo — BNMP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BNMP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R$0,50–2/CPF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Agregado com mandado ativo pode ser preso durante operação. Impacto imediato na capacidade da frota e potencial vínculo com carga ilegal interceptada.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Antecedentes criminais federais — SINIC/PF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Polícia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R$1–5/CPF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Crimes de contrabando, tráfico e descaminho são crimes federais que podem não aparecer nas certidões estaduais. Agregado com esse histórico é risco máximo de seguro.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Pena em execução — SEEU/CNJ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SEEU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Regime semiaberto com restrições de horário e viagem inviabiliza operação de transporte. A restrição pode não aparecer no BNMP — por isso o SEEU é verificação independente.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Crimes de trânsito — TJs estaduais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Histórico de acidente com morte, embriaguez com lesão ou fuga de acidente nos TJs. Esse dado só existe nos tribunais estaduais — o SINIC federal não captura.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Crimes de furto de carga — DataJud/TJs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CNJ/TJs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CNJ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Principal risco criminal específico do setor. Agregado com antecedente de furto de carga é alerta crítico — especialmente em rotas com alto valor de mercadoria.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Processos judiciais ativos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Execuções fiscais e processos ativos revelam pressão financeira — que aumenta o risco de aceitar cargas ilegais ou desviar mercadoria para cobrir dívidas.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Penhoras e bloqueios Sisbajud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Sisbajud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Bloqueio judicial de conta = pressão financeira ativa agora. Para o setor de transporte, essa pressão é um dos principais antecedentes de desvio de carga.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Inquéritos MP estaduais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MPs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Scraping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R$5–15/pacote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Investigação antes de processo. Inquérito sobre furto de carga, adulteração de lacre ou carga ilegal tem peso equivalente ao processo para fins de vínculo operacional.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REGISTROS PÚBLICOS E FISCAL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federal — 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PGFN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Dívida alta = pressão financeira severa. Agregado com dívida inscrita na União pode ter bens bloqueados a qualquer momento — incluindo o veículo que opera para a transportadora.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PEP — politicamente exposto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COAF /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Vínculo com PEP em operação de transporte pode gerar questionamentos em auditorias de compliance — especialmente em contratos governamentais.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Servidor público federal 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Transparência / SIAPE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Servidor público operando como agregado pode estar em acumulação irregular de funções. Responsabilidade para a transportadora contratante.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Bolsa Família / BPC — beneficiário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MDS / Transparência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Renda incompatível com benefício social — inconsistência que pode indicar subnotificação fiscal. LGPD: informar antes — dado sensível por contexto.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Quitação eleitoral — 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TSE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Restrições para receber de fontes públicas — relevante para contratos de frete com governo.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CEIS/CNEP — sanção pessoa física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Sanção pessoal por irregularidade em contratos públicos compromete habilitações da transportadora em licitações.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cadastral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Verificação básica de regularidade do CPF — base mínima antes de qualquer outra consulta.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VÍNCULOS E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Empresas vinculadas ao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Empresas anteriores do agregado revelam histórico operacional. Empresa encerrada com dívida é sinal de padrão de inadimplência — que pode se repetir no vínculo atual.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Serasa 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Serasa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Serasa Experian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R$3–8/CPF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Score muito baixo indica pressão financeira severa — que aumenta materialmente o risco de desvio de carga em um setor onde o agregado opera com alto valor de mercadoria.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PERFIL CPF: ADMINISTRATIVO FINANCEIRO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Foco: crimes financeiros, registro profissional (CRC/CRA), dívida pessoal, judicial completo. Para quem terá acesso a caixa ou recursos da empresa.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CRIMINAL — FOCO CRIMES FINANCEIROS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Mandado de prisão ativo — BNMP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BNMP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R$0,50–2/CPF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Sinal crítico universal. Para cargo com acesso a caixa, mandado ativo é disqualificador imediato — independente do tipo de crime.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Antecedentes criminais federais — SINIC/PF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Polícia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R$1–5/CPF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Crimes fiscais federais, lavagem de dinheiro, estelionato federal. Quem vai ter acesso ao caixa da empresa não pode ter histórico de crimes contra o patrimônio alheio.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Pena em execução — SEEU/CNJ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SEEU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Pessoa cumprindo pena em regime semiaberto tem restrições que impactam a disponibilidade para a função e indica condenação transitada em julgado.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Crimes patrimoniais — DataJud (estelionato, fraude, peculato)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Processos por crimes que envolvem dinheiro alheio. Histórico de estelionato ou peculato em cargo de acesso a caixa é o risco mais direto e previsível que existe.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Criminal estadual — foco crimes financeiros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 maioria dos estelionatos e fraudes é processada nos TJs estaduais — não no SINIC federal. Sem essa camada, um histórico inteiro de crimes patrimoniais pode passar invisível.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Inquéritos MP — crimes financeiros ativos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MPs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Scraping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R$5–15/pacote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Investigação ativa por crime financeiro tem o mesmo peso que condenação para cargo de acesso a caixa — o risco existe agora, não só depois da sentença.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COAF — sinal indireto via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Processos com origem em denúncia COAF aparecem no DataJud com menção explícita. Indica movimentação financeira atípica investigada — altamente relevante para quem terá acesso ao fluxo de caixa.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DOU + LLM — operações policiais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Diário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DOU + Claude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5"/>
                <w:szCs w:val="15"/>
              </w:rPr>
              <w:t xml:space="preserve">~Zero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Operações da PF, MP e CGU que citam o CPF antes de virar processo judicial. Para cargo financeiro, esse sinal antecedente tem peso máximo.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REGISTRO PROFISSIONAL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CRC — Conselho de Contabilidade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CFC / CRC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CFC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 a função exige assinar balanço ou relatórios contábeis, CRC ativo é obrigação legal. CRC suspenso invalida qualquer documento assinado — responsabilidade recai sobre 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CRA — Conselho de Administração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CFA / CRA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CFA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Administrador com CRA inativo pode ter passado por processo disciplinar. O conselho não suspende sem motivo — sinal que vale investigar para cargo estratégico.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disciplinar no conselho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Conselho profissional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Portal estadual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Suspensão ou cassação indica conduta ética questionada pelos próprios pares. Para cargo financeiro, esse julgamento da categoria tem peso decisivo.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JUDICIAL E FISCAL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Processos judiciais ativos como réu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Visão completa de processos ativos: execução fiscal, ação cível, trabalhista. Pessoa com múltiplos processos ativos está sob pressão que compromete o julgamento profissional.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Execuções fiscais pessoais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Dívida com o governo que já virou processo judicial. O fisco pode bloquear contas pessoais — pressão financeira que cria conflito de interesse em posição de gestão de caixa.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Penhoras e bloqueios Sisbajud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Sisbajud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Conta bancária bloqueada por ordem judicial. Pressão financeira no nível máximo — pessoa nessa situação tem incentivo concreto para irregularidades financeiras.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como réu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Gestor financeiro réu em ações trabalhistas indica padrão de não cumprimento de obrigações — comportamento que tende a se repetir em outras relações.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como reclamante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Pode indicar que direitos foram desrespeitados por empregadores anteriores (legítimo) ou padrão de litigância habitual. Interpretar com contexto da entrevista.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federal — 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PGFN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Dívida federal do CPF inscrita na União. Gestor financeiro com dívida alta com o governo tem pressão que compromete a independência das decisões financeiras corporativas.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REGISTROS PÚBLICOS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PEP — politicamente exposto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COAF /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PEP com acesso a caixa corporativo exige diligência reforçada obrigatória por regulação COAF — independente do setor da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Servidor público federal 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Transparência / SIAPE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Servidor público em cargo financeiro privado pode estar em acumulação ilegal. Responsabilidade da empresa contratante.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Bolsa Família / BPC — beneficiário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MDS / Transparência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Gestor financeiro recebendo benefício social é incompatibilidade de perfil — indica que a renda declarada não reflete a realidade. LGPD: informar antes de consultar.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Quitação eleitoral — 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TSE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Restrições para receber de fontes públicas — relevante para empresas com contratos governamentais.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CEIS/CNEP — sanção pessoa física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Pessoa física sancionada por irregularidade em contratos públicos. Para empresas que operam com governo, ter alguém sancionado em posição financeira é risco direto de perda de habilitação.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cadastral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Verificação básica de regularidade do CPF antes de qualquer outra consulta.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VÍNCULOS E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Empresas vinculadas ao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concorrente, fornecedora ou cliente da empresa contratante não declarada é conflito de interesse direto para cargo financeiro.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Serasa 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Serasa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Serasa Experian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R$3–8/CPF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Histórico de crédito pessoal é indicador de como a pessoa gerencia obrigações financeiras. Score muito baixo combinado com acesso a caixa corporativo merece investigação.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PERFIL CPF: GERÊNCIA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Foco: diploma e-MEC + registro profissional como diferencial (não existe em Adm. Financeiro). Criminal estadual. Judicial completo. Nível único — sem gradação.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DIPLOMA E REGISTRO PROFISSIONAL — DIFERENCIAL DA GERÊNCIA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Diploma — validação e-MEC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MEC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Diploma falso ou de instituição não reconhecida invalida a qualificação declarada e indica desonestidade desde o processo seletivo. Mais comum do que se imagina — especialmente em pós-graduações.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Registro profissional ativo (CRM/CREA/CRF/CRO/CRC/CRA/OAB)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Conselho da categoria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Conselho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Gerente de área regulamentada sem registro ativo não pode assinar documentos técnicos com validade legal. Toda a responsabilidade formal recai sobre 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disciplinar no conselho profissional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Conselho da categoria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Portal estadual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Suspensão disciplinar significa que o próprio conselho identificou conduta inadequada no exercício da profissão. Para posição de gerência técnica, esse sinal não pode ser ignorado.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CRIMINAL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Mandado de prisão ativo — BNMP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BNMP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R$0,50–2/CPF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Sinal crítico universal. Gerente com mandado ativo é disqualificador imediato — o impacto de uma prisão durante o exercício da função é existencial para a equipe que lidera.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Antecedentes criminais federais — SINIC/PF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Polícia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R$1–5/CPF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Crimes federais que podem indicar conduta ética incompatível com posição de liderança — estelionato federal, crimes fiscais graves, lavagem.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Pena em execução — SEEU/CNJ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SEEU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Regime semiaberto com restrições de horário impacta diretamente reuniões, viagens e sobreaviso — funções centrais de um cargo de gerência.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Criminal estadual — UFs relevantes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Estelionato, crimes contra a honra, crimes trabalhistas — maioria processada nos TJs estaduais, não no SINIC federal. Para posição de confiança, a cobertura estadual é necessária.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Inquéritos MP ativos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MPs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Scraping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R$5–15/pacote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Gerente sendo investigado tem risco presente — não futuro. Investigação ativa por crimes corporativos ou financeiros tem peso equivalente a processo para fins de contratação.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DOU + LLM — operações policiais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Diário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DOU + Claude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5"/>
                <w:szCs w:val="15"/>
              </w:rPr>
              <w:t xml:space="preserve">~Zero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Citação em operação policial antes de virar processo — sinal antecedente que pode aparecer dias antes de uma prisão ou indiciamento público.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JUDICIAL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Processos judiciais ativos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Visão completa de ações ativas. Múltiplos processos indicam pressão financeira ou padrão de conflitos que tende a se repetir no ambiente corporativo.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Execuções fiscais pessoais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Pressão financeira severa — incompatível com a expectativa de gestão responsável exigida de um gerente com acesso a recursos da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Penhoras e bloqueios Sisbajud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Sisbajud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Conta bloqueada por ordem judicial = pressão financeira no nível máximo. Gerente nessa situação tem julgamento comprometido em decisões que envolvem recursos corporativos.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como réu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Gerente réu em ações trabalhistas indica padrão de gestão de pessoas inadequado — diretamente relevante para quem assumirá liderança de equipes.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como reclamante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Pode indicar direitos desrespeitados por empregadores anteriores (legítimo) ou litigância habitual. Volume alto (5+) é sinal de padrão de conflito recorrente. Interpretar com contexto.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federal — 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PGFN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Dívida federal inscrita cria pressão que compromete a independência do julgamento em decisões de gestão.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REGISTROS PÚBLICOS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PEP — politicamente exposto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COAF /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PEP em posição de gerência exige diligência reforçada — especialmente em empresas com contratos públicos ou movimentação financeira relevante.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Servidor público federal 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Transparência / SIAPE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Gerente que é servidor público em paralelo pode ter conflito de interesse em contratos governamentais e estar em acumulação irregular de cargos.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Bolsa Família / BPC — beneficiário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MDS / Transparência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Incompatibilidade de perfil para cargo de gerência. LGPD: informar antes de consultar.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Quitação eleitoral — 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TSE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Pendência eleitoral pode indicar padrão de não cumprimento de obrigações formais — sinal menor mas relevante em posição de gestão.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CEIS/CNEP — sanção pessoa física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Gerente sancionado por irregularidade em contratos públicos inviabiliza a empresa em licitações — e indica conduta desonesta documentada formalmente.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cadastral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Verificação básica de regularidade do CPF.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VÍNCULOS E 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Empresas vinculadas ao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concorrente ou fornecedora da empresa contratante não declarada é conflito de interesse direto para posição de gerência com acesso a decisões de compra ou operação.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Serasa 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Serasa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Serasa Experian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R$3–8/CPF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Histórico de crédito pessoal de um gerente indica como ele gerencia obrigações financeiras próprias. Não é determinante, mas score muito baixo com acesso a recursos merece investigação.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PERFIL CPF: EXECUTIVO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Foco: due diligence completa. Grafo societário BigDataCorp, criminal estadual completo, padrão phoenix, diploma, conselho. Sempre completo — não existe nível básico para executivo.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DIPLOMA E REGISTRO PROFISSIONAL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Diploma — validação e-MEC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MEC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MBA ou pós-graduação falsa é mais comum do que se imagina. A titulação declarada justifica o salário e a posição. Diploma inverificável no e-MEC é desonestidade estrutural que indica padrão de comportamento.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Registro profissional 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Conselho da categoria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Conselho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Executivo de área regulamentada sem registro válido — documentos assinados são juridicamente inválidos. Responsabilidade legal recai sobre 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disciplinar no conselho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Conselho da categoria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Portal estadual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Processo disciplinar é o julgamento mais próximo que existe da conduta ética no exercício profissional. Para C-level, isso é fator decisivo — não consultivo.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ESTRUTURA SOCIETÁRIA E PADRÕES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Vínculos empresariais — todas as empresas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paralela concorrente, fornecedora ou cliente da contratante não declarada é conflito de interesse grave. Sócio em empresa ativa não declarada é causa de rescisão por justa causa.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Padrão phoenix — empresas abertas/fechadas/dívidas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RFB + PGFN cruzado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Motor interno RADAR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Executivo que abre empresa, acumula dívida, fecha, abre outra e repete — gestão irresponsável sistemática documentada. Em cargo de C-level, o risco para a empresa contratante é existencial.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Grafo societário N graus — vínculos ocultos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Sócios ocultos, empresas vinculadas por endereço ou telefone, pessoa de controle que não aparece no QSA. Executivo com estrutura societária opaca em liderança é risco de governança grave.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Vínculos por endereço e telefone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Empresas de fachada que usam o mesmo endereço e telefone. O vínculo não aparece na Receita Federal — só no grafo. Para due diligence de C-level, é verificação obrigatória.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CRIMINAL 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Mandado de prisão ativo — BNMP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BNMP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R$0,50–2/CPF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Disqualificador absoluto. Executivo com mandado ativo é risco existencial para a empresa — reputação, continuidade operacional e eventual responsabilidade solidária.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Antecedentes criminais federais — SINIC/PF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Polícia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R$1–5/CPF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Crimes federais — lavagem, estelionato federal, crimes fiscais graves. Cobertura federal obrigatória antes de qualquer análise estadual.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Pena em execução — SEEU/CNJ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SEEU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Condenação transitada em julgado com execução ativa. Executivo cumprindo pena é inviável em qualquer posição de liderança.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Criminal estadual — todas as UFs relevantes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Estelionato, crimes societários, fraude contratual — maioria estadual. Sem cobertura estadual, um histórico inteiro de crimes corporativos passa completamente invisível.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Inquéritos MP — 15+ UFs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MPs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Scraping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R$5–15/pacote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Executivo investigado ainda não processado — o risco existe no presente. Para C-level, investigação ativa tem peso equivalente a condenação nas decisões de contratação.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Operações policiais DOU +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Diário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DOU + Claude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5"/>
                <w:szCs w:val="15"/>
              </w:rPr>
              <w:t xml:space="preserve">~Zero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Citação em operação policial 24–72h antes de virar processo. Para due diligence de alto nível, esse sinal antecedente é crítico — pode aparecer antes da prisão pública.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COAF — sinal via DataJud e imprensa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Web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+ Web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Processos com origem em denúncia COAF + menções em imprensa a lavagem. Executivo investigado por movimentação atípica pode contaminar compliance de toda a empresa.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JUDICIAL 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Todos os processos como réu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Visão completa: execução fiscal, ação cível, criminal, falência. Sem exceção — para C-level, qualquer processo ativo relevante é informação necessária antes da decisão.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Execuções fiscais pessoais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Dívida pessoal com o governo em fase judicial. Executivo com execução fiscal alta tem pressão financeira que compromete a independência das decisões corporativas.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Penhoras e bloqueios Sisbajud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Sisbajud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Conta bancária bloqueada = pressão financeira extrema. Para cargo de C-level com acesso a recursos e decisões estratégicas, esse indicador é disqualificador.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como réu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Histórico de reclamações trabalhistas revela como o executivo trata as equipes que lidera. Padrão de não cumprimento de direitos trabalhistas é informação central para quem vai liderar pessoas.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como reclamante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Executivo que moveu ações contra empregadores pode ter tido direitos desrespeitados (legítimo). Volume alto indica padrão de conflito com hierarquias — avaliar com contexto.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FISCAL E REGISTROS PÚBLICOS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federal — 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PGFN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Dívida federal inscrita pode resultar em bloqueio de bens a qualquer momento — criando instabilidade pessoal incompatível com cargo de liderança estratégica.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PEP — politicamente exposto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COAF /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PEP em posição executiva exige due diligence reforçada obrigatória por regulação COAF — independente do setor da empresa.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Servidor público federal 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Transparência / SIAPE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Servidor público em cargo executivo privado pode estar em acumulação ilegal. Risco jurídico e de compliance para a empresa contratante.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Bolsa Família / BPC — beneficiário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MDS / Transparência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14"/>
                <w:szCs w:val="14"/>
              </w:rPr>
              <w:t xml:space="preserve">Rec.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Incompatibilidade grave de perfil para executivo. LGPD: informar antes de consultar.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Quitação eleitoral — TSE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TSE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Pendência eleitoral indica padrão de não cumprimento de obrigações — sinal menor mas consistente com outros indicadores.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CEIS/CNEP — sanção pessoa física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Executivo sancionado pessoalmente não pode participar de contratos públicos — inviabiliza qualquer empresa que opere com governo.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cadastral 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Verificação básica de regularidade — base de toda a análise.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SCORE E VÍNCULOS FINANCEIROS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Serasa 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Serasa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Serasa Experian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R$3–8/CPF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Para executivo que toma decisões financeiras de alto impacto, histórico pessoal de crédito é indicador de maturidade financeira. Score muito baixo com cargo C-level merece investigação.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Grafo de vínculos por endereço/telefone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Vínculos informais que não aparecem em fontes públicas — parceiros ocultos, empresas de fachada, relações que criam conflito de interesse não declarado.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EMPRESA NÍVEL 1 — BÁSICO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Para: MEI, prestador PJ, fornecedor novo, cliente pequeno. Fontes públicas gratuitas + parceiros fase 1 (Netrin, CENPROT SDK). Custo operacional ~R$2–4 incluindo piso dos sócios.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CADASTRAL E SITUAÇÃO FEDERAL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Situação cadastral e data de abertura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inapta ou suspensa não emite NF-e válida. Você perde crédito fiscal da operação inteira. Verificação mínima antes de qualquer negociação.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CNAE e regime tributário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CNAE incompatível com a atividade real é sinal de empresa de fachada ou planejamento agressivo. Regime tributário fora do padrão para o porte é sinal de irregularidade.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Capital social e quadro de sócios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Capital de R$1.000 em empresa com R$5M de faturamento = sinal de CNPJ laranja. Sócios identificados são cruzados criminalmente de forma automática.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Endereço — compartilhamento suspeito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Receita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RFB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Centenas de CNPJs no mesmo endereço é padrão clássico de laranja. Endereço virtual legítimo tem poucos CNPJs — não dezenas ou centenas.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Detecção CNPJ laranja — motor heurístico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 interno RADAR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Motor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Cruzamento automático: capital social × faturamento × CNAE × endereço × tempo de abertura. Detecta padrão de fachada antes mesmo de verificar as demais fontes.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Detecção padrão phoenix — motor interno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RFB + PGFN interno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Motor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Sócio com empresa anterior encerrada com dívida que abre nova empresa e repete. O motor cruza CPF do sócio com histórico de CNPJs — entrega o alerta sem custo adicional.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REGULARIDADE FISCAL FEDERAL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CND Federal — PGFN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PGFN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Sem CND a empresa não participa de licitações, não consegue financiamento e pode ter contas bloqueadas a qualquer momento. Fornecedor sem CND é risco de paralisia sem aviso.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CADIN federal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Ministério da Fazenda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Fazenda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Cadastro de inadimplentes da União — precede o PGFN. Empresa no CADIN não recebe transferências federais — relevante para quem tem ou pretende ter contratos com governo.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Habilitação NF-e — Sintegra/SEFAZ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SEFAZ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SEFAZ (SOAP/REST)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sem habilitação para emitir NF-e está irregular perante a SEFAZ. NF-e emitida sem habilitação pode ser cancelada retroativamente — você perde o crédito fiscal.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eSocial — regularidade trabalhista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Gov. Federal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Gov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Regularidade com eSocial indica que a empresa está cumprindo obrigações trabalhistas digitais. Empresa irregular no eSocial tem passivo trabalhista oculto em formação.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Inconsistência NF-e × PGDAS — motor interno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SEFAZ + RFB cruzado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Motor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NF-e emitida muito acima do declarado no PGDAS = omissão de receita. Empresa autuada pela Receita pode ter atividades paralisadas durante fiscalização — risco direto de fornecimento.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COMPLIANCE E SANÇÕES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CEIS — impedida de contratar com governo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sancionada não pode participar de licitações. Contratar fornecedor no CEIS pode comprometer habilitações existentes da sua empresa e gerar responsabilidade solidária.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CNEP — punida por improbidade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Punição por improbidade administrativa indica conduta desonesta em relações com poder público — padrão que tende a se repetir em relações comerciais privadas.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CEPIM — impedida de receber transferências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impedida de receber transferências federais — relevante para cadeias de fornecimento que envolvem recursos públicos.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Lista trabalho escravo — MTE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MTE / CGU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CGU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Fornecedor na lista suja é risco de reputação, ESG e potencial responsabilidade solidária — especialmente em contratos com grandes compradores que exigem rastreabilidade.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TCU — irregularidades federais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TCU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TCU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auditada e encontrada em desconformidade em contratos federais. Para fornecedores que operam com governo, é disqualificador direto.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JUDICIAL E CRIMINAL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Processos judiciais ativos — DataJud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DataJud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Ações cíveis, execuções fiscais, processos trabalhistas e criminais ativos. Empresa com execução fiscal ativa pode ter contas bloqueadas a qualquer momento — risco de fornecimento.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Ações trabalhistas — TST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TST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Volume alto de ações trabalhistas indica passivo oculto não provisionado. Em PME, esse passivo pode virar execução surpresa e descapitalizar a empresa de um mês para o outro.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SEEU — condenação penal corporativa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SEEU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Único sistema criminal que aceita CNPJ direto. Empresa com condenação corporativa ativa tem restrições para contratos públicos e pode ter bens penhorados.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Inquéritos MP — sinal antecedente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MPs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Scraping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R$5–15/pacote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investigada pelo MP antes de virar processo no DataJud. Para contratos de médio prazo, sinal antecedente tem o mesmo impacto que processo ativo.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Operações policiais — DOU +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Diário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DOU + Claude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5"/>
                <w:szCs w:val="15"/>
              </w:rPr>
              <w:t xml:space="preserve">~Zero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citada em operação policial antes de virar notícia. Sinal que pode aparecer dias antes de uma paralisação operacional ou bloqueio de ativos.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Sócios — piso mínimo automático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BNMP + SINIC + 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+ CNJ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R$2–7/sócio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V1+V2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No N1, cada sócio passa automaticamente pelo piso mínimo: mandado ativo, antecedente federal e dívida ativa PGFN. Custo incluído no preço do N1.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REPUTAÇÃO E 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Reclame Aqui — reclamações ativas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Web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Web search + LLM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com muitas reclamações não resolvidas tem problema sistêmico de atendimento. Indica como ela trata problemas quando aparecem — padrão que se repete em relações B2B.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Google Reviews / Menções negativas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Web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Web search + LLM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Menções negativas em mídia e avaliações revelam percepção do mercado. Para fornecedor novo, reputação digital é o único histórico disponível antes de qualquer experiência direta.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CAGED — saldo 90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MTE / CAGED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MTE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demitindo mais do que contrata por 90 dias pode estar em dificuldade. Combinado com protesto ativo, é padrão de caixa pressionado — risco de inadimplência iminente.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Contratos públicos ativos — PNCP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PNCP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PNCP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com contratos ativos com governo passou pela auditoria de habilitação pública — indicador indireto de regularidade. Também revela receita futura garantida.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IBAMA — autos de infração ambiental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IBAMA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IBAMA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Para empresas com operações ambientalmente sensíveis ou com ESG como critério, autuação IBAMA é risco de interdição e disqualificador em contratos com grandes compradores.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Protestos em cartório — CENPROT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CENPROT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CENPROT (SDK)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R$1,50–3/cons.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Protesto em cartório = credor foi ao cartório porque não conseguiu receber amigavelmente. 3+ protestos de credores diferentes no mesmo ano é padrão de inadimplência generalizada.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LICENÇAS SETORIAIS (CONDICIONAL POR CNAE)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ANTT / RNTRC — transportadoras (CNAE 4930)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ANTT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ANTT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Obrigatório para transportadoras. Sem RNTRC ativo a operação é ilegal — a sua empresa responde solidariamente ao contratar esse fornecedor.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ANVISA — alimentos, medicamentos, cosméticos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ANVISA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ANVISA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Fornecedor sem autorização ANVISA tem operação ilegal — risco de recall, multa e interdição sem aviso. Verificação automática ativada pelo CNAE.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MAPA — agropecuário (SIF)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MAPA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MAPA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Estabelecimentos que processam ou transportam produtos de origem animal precisam de registro no MAPA. Sem SIF, o produto não circula interestaduais legalmente.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Conselho profissional (CREA/CAU/CRC — por CNAE)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Conselho da categoria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Conselho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de engenharia ou contabilidade sem responsável técnico registrado tem responsabilidade formal inválida. Documentos assinados sem registro ativo são juridicamente nulos.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JUNTA COMERCIAL E REGISTRO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Registro Junta Comercial — situação e alterações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Junta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TecnoSpeed / Junta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Alterações societárias recentes — troca de sócios, mudança de sede, redução de capital — podem indicar reestruturação para se livrar de dívidas antes de uma crise. Verificar o timing.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Comércio exterior — MDIC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MDIC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que declara importar mas não tem registro no MDIC tem inconsistência grave. Cruzar CNAE com operações reais detecta empresas de fachada para lavagem via comércio exterior.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INPI — marcas e patentes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INPI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INPI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Verificar se a marca usada pelo fornecedor está registrada — evita comprar de empresa que pode ter atividade paralisada por processo judicial de propriedade intelectual.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EMPRESA NÍVEL 2 — INTERMEDIÁRIO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Para: fornecedor relevante, parceiro recorrente, cliente com prazo longo. Tudo do N1 + fiscal estadual/municipal, Serasa PJ, criminal estadual dos sócios, análise completa de cada sócio.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TUDO DO N1 MAIS — FISCAL AMPLIADO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estadual — SEFAZ (MG, SP, RJ)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SEFAZ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TecnoSpeed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R$0,50–2/cons.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CND federal limpa não significa regularidade estadual — os sistemas não conversam. Fornecedor com dívida estadual relevante tem risco de interdição pelo estado a qualquer momento.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Dívida ativa municipal — (BH, SP, RJ)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Prefeituras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TecnoSpeed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R$1–3/cons.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ISS não pago e taxas municipais acumulam com juros e podem virar execução fiscal municipal. Para fornecedor local, dívida municipal é sinal de desorganização fiscal sistêmica.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CADIN-SP estadual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Fazenda 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Fazenda SP (REST)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Cadastro de inadimplentes do maior mercado consumidor do país. Empresa no CADIN-SP tem bloqueio para receber de entidades estaduais paulistas e participar de licitações em SP.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Serasa PJ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Serasa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Serasa Experian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R$5–18/cons.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Histórico completo de pagamentos, protestos CRA e negativações — visão consolidada que complementa o que as fontes públicas não capturam sobre o comportamento financeiro real da empresa.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JUDICIAL E CRIMINAL AMPLIADO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Penhoras e bloqueios Sisbajud — CNPJ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CNJ / Sisbajud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CNJ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Conta corporativa bloqueada por ordem judicial pode paralisar operações sem aviso. Para fornecedor com contrato de médio prazo, essa verificação é obrigatória.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Criminal estadual dos sócios — UFs relevantes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R$10–30/UF/sócio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Crime estadual não aparece no SINIC federal. Para fornecedor relevante, cobertura estadual dos sócios principais é necessária — especialmente em setores com histórico de fraude.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Operações policiais CNPJ — DOU +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Diário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DOU + Claude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5"/>
                <w:szCs w:val="15"/>
              </w:rPr>
              <w:t xml:space="preserve">~Zero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citada em operação policial antes de virar processo. Para contrato de médio prazo, esse sinal pode aparecer dias antes de uma paralisação.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SÓCIOS — ANÁLISE COMPLETA (ALÉM DO PISO)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Sócios — análise N2 completa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Múltiplas fontes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Netrin + CNJ + Judit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R$10–20/sócio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V1+V2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No N2, cada sócio passa por análise completa: mandado, antecedente federal, DataJud, TST, PGFN, SEEU, PEP, servidor, eleitoral. Não só o piso do N1 — análise equivalente ao perfil Administrativo Financeiro.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COMÉRCIO, REPUTAÇÃO E OUTROS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MDIC — comércio exterior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MDIC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MDIC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que declara importar sem registro real de importação tem inconsistência grave — possível fachada para operação ilegal via comércio exterior.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Bacen — autorização (fintechs e IF)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Banco Central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Bacen (REST público)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Fintechs e instituições financeiras precisam de autorização do Bacen. Atividade financeira sem autorização é ilegal e pode resultar em intervenção e liquidação extrajudicial.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Junta Comercial — alterações recentes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Junta estadual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TecnoSpeed / Junta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Mudanças societárias nos últimos 90 dias antes do contrato merecem atenção especial — podem indicar reestruturação para fugir de dívidas ou responsabilidade.</w:t>
            </w:r>
          </w:p>
        </w:tc>
      </w:tr>
    </w:tbl>
    <w:p>
      <w:pPr>
        <w:spacing w:after="0" w:before="6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5B21B6"/>
          <w:sz w:val="30"/>
          <w:szCs w:val="30"/>
        </w:rPr>
        <w:t xml:space="preserve">EMPRESA NÍVEL 3 — COMPLETO COM GRAFOS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0"/>
      </w:tblGrid>
      <w:tr>
        <w:tc>
          <w:tcPr>
            <w:tcW w:type="dxa" w:w="134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Para: M&amp;A, crédito de alto valor, compliance avançado. Tudo do N2 + grafos BigDataCorp + análise executiva de cada sócio + laudo consolidado PDF + consentimento V3.</w:t>
            </w:r>
          </w:p>
        </w:tc>
      </w:tr>
    </w:tbl>
    <w:p>
      <w:pPr>
        <w:spacing w:after="0" w:before="20"/>
      </w:pP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100"/>
        <w:gridCol w:w="480"/>
        <w:gridCol w:w="86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Fonte Oficial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 /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Custo Unit.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V.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Consent.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 que consultar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TUDO DO N2 MAIS — GRAFOS E VÍNCULOS OCULTOS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Grafo societário N graus — sócios ocultos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 empresa está limpa. Mas o sócio controla outra com R$340k de dívida ativa. Sem grafo você não sabe. Com grafo você vê toda a estrutura de controle — o que o QSA da Receita não mostra.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Vínculos por endereço e telefone compartilhado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Empresa de fachada usa o mesmo endereço e telefone de outra empresa real. O vínculo não aparece no QSA — só no grafo. Para M&amp;A e crédito de alto valor, esse dado é decisivo.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4ª empresa oculta — não aparece na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 identifica vínculos que não constam na Receita — por endereço, comportamento transacional ou telefone. Empresa oculta no grupo pode ter dívidas que contaminarão o alvo da análise.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Padrão phoenix avançado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BigDataCorp + RFB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BigDataCorp +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R$5–12/cons.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Phoenix sofisticado: sócio muda de nome, transfere cotas para familiar, abre nova empresa e opera como se fosse outra pessoa. BigDataCorp detecta o que o motor interno não captura.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CRIMINAL ESTADUAL COMPLETO DOS SÓCIOS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Criminal estadual — todos os sócios, múltiplas UFs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TJs estaduais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Judit /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R$10–30/UF/sócio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Para M&amp;A ou crédito de alto valor, histórico criminal completo de cada sócio em todas as UFs relevantes é obrigatório. Crime estadual não aparece no SINIC — sem isso o risco existe invisível.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Serasa PF de cada sócio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Serasa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Serasa Experian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R$3–8/CPF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Saúde financeira pessoal dos sócios em crédito de alto valor. Sócio majoritário com dívidas altas tem incentivo para usar recursos da empresa para cobrir buracos pessoais.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Análise executiva de cada sócio (Perfil Executivo)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Múltiplas fontes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Interno + Judit + Netrin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Variável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V1+V2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Cada sócio passa pela análise completa do Perfil Executivo — diploma, conselho, grafo pessoal, criminal completo, COAF, DOU. O laudo consolida empresa + sócios em um único documento.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CONSENTIMENTO — DADOS COM AUTORIZAÇÃO (V3)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CAGED por CPF do sócio — histórico de empregos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CAGED / gov.br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gov.br (OAuth2)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4"/>
                <w:szCs w:val="14"/>
              </w:rPr>
              <w:t xml:space="preserve">V3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A"/>
                <w:sz w:val="14"/>
                <w:szCs w:val="14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Com consentimento do sócio, é possível ver todo o histórico de empregos formais — empregador, cargo, salário, motivo de desligamento. Valida o currículo declarado contra o registro real do governo.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Open Finance — extrato e operações bancárias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Banco Central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TecnoSpeed / Pluggy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Negociar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4"/>
                <w:szCs w:val="14"/>
              </w:rPr>
              <w:t xml:space="preserve">V3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5A0A"/>
                <w:sz w:val="14"/>
                <w:szCs w:val="14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Extrato bancário real da empresa com autorização. Confirma saúde financeira real — não o balanço auditado. Para crédito de alto valor, esse é o dado mais relevante que existe.</w:t>
            </w:r>
          </w:p>
        </w:tc>
      </w:tr>
      <w:tr>
        <w:tc>
          <w:tcPr>
            <w:tcW w:type="dxa" w:w="1340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LAUDO CONSOLIDADO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Score do grupo econômico consolidado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 interno RADAR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Motor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Score único que pondera todos os CNPJs do grupo, todos os sócios, dívida total, processos ativos e alertas. Uma visão que não existe em nenhuma plataforma do mercado.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PDF com laudo assinado — todos os CNPJs + sócios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Motor interno RADAR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3"/>
                <w:szCs w:val="13"/>
              </w:rPr>
              <w:t xml:space="preserve">Motor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5"/>
                <w:szCs w:val="15"/>
              </w:rPr>
              <w:t xml:space="preserve">Zero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V1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4"/>
                <w:szCs w:val="14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Laudo único cobrindo todas as empresas do grupo + análise executiva de cada sócio + score consolidado. A entrega que justifica o preço do N3 para M&amp;A, compliance e crédito de alto valor.</w:t>
            </w:r>
          </w:p>
        </w:tc>
      </w:tr>
    </w:tbl>
    <w:p>
      <w:pPr>
        <w:spacing w:after="0" w:before="40"/>
      </w:pPr>
    </w:p>
    <w:p>
      <w:pPr>
        <w:pBdr>
          <w:top w:val="single" w:color="2E75B6" w:sz="4"/>
        </w:pBdr>
        <w:spacing w:after="30" w:before="40"/>
        <w:jc w:val="center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5"/>
          <w:szCs w:val="15"/>
        </w:rPr>
        <w:t xml:space="preserve">Documento gerado em junho de 2026 — RADAR Projeto 1: Consulta CNPJ/CPF. Versão 3.0. Confidencial.</w:t>
      </w:r>
    </w:p>
    <w:sectPr>
      <w:pgSz w:w="16838" w:h="11906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2026-06-07T03:12:38.820Z</dcterms:created>
  <dcterms:modified xsi:type="dcterms:W3CDTF">2026-06-07T03:12:38.836Z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