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RADAR.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Plataforma de Inteligência Empresarial</w:t>
      </w:r>
    </w:p>
    <w:p>
      <w:pPr>
        <w:pBdr>
          <w:bottom w:val="single" w:color="2E75B6" w:sz="6" w:space="8"/>
        </w:pBdr>
        <w:spacing w:after="120" w:before="0"/>
        <w:jc w:val="center"/>
      </w:pPr>
    </w:p>
    <w:p>
      <w:pPr>
        <w:spacing w:after="0" w:before="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444444"/>
          <w:sz w:val="26"/>
          <w:szCs w:val="26"/>
        </w:rPr>
        <w:t xml:space="preserve">DOCUMENTO DE REFERÊNCIA — ESTADO ATUAL DO PRODUTO</w:t>
      </w:r>
    </w:p>
    <w:p>
      <w:pPr>
        <w:spacing w:after="30" w:before="0"/>
        <w:jc w:val="center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Decisões tomadas · Pendências abertas · Estrutura V0 · Roadmap V0→V3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Junho 2026 · CONFIDENCIAL</w:t>
      </w:r>
    </w:p>
    <w:p>
      <w:pPr>
        <w:pageBreakBefore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Decisões de Produto — Confirmadas e Fechadas</w:t>
      </w:r>
    </w:p>
    <w:p>
      <w:pPr>
        <w:spacing w:after="0" w:before="4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Cisão em Dois Projetos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RADAR Consulta (este documento): CNPJ + CPF. Foco em verificação de terceiros.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RADAR Financeiro (projeto separado): ESPELHO, balanço, benchmark, bolsa, tributário.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Integração futura via API no V3 — os dois projetos conversam mas são produtos distintos.</w:t>
      </w:r>
    </w:p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1.2 Modelo Comercial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CPF não existe no Free — nunca existiu. CPF é sempre pago, sem exceção.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Free existe apenas para CNPJ: dados cadastrais básicos + indicação genérica de pendências (pontos coloridos sem detalhe de tipo ou quantidade).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Avulso: crédito não expira. Pode comprar hoje e usar em 6 meses.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Plano mensal: 3 consultas inclusas + adicional com desconto.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Preço avulso propositalmente maior que o plano para forçar adoção de assinatura.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Avulso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Plano mensal (3 consultas)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Adicional assinante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R$ 59,90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R$ 145,00/mês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R$ 49,90/consulta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R$ 21,00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R$ 49,90/mês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R$ 18,90/consulta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RH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R$ 49,90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R$ 120,00/mês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R$ 35,00/consulta</w:t>
            </w:r>
          </w:p>
        </w:tc>
      </w:tr>
    </w:tbl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7B5800" w:sz="24"/>
              <w:bottom w:val="none"/>
              <w:right w:val="none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PENDÊNCIA: Preços a revisar após validação do V0 com usuários reais. Os valores acima são referência inicial — podem ser ajustados com base na disposição a pagar confirmada no campo.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1.3 Programa de Parceiros (substitui Plano Contador)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Parceiro se cadastra gratuitamente e recebe link único de indicação.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Parceiro cadastra CNPJ do cliente → cliente confirma por e-mail (janela 7 dias) → comissão ativada.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Proteção anti-abuso: dupla confirmação obrigatória. Sem confirmação, vínculo expira automaticamente.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Comissão progressiva: 1–10 clientes = 20% · 11–30 = 25% · 31–50 = 30% · 50+ = 35%.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Pagamento automático todo dia 5 do mês seguinte via PIX ou TED.</w:t>
      </w:r>
    </w:p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1.4 Perfis de Consulta — Estrutura Final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Perfis CPF — 5 perfis, todos pagos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Perfil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Foco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Gradação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Motorista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CNH, infrações, criminal de trânsito, registros públicos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Nível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Agregado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Motorista + veículo próprio + RNTRC + laudo psico/tox + Empresa N1 automática no CNPJ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Nível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Administrativo Financeiro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Crimes financeiros, CRC/CRA, dívida pessoal, judicial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 níveis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Gerência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Adm. Financeiro + diploma e-MEC + registro profissional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Nível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Executivo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Due diligence completa: grafo, criminal estadual, phoenix, diploma, tudo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Nível único — sempre completo</w:t>
            </w:r>
          </w:p>
        </w:tc>
      </w:tr>
    </w:tbl>
    <w:p>
      <w:pPr>
        <w:spacing w:after="0" w:before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Perfis Empresa — 3 níveis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 quem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 operacional estimado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N1 — Básico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MEI, prestador PJ, fornecedor novo, cliente pequeno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APIs públicas gratuitas + parceiros fase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~R$ 2–4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N2 — Intermediário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Fornecedor relevante, parceiro recorrente, cliente prazo longo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N1 + fiscal estadual/municipal + Serasa PJ + criminal sócios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~R$ 8–15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N3 — Completo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M&amp;A, crédito alto valor, compliance avançado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N2 + grafos BigDataCorp + análise executiva sócios + laudo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~R$ 20–35</w:t>
            </w:r>
          </w:p>
        </w:tc>
      </w:tr>
    </w:tbl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1A6B3A" w:sz="24"/>
              <w:bottom w:val="none"/>
              <w:right w:val="none"/>
            </w:tcBorders>
            <w:shd w:fill="E2F0E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REGRA: Agregado dispara automaticamente consulta Empresa N1 no CNPJ do agregado. Os dois resultados aparecem juntos no mesmo laudo sem custo adicional para o usuário.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1.5 Arquitetura de APIs — Decisões Tomadas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Fontes que permanecem gratuitas — baixo risco, REST estável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Estratégia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Receita Federal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Cadastral, sócios, CNAE, regime, filiais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API REST estável há anos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PGFN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Dívida ativa federal, CND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oficial com SLA implícito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CGU / Transparência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CEIS, CNEP, CEPIM, servidores, Bolsa Família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bem documentada e estável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CNJ / DataJud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Processos judiciais CNPJ e CPF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oficial do CNJ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TST / CSJT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Ações trabalhistas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público estável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SEEU / CNJ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Pena em execução penal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oficial CNJ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CAGED / MTE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Admissões e demissões mensais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dados.gov.br estável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PNCP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Contratos públicos federais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portal oficial de licitações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ANTT / RNTRC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Habilitação transportador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público simples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e-MEC / MEC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Validação de diploma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público estável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Quitação eleitoral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público estável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IBAMA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Autos de infração ambiental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público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MDIC / Comex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Comércio exterior por CNPJ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público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Marcas e patentes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REST público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DETRAN (por UF)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CNH, pontuação, CRLV, recall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gratuito por UF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Conselhos profissionais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CRM, CREA, CRC, CRA, OAB, CFO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Manter — gratuito por conselho</w:t>
            </w:r>
          </w:p>
        </w:tc>
      </w:tr>
    </w:tbl>
    <w:p>
      <w:pPr>
        <w:spacing w:after="0" w:before="4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Fontes substituídas por parceiro — risco alto de quebra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Fonte gratuita (frágil)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Substituto parceiro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BNMP via RPA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RPA em portal CNJ — quebra com qualquer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Netrin (API)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R$ 0,50–2/CPF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SINIC/PF via RPA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RPA em portal da PF — dado crítico não pode falhar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Netrin (API)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R$ 1–5/CPF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CENPROT via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Scraping frágil, cobertura parcial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CENPROT oficial (SDK)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R$ 1,50–3/cons.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MPs estaduais via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15 portais diferentes — manutenção impossível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R$ 5–15/pacote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Criminal TJs via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27 TJs com layouts diferentes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Judit / Netrin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R$ 10–30/UF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SEFAZ estadual via SOAP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SOAP por UF, quebra frequente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TecnoSpeed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R$ 0,50–2/cons.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Prefeituras via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Cada prefeitura com portal diferente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TecnoSpeed / Assertiva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R$ 1–3/cons.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1.6 White Label — Decisão Confirmada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Laudo sai com marca RADAR — logo, cores, URL, e-mail de entrega.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Nenhuma menção a Netrin, Judit, Serasa, BigDataCorp no que o cliente vê.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PDF exportável tem header RADAR — não dos parceiros.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Parceiros aparecem apenas nos termos de uso e contratos internos — nunca na interface do cliente.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Modelo jurídico: parceiros contratados como fornecedores de infraestrutura de dados.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7B5800" w:sz="24"/>
              <w:bottom w:val="none"/>
              <w:right w:val="none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PENDÊNCIA: Verificar cláusula de white label nos contratos Serasa especificamente — pode haver restrição dependendo do produto contratado. Netrin e CENPROT geralmente não têm restrição.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1.7 Nomenclatura de Versões — Definitiva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5400"/>
        <w:gridCol w:w="2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Validação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Fontes públicas gratuitas e estáveis. Dois módulos: CPF e CNPJ. Sem parceiro pago, sem RPA. Para testar o produto com custo zero.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Construir agora — próximo chat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Estável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V0 + parceiros pagos com API estável: Netrin, Judit, CENPROT SDK, TecnoSpeed. Elimina RPAs frágeis. Cobertura criminal completa.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Após validação V0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Completo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 + grafos BigDataCorp + criminal estadual completo + Serasa PJ + análise executiva de sócios.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Após primeiros pagantes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Infraestrutura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V2 + consentimento gov.br OAuth2: CAGED por CPF, INSS histórico, Open Finance via TecnoSpeed.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18–36 meses</w:t>
            </w:r>
          </w:p>
        </w:tc>
      </w:tr>
    </w:tbl>
    <w:p>
      <w:pPr>
        <w:spacing w:after="0" w:before="60"/>
      </w:pPr>
    </w:p>
    <w:p>
      <w:pPr>
        <w:pBdr>
          <w:bottom w:val="single" w:color="CCCCCC" w:sz="3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Pendências Abertas — Decisões Necessárias Antes do V1</w:t>
      </w:r>
    </w:p>
    <w:p>
      <w:pPr>
        <w:spacing w:after="0" w:before="4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Mapeamento de Parceiros — Prioritário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2E75B6" w:sz="24"/>
              <w:bottom w:val="none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Antes de finalizar os perfis e preços do V1, é necessário levantar com cada parceiro o catálogo exato de produtos entregues em uma única chamada de API. A arquitetura de chamadas (quantas por perfil, quem é primário, quem é fallback) depende disso.</w:t>
            </w:r>
          </w:p>
        </w:tc>
      </w:tr>
    </w:tbl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Parceiro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Perguntas a fazer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Urgência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Netrin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 que vem num pacote CPF? Mandado + antecedente + criminal estadual juntos ou separados? Modelo de cobrança: por CPF ou por produto?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Judit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Cobre CNPJ além de CPF? Criminal estadual inclui TJ + MP numa chamada? Preço por pacote ou por produto?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TecnoSpeed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Dívida estadual: quantas UFs numa chamada? Cobertura nacional ou por UF contratada?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CENPROT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Retorno é nacional ou por cartório? Preço por CNPJ ou por cartório pesquisado?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BigDataCorp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Grafo vem completo numa chamada ou é paginado? O que está incluído no pacote base?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Média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Arquitetura de Chamadas por Perfil</w:t>
      </w:r>
    </w:p>
    <w:p>
      <w:p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Após mapear os parceiros, redesenhar cada perfil como sequência de chamadas — não como lista de verificações. O objetivo é: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Uma chamada por parceiro por CPF/CNPJ — não múltiplas chamadas para o mesmo dado.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Fonte primária definida para cada bloco de dado.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Fallback gratuito mapeado caso a fonte primária falhe.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Sem sobreposição: se o parceiro já entrega o dado, a fonte gratuita não é chamada.</w:t>
      </w:r>
    </w:p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Login, Cobrança e Método de Pagamento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7B5800" w:sz="24"/>
              <w:bottom w:val="none"/>
              <w:right w:val="none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PENDÊNCIA: Michel considerou que faz sentido deixar para o V1 a definição de método de login (OAuth Google, e-mail/senha, gov.br) e cobrança (cartão, PIX, boleto, integração gateway). O V0 pode rodar sem sistema de cobrança — apenas para validar o produto com usuários selecionados.</w:t>
            </w:r>
          </w:p>
        </w:tc>
      </w:tr>
    </w:tbl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Opções disponíveis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580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E-mail + senha / Google OAuth / gov.br OAuth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Pendente — definir antes do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Gateway de pagamento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Stripe / Pagar.me / Asaas / Iugu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Pendente — definir antes do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Métodos de pagamento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Cartão / PIX / Boleto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Pendente — definir antes do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Crédito avulso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Comprar crédito sem assinatura — crédito não expira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Confirmado — implementar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Assinatura recorrente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Plano mensal com cobrança automática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Confirmado — implementar V1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Revisão de Preços</w:t>
      </w:r>
    </w:p>
    <w:p>
      <w:p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Preços atuais são referência inicial. Revisão necessária após validação V0 com base em: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Disposição a pagar confirmada com usuários reais — quanto eles pagaram ou pagariam.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Custo operacional real após mapeamento de parceiros — quanto custa cada consulta de fato.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Posicionamento vs. concorrência — Serasa Você Consulta cobra R$35 por dados básicos.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Margem mínima alvo: 80% sobre custo operacional por consulta.</w:t>
      </w:r>
    </w:p>
    <w:p>
      <w:pPr>
        <w:spacing w:after="0" w:before="60"/>
      </w:pPr>
    </w:p>
    <w:p>
      <w:pPr>
        <w:pBdr>
          <w:bottom w:val="single" w:color="CCCCCC" w:sz="3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V0 — Estrutura para Construção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1A6B3A" w:sz="24"/>
              <w:bottom w:val="none"/>
              <w:right w:val="none"/>
            </w:tcBorders>
            <w:shd w:fill="E2F0E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 V0 é o produto funcional usando apenas fontes públicas gratuitas e estáveis. Objetivo: validar se o produto resolve a dor, se a linguagem está certa, se o cliente paga. Sem parceiro pago, sem contrato, sem RPA frágil. Custo operacional próximo de zero.</w:t>
            </w:r>
          </w:p>
        </w:tc>
      </w:tr>
    </w:tbl>
    <w:p>
      <w:pPr>
        <w:spacing w:after="0" w:before="4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Dois Módulos Separados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Perfis/Níveis incluídos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faz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V0 CPF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Motorista · Agregado · Adm. Financeiro · Gerência · Executivo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Verifica pessoa física usando fontes públicas gratuitas. Sem BNMP, sem criminal estadual, sem Serasa — esses entram no V1 com Netrin e Judit.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V0 CNPJ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Empresa N1 · N2 · N3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Verifica empresa usando fontes públicas gratuitas. Sem protestos CENPROT, sem dívida estadual, sem score Serasa — esses entram no V1.</w:t>
            </w:r>
          </w:p>
        </w:tc>
      </w:tr>
    </w:tbl>
    <w:p>
      <w:pPr>
        <w:spacing w:after="0" w:before="4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Fontes do V0 — Apenas Gratuitas e Estáveis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Receita Federal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+ 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Cadastral, sócios, CNAE, regime, empresas vinculadas ao CPF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PGFN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+ 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Dívida ativa federal, CND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CGU / Transparência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+ 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CEIS, CNEP, CEPIM, MTE, PEP, servidor, Bolsa Família/BPC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CNJ / DataJud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+ 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Processos judiciais ativos, penhoras Sisbajud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TST / CSJT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+ 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Ações trabalhistas como réu e reclamante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SEEU / CNJ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+ 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Pena em execução penal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CAGED / MTE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Evolução do quadro de funcionários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PNCP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Contratos públicos ativos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ANTT / RNTRC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(Agregado) + 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Habilitação transportador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e-MEC / MEC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(Gerência/Executivo)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Validação de diploma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Quitação eleitoral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IBAMA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Autos de infração ambiental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MDIC / Comex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Comércio exterior — consistência com CNAE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Marcas e patentes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DETRAN (por UF)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(Motorista/Agregado)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CNH, pontuação, infrações, laudo psico/tox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Conselhos (CRM/CREA/CRC/CRA…)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CPF (Gerência/Executivo)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Registro profissional ativo, situação disciplinar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phoenix básico (interno)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Cruza CPF do sócio com CNPJs anteriores — detecta padrão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Motor laranja heurístico (interno)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Cruza capital × faturamento × CNAE × endereço × tempo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Web search + 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CNPJ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Reclame Aqui, Google Reviews, menções negativas</w:t>
            </w:r>
          </w:p>
        </w:tc>
      </w:tr>
    </w:tbl>
    <w:p>
      <w:pPr>
        <w:spacing w:after="0" w:before="4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3.3 O que falta no V0 vs. Produto Final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falta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que falta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 entra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Mandado de prisão ativo — BNMP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RPA frágil — entra quando Netrin contratado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Antecedentes criminais — SINIC/PF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RPA frágil — entra quando Netrin contratado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Criminal estadual TJs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Pago — Judit/Netrin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Inquéritos MP estaduais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Scraping frágil — entra com Judit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Protestos cartório — CENPROT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Pago — SDK oficial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Dívida estadual — SEFAZ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SOAP instável — TecnoSpeed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Dívida municipal — prefeituras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Scraping instável — TecnoSpeed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Score Serasa PJ e PF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Pago — Serasa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Grafo societário BigDataCorp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Pago — BigDataCorp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DOU + LLM operações policiais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Complexidade — entra após V0 validado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CAGED por CPF do sócio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Requer consentimento gov.br OAuth2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Open Finance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Requer consentimento + certificação Bacen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V3</w:t>
            </w:r>
          </w:p>
        </w:tc>
      </w:tr>
    </w:tbl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1A6B3A" w:sz="24"/>
              <w:bottom w:val="none"/>
              <w:right w:val="none"/>
            </w:tcBorders>
            <w:shd w:fill="E2F0E6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 V0 já é um produto com valor real — muito acima do que qualquer pessoa consegue verificar manualmente. As lacunas são reais mas não impedem a validação com usuários.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3.4 Dado Comentado — Princípio Inegociável</w:t>
      </w:r>
    </w:p>
    <w:p>
      <w:p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Todo campo do V0 deve ter as 4 camadas. Não existe dado nu no RADAR: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1. O que é — contexto em linguagem simples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2. O que significa para ele — impacto no dia a dia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3. Por que é bom ou ruim — interpretação direta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4. O que ele pode fazer — ação possível</w:t>
      </w:r>
    </w:p>
    <w:p>
      <w:pPr>
        <w:spacing w:after="0" w:before="30"/>
      </w:pPr>
    </w:p>
    <w:p>
      <w:p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Desvios mais comuns pré-carregados por tipo de campo. Quando não há ocorrência: check verde com data de verificação — nunca silêncio. Quando há ocorrência: alerta com dado comentado e ação sugerida.</w:t>
      </w:r>
    </w:p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3.5 Tags de Versão — Visual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5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Verde — rgba(34,197,94,.1)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Fonte pública gratuita — disponível no V0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Azul — rgba(59,130,246,.1)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Parceiro pago com API estável — disponível no 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Roxo — rgba(168,85,247,.1)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Requer consentimento gov.br OAuth2 — disponível no V3</w:t>
            </w:r>
          </w:p>
        </w:tc>
      </w:tr>
    </w:tbl>
    <w:p>
      <w:pPr>
        <w:spacing w:after="0" w:before="60"/>
      </w:pPr>
    </w:p>
    <w:p>
      <w:pPr>
        <w:pBdr>
          <w:bottom w:val="single" w:color="CCCCCC" w:sz="3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Roadmap Consolidado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5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Posicionamento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constrói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Produto funcional com fontes gratuitas. 2 módulos: CPF e CNPJ. Sem parceiro pago. Testar com usuários selecionados. Validar dor, linguagem e disposição a pagar.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Após V0 validado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'O Serasa que explica o que significa'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V0 + Netrin (BNMP + criminal) + Judit (MPs + TJs) + CENPROT SDK + TecnoSpeed (SEFAZ/municípios) + login + cobrança + programa de parceiros ativo.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Após primeiros pagantes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'Inteligência de contraparte para quem vende a prazo'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 + Serasa PJ + BigDataCorp grafos + criminal estadual completo + análise executiva de sócios + white label para parceiros.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18–36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'Infraestrutura de dados empresariais do Brasil'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V2 + gov.br OAuth2 (CAGED por CPF, INSS) + Open Finance via TecnoSpeed + motor preditivo próprio + API enterprise + rede de inteligência coletiva B2B.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4.1 Plano 30–60–90 Dias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6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Período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Foco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Dias 1–30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Construir V0 CPF e V0 CNPJ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Protótipos funcionais com fontes gratuitas. Testar com 5–10 usuários selecionados. Validar linguagem e ação de dado comentado.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Dias 31–60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Validação com usuários reais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20 conversas com potenciais clientes. Dores priorizadas, disposição a pagar confirmada, feedback de linguagem incorporado.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Dias 61–90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Primeiros pagantes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100 consultas, 10 pagantes, unit economics validado. Decidir preços finais. Iniciar negociação com Netrin e Judit para V1.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Dias 91–120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 — parceiros integrados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Netrin + Judit + CENPROT. Login + cobrança. Programa de parceiros ativo. 3 parceiros cadastrados.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Dias 121–180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Escala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Iniciar Serasa PJ. Expert beta. Revisão de preços baseada em dados reais.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4.2 KPIs de Validação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valida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V0 (0–3 meses)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 usuários testando · feedback positivo de linguagem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Produto é compreensível e resolve a dor sem parceiro pago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V1 (3–6 meses)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100 pagantes em 90 dias · NPS &gt; 50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Produto com cobertura completa justifica o preço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V2 (6–18 meses)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 parceiros com 5+ clientes cada · custo/consulta &lt; R$0,80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Canal de parceiros funciona · unit economics positivo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V3 (18–36 meses)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Retenção mensal &gt; 60%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Monitoramento contínuo gera stickiness real</w:t>
            </w:r>
          </w:p>
        </w:tc>
      </w:tr>
    </w:tbl>
    <w:p>
      <w:pPr>
        <w:spacing w:after="0" w:before="60"/>
      </w:pPr>
    </w:p>
    <w:p>
      <w:pPr>
        <w:pBdr>
          <w:bottom w:val="single" w:color="CCCCCC" w:sz="3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Arquitetura Técnica — Princípios</w:t>
      </w:r>
    </w:p>
    <w:p>
      <w:pPr>
        <w:spacing w:after="0" w:before="4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5.1 Três Camadas Imutáveis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Contrato externo — interface pública que não muda independente das fontes internas.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Orchestrator — decide quais adapters acionar por tipo de consulta, perfil e versão.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Adapters — um por fonte, interface única: query(doc, params) → AdapterResult. Plug-and-play.</w:t>
      </w:r>
    </w:p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5.2 Lógica de Chamada — Anti-Redundância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Uma chamada por parceiro por CPF/CNPJ — nunca chamar dois parceiros para o mesmo dado.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Fonte primária: parceiro pago com API estável quando disponível.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Fallback: fonte gratuita se a primária falhar — nunca silêncio para o usuário.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Complementar: fonte gratuita para dado que o parceiro não cobre.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Motor interno: cruzamento de dados já obtidos — custo zero, sem chamada adicional.</w:t>
      </w:r>
    </w:p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5.3 Cache por Fonte (TTL)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TTL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Receita Federal (cadastral)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48h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Dado muda raramente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PGFN / CND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24h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Pode mudar com parcelamento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BNMP — mandados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12h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Mandado pode ser revogado a qualquer momento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SINIC/PF — antecedentes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89 dias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Certidão tem validade de 90 dias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CNJ / DataJud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24h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Processos não mudam intraday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TST trabalhista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24h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Fila assíncrona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 dias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Publicação mensal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CENPROT — protestos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Novo protesto pode aparecer a qualquer momento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Score Serasa PJ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6–12h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Custo por consulta — equilibrar frescor vs. custo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Análise LLM narrativa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Invalidar se novo fato relevante chegar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5.4 LGPD — Log de Auditoria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/>
              <w:left w:val="single" w:color="8B0000" w:sz="24"/>
              <w:bottom w:val="none"/>
              <w:right w:val="none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CPF e CNPJ NUNCA em texto puro em logs — sempre hash SHA-256. Audit log obrigatório: tenant_id · user_id · doc_hash · fontes_acessadas[] · finalidade · ip_origem · timestamp. Para CPF RH: consentimento do candidato obrigatório antes da consulta — termo digital + log com data, IP e hash do documento autorizado. Retenção: 5 anos (LGPD Art. 16).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5.5 Monitoramento de APIs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Health check a cada 15 minutos com CNPJ de referência em todas as fontes.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Detecção de mudança de schema — alerta imediato se campo esperado desaparecer.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Estado ⏸ visível ao usuário quando fonte falha — mostra data da última leitura. Nunca silêncio.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Alertas por nível: DOWN = imediato · DEGRADED = 30min · SLOW = log.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Log histórico de incidentes por fonte — base para decisão de substituir por parceiro.</w:t>
      </w:r>
    </w:p>
    <w:p>
      <w:pPr>
        <w:spacing w:after="0" w:before="60"/>
      </w:pPr>
    </w:p>
    <w:p>
      <w:pPr>
        <w:pBdr>
          <w:bottom w:val="single" w:color="CCCCCC" w:sz="3"/>
        </w:pBdr>
        <w:spacing w:after="80" w:before="8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Próximos Passos — Em Ordem de Prioridade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20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Construir V0 CPF e V0 CNPJ — novo chat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Dev + Michel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Testar V0 com 5–10 usuários selecionados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Michel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Semana 1–2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Levantar catálogo de API dos parceiros: Netrin, Judit, TecnoSpeed, CENPROT, BigDataCorp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Michel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Semana 1–2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 base no catálogo: redesenhar perfis por chamada real — eliminar redundância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Claude + Michel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Semana 2–3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Validar preços com usuários reais — ajustar se necessário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Michel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Semana 2–4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Definir método de login e gateway de pagamento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Michel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Antes do V1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Verificar cláusula white label no contrato Serasa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Michel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Antes do V1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Iniciar negociação com Netrin — primeiro parceiro prioritário (BNMP)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Michel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Após validação V0</w:t>
            </w:r>
          </w:p>
        </w:tc>
      </w:tr>
    </w:tbl>
    <w:p>
      <w:pPr>
        <w:spacing w:after="0" w:before="80"/>
      </w:pPr>
    </w:p>
    <w:p>
      <w:pPr>
        <w:pBdr>
          <w:top w:val="single" w:color="2E75B6" w:sz="4"/>
        </w:pBdr>
        <w:spacing w:after="40" w:before="60"/>
        <w:jc w:val="center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de referência — RADAR Consulta CNPJ/CPF · Junho 2026 · Confidencial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2026-06-07T03:37:05.214Z</dcterms:created>
  <dcterms:modified xsi:type="dcterms:W3CDTF">2026-06-07T03:37:05.228Z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