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 for Proposal — Scope of Work</w:t>
      </w:r>
    </w:p>
    <w:p>
      <w:r>
        <w:t>The contractor shall supply and install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الوصف</w:t>
            </w:r>
          </w:p>
        </w:tc>
        <w:tc>
          <w:tcPr>
            <w:tcW w:type="dxa" w:w="2880"/>
          </w:tcPr>
          <w:p>
            <w:r>
              <w:t>الكمية</w:t>
            </w:r>
          </w:p>
        </w:tc>
        <w:tc>
          <w:tcPr>
            <w:tcW w:type="dxa" w:w="2880"/>
          </w:tcPr>
          <w:p>
            <w:r>
              <w:t>الوحدة</w:t>
            </w:r>
          </w:p>
        </w:tc>
      </w:tr>
      <w:tr>
        <w:tc>
          <w:tcPr>
            <w:tcW w:type="dxa" w:w="2880"/>
          </w:tcPr>
          <w:p>
            <w:r>
              <w:t>Supply and install 24-way distribution board complete with main breaker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Each</w:t>
            </w:r>
          </w:p>
        </w:tc>
      </w:tr>
      <w:tr>
        <w:tc>
          <w:tcPr>
            <w:tcW w:type="dxa" w:w="2880"/>
          </w:tcPr>
          <w:p>
            <w:r>
              <w:t>Supply and install copper power cable 3-core 2.5mm2 including conduit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توريد وتركيب مقابس كهربائية مزدوجة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Each</w:t>
            </w:r>
          </w:p>
        </w:tc>
      </w:tr>
      <w:tr>
        <w:tc>
          <w:tcPr>
            <w:tcW w:type="dxa" w:w="2880"/>
          </w:tcPr>
          <w:p>
            <w:r>
              <w:t>Paint interior walls with white emulsion, two coats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m2</w:t>
            </w:r>
          </w:p>
        </w:tc>
      </w:tr>
      <w:tr>
        <w:tc>
          <w:tcPr>
            <w:tcW w:type="dxa" w:w="2880"/>
          </w:tcPr>
          <w:p>
            <w:r>
              <w:t>توريد وتركيب بلاط بورسلان للأرضيات مقاس 60×60 سم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m2</w:t>
            </w:r>
          </w:p>
        </w:tc>
      </w:tr>
      <w:tr>
        <w:tc>
          <w:tcPr>
            <w:tcW w:type="dxa" w:w="2880"/>
          </w:tcPr>
          <w:p>
            <w:r>
              <w:t>Supply and lay PVC drainage pipe 110mm including fittings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