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D849" w14:textId="568D3394" w:rsidR="007417B3" w:rsidRPr="003F5695" w:rsidRDefault="00A60B4C" w:rsidP="007417B3">
      <w:pPr>
        <w:jc w:val="center"/>
        <w:rPr>
          <w:b/>
          <w:sz w:val="26"/>
          <w:szCs w:val="26"/>
          <w:lang w:val="en-US"/>
        </w:rPr>
      </w:pPr>
      <w:r w:rsidRPr="003F5695">
        <w:rPr>
          <w:b/>
          <w:bCs/>
          <w:sz w:val="26"/>
          <w:szCs w:val="26"/>
          <w:lang w:val="en-US"/>
        </w:rPr>
        <w:t>Modeling and Simulation</w:t>
      </w:r>
      <w:r w:rsidR="007417B3" w:rsidRPr="003F5695">
        <w:rPr>
          <w:b/>
          <w:sz w:val="26"/>
          <w:szCs w:val="26"/>
          <w:lang w:val="en-US"/>
        </w:rPr>
        <w:t xml:space="preserve"> - Test – </w:t>
      </w:r>
      <w:r w:rsidR="004B12FF">
        <w:rPr>
          <w:b/>
          <w:sz w:val="26"/>
          <w:szCs w:val="26"/>
          <w:lang w:val="en-US"/>
        </w:rPr>
        <w:t xml:space="preserve">Michel Kana, PhD - </w:t>
      </w:r>
      <w:bookmarkStart w:id="0" w:name="_GoBack"/>
      <w:bookmarkEnd w:id="0"/>
      <w:r w:rsidRPr="003F5695">
        <w:rPr>
          <w:b/>
          <w:sz w:val="26"/>
          <w:szCs w:val="26"/>
          <w:lang w:val="en-US"/>
        </w:rPr>
        <w:t>20</w:t>
      </w:r>
      <w:r w:rsidR="007417B3" w:rsidRPr="003F5695">
        <w:rPr>
          <w:b/>
          <w:sz w:val="26"/>
          <w:szCs w:val="26"/>
          <w:lang w:val="en-US"/>
        </w:rPr>
        <w:t>.05.2014</w:t>
      </w:r>
    </w:p>
    <w:p w14:paraId="67D56D4A" w14:textId="77777777" w:rsidR="000A6544" w:rsidRPr="003F5695" w:rsidRDefault="00A60B4C" w:rsidP="008B502E">
      <w:pPr>
        <w:ind w:left="4770"/>
        <w:rPr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Name</w:t>
      </w:r>
      <w:r w:rsidR="000A6544" w:rsidRPr="003F5695">
        <w:rPr>
          <w:b/>
          <w:sz w:val="24"/>
          <w:szCs w:val="24"/>
          <w:lang w:val="en-US"/>
        </w:rPr>
        <w:t>:</w:t>
      </w:r>
      <w:r w:rsidR="000A6544" w:rsidRPr="003F5695">
        <w:rPr>
          <w:sz w:val="24"/>
          <w:szCs w:val="24"/>
          <w:lang w:val="en-US"/>
        </w:rPr>
        <w:t xml:space="preserve"> </w:t>
      </w:r>
      <w:r w:rsidR="008B502E" w:rsidRPr="003F5695">
        <w:rPr>
          <w:sz w:val="24"/>
          <w:szCs w:val="24"/>
          <w:lang w:val="en-US"/>
        </w:rPr>
        <w:t>___________________________</w:t>
      </w:r>
      <w:r w:rsidR="000A6544" w:rsidRPr="003F5695">
        <w:rPr>
          <w:sz w:val="24"/>
          <w:szCs w:val="24"/>
          <w:lang w:val="en-US"/>
        </w:rPr>
        <w:br/>
      </w:r>
    </w:p>
    <w:p w14:paraId="01CEAAFE" w14:textId="77777777" w:rsidR="00E3756F" w:rsidRPr="003F5695" w:rsidRDefault="00A60B4C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Write the differential equations for the following models and shortly explain the meanings of variables and parameters</w:t>
      </w:r>
    </w:p>
    <w:p w14:paraId="70829675" w14:textId="77777777" w:rsidR="00DA50CE" w:rsidRPr="003F5695" w:rsidRDefault="00DA50CE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sz w:val="24"/>
          <w:szCs w:val="24"/>
          <w:lang w:val="en-US"/>
        </w:rPr>
        <w:t xml:space="preserve">Logistic </w:t>
      </w:r>
      <w:r w:rsidR="00A60B4C" w:rsidRPr="003F5695">
        <w:rPr>
          <w:sz w:val="24"/>
          <w:szCs w:val="24"/>
          <w:lang w:val="en-US"/>
        </w:rPr>
        <w:t xml:space="preserve">population </w:t>
      </w:r>
      <w:r w:rsidRPr="003F5695">
        <w:rPr>
          <w:sz w:val="24"/>
          <w:szCs w:val="24"/>
          <w:lang w:val="en-US"/>
        </w:rPr>
        <w:t>model</w:t>
      </w:r>
      <w:r w:rsidR="00250591" w:rsidRPr="003F5695">
        <w:rPr>
          <w:sz w:val="24"/>
          <w:szCs w:val="24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2</w:t>
      </w:r>
    </w:p>
    <w:p w14:paraId="5CD2EB95" w14:textId="77777777" w:rsidR="00DA50CE" w:rsidRPr="003F5695" w:rsidRDefault="00DA50CE" w:rsidP="00DA50CE">
      <w:pPr>
        <w:pStyle w:val="ListParagraph"/>
        <w:ind w:left="1440"/>
        <w:rPr>
          <w:sz w:val="24"/>
          <w:szCs w:val="24"/>
          <w:lang w:val="en-US"/>
        </w:rPr>
      </w:pPr>
    </w:p>
    <w:p w14:paraId="22A4A53F" w14:textId="77777777" w:rsidR="00DA50CE" w:rsidRPr="003F5695" w:rsidRDefault="002B0F90" w:rsidP="002B0F90">
      <w:pPr>
        <w:pStyle w:val="ListParagraph"/>
        <w:ind w:left="1440"/>
        <w:rPr>
          <w:sz w:val="24"/>
          <w:szCs w:val="24"/>
          <w:lang w:val="en-US"/>
        </w:rPr>
      </w:pPr>
      <w:r w:rsidRPr="003F5695">
        <w:rPr>
          <w:noProof/>
          <w:sz w:val="24"/>
          <w:szCs w:val="24"/>
          <w:lang w:val="en-US"/>
        </w:rPr>
        <w:drawing>
          <wp:inline distT="0" distB="0" distL="0" distR="0" wp14:anchorId="073957BD" wp14:editId="3DE7A0D6">
            <wp:extent cx="2314575" cy="56197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36756" cy="991682"/>
                      <a:chOff x="381000" y="3854847"/>
                      <a:chExt cx="3136756" cy="991682"/>
                    </a:xfrm>
                  </a:grpSpPr>
                  <a:sp>
                    <a:nvSpPr>
                      <a:cNvPr id="2" name="TextBox 1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1000" y="3854847"/>
                        <a:ext cx="3136756" cy="991682"/>
                      </a:xfrm>
                      <a:prstGeom prst="rect">
                        <a:avLst/>
                      </a:prstGeom>
                      <a:blipFill rotWithShape="1">
                        <a:blip r:embed="rId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21642DDE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>Population-prey population model</w:t>
      </w:r>
      <w:r w:rsidR="00250591" w:rsidRPr="003F5695">
        <w:rPr>
          <w:bCs/>
          <w:sz w:val="24"/>
          <w:szCs w:val="24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4</w:t>
      </w:r>
    </w:p>
    <w:p w14:paraId="1B40582C" w14:textId="77777777" w:rsidR="00DA50CE" w:rsidRPr="003F5695" w:rsidRDefault="00DA50CE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0E833E25" w14:textId="77777777" w:rsidR="00E46ADE" w:rsidRPr="003F5695" w:rsidRDefault="002B0F90" w:rsidP="00DA50CE">
      <w:pPr>
        <w:pStyle w:val="ListParagraph"/>
        <w:ind w:left="1440"/>
        <w:rPr>
          <w:bCs/>
          <w:sz w:val="24"/>
          <w:szCs w:val="24"/>
          <w:lang w:val="en-US"/>
        </w:rPr>
      </w:pPr>
      <w:r w:rsidRPr="003F5695">
        <w:rPr>
          <w:bCs/>
          <w:noProof/>
          <w:sz w:val="24"/>
          <w:szCs w:val="24"/>
          <w:lang w:val="en-US"/>
        </w:rPr>
        <w:drawing>
          <wp:inline distT="0" distB="0" distL="0" distR="0" wp14:anchorId="7A120DE7" wp14:editId="21AC40CB">
            <wp:extent cx="2771775" cy="60007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77472" cy="903324"/>
                      <a:chOff x="4909739" y="819150"/>
                      <a:chExt cx="3877472" cy="903324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909739" y="819150"/>
                        <a:ext cx="3877472" cy="903324"/>
                      </a:xfrm>
                      <a:prstGeom prst="rect">
                        <a:avLst/>
                      </a:prstGeom>
                      <a:blipFill rotWithShape="1">
                        <a:blip r:embed="rId6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BF3C0B8" w14:textId="77777777" w:rsidR="008A63BD" w:rsidRPr="003F5695" w:rsidRDefault="008A63BD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31354449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 xml:space="preserve">Two species population model with </w:t>
      </w:r>
      <w:r w:rsidR="00692DA5" w:rsidRPr="003F5695">
        <w:rPr>
          <w:bCs/>
          <w:sz w:val="24"/>
          <w:szCs w:val="24"/>
          <w:lang w:val="en-US"/>
        </w:rPr>
        <w:t>cooperation</w:t>
      </w:r>
      <w:r w:rsidR="00250591" w:rsidRPr="003F5695">
        <w:rPr>
          <w:bCs/>
          <w:sz w:val="24"/>
          <w:szCs w:val="24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4</w:t>
      </w:r>
    </w:p>
    <w:p w14:paraId="63897E82" w14:textId="77777777" w:rsidR="00DA50CE" w:rsidRPr="003F5695" w:rsidRDefault="00DA50CE" w:rsidP="00DA50CE">
      <w:pPr>
        <w:pStyle w:val="ListParagraph"/>
        <w:ind w:left="1440"/>
        <w:rPr>
          <w:bCs/>
          <w:sz w:val="24"/>
          <w:szCs w:val="24"/>
          <w:lang w:val="en-US"/>
        </w:rPr>
      </w:pPr>
    </w:p>
    <w:p w14:paraId="2CC720D6" w14:textId="77777777" w:rsidR="009C12BC" w:rsidRPr="003F5695" w:rsidRDefault="002B0F90" w:rsidP="002B0F90">
      <w:pPr>
        <w:pStyle w:val="ListParagraph"/>
        <w:ind w:left="1440"/>
        <w:rPr>
          <w:bCs/>
          <w:sz w:val="24"/>
          <w:szCs w:val="24"/>
          <w:lang w:val="en-US"/>
        </w:rPr>
      </w:pPr>
      <w:r w:rsidRPr="003F5695">
        <w:rPr>
          <w:bCs/>
          <w:noProof/>
          <w:sz w:val="24"/>
          <w:szCs w:val="24"/>
          <w:lang w:val="en-US"/>
        </w:rPr>
        <w:drawing>
          <wp:inline distT="0" distB="0" distL="0" distR="0" wp14:anchorId="683E788C" wp14:editId="3FA373AB">
            <wp:extent cx="3209925" cy="82867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06792" cy="1337033"/>
                      <a:chOff x="4301911" y="828675"/>
                      <a:chExt cx="4906792" cy="1337033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301911" y="828675"/>
                        <a:ext cx="4906792" cy="1337033"/>
                      </a:xfrm>
                      <a:prstGeom prst="rect">
                        <a:avLst/>
                      </a:prstGeom>
                      <a:blipFill rotWithShape="1">
                        <a:blip r:embed="rId7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6E4382E3" w14:textId="77777777" w:rsidR="00DA50CE" w:rsidRPr="003F5695" w:rsidRDefault="00A60B4C" w:rsidP="00DA50CE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F5695">
        <w:rPr>
          <w:bCs/>
          <w:sz w:val="24"/>
          <w:szCs w:val="24"/>
          <w:lang w:val="en-US"/>
        </w:rPr>
        <w:t xml:space="preserve">Epidemiology </w:t>
      </w:r>
      <w:r w:rsidR="00DA50CE" w:rsidRPr="003F5695">
        <w:rPr>
          <w:bCs/>
          <w:sz w:val="24"/>
          <w:szCs w:val="24"/>
          <w:lang w:val="en-US"/>
        </w:rPr>
        <w:t xml:space="preserve">model </w:t>
      </w:r>
      <w:r w:rsidR="00250591" w:rsidRPr="003F5695">
        <w:rPr>
          <w:bCs/>
          <w:sz w:val="24"/>
          <w:szCs w:val="24"/>
          <w:lang w:val="en-US"/>
        </w:rPr>
        <w:t>–</w:t>
      </w:r>
      <w:r w:rsidR="00DA50CE" w:rsidRPr="003F5695">
        <w:rPr>
          <w:bCs/>
          <w:sz w:val="24"/>
          <w:szCs w:val="24"/>
          <w:lang w:val="en-US"/>
        </w:rPr>
        <w:t xml:space="preserve"> SIR</w:t>
      </w:r>
      <w:r w:rsidR="00250591" w:rsidRPr="003F5695">
        <w:rPr>
          <w:bCs/>
          <w:sz w:val="24"/>
          <w:szCs w:val="24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5</w:t>
      </w:r>
    </w:p>
    <w:p w14:paraId="2F0133CE" w14:textId="77777777" w:rsidR="005125C2" w:rsidRPr="003F5695" w:rsidRDefault="002B0F90" w:rsidP="002B0F90">
      <w:pPr>
        <w:ind w:left="1620"/>
        <w:rPr>
          <w:sz w:val="24"/>
          <w:szCs w:val="24"/>
          <w:lang w:val="en-US"/>
        </w:rPr>
      </w:pPr>
      <w:r w:rsidRPr="003F5695">
        <w:rPr>
          <w:noProof/>
          <w:sz w:val="24"/>
          <w:szCs w:val="24"/>
          <w:lang w:val="en-US"/>
        </w:rPr>
        <w:drawing>
          <wp:inline distT="0" distB="0" distL="0" distR="0" wp14:anchorId="7C9934AB" wp14:editId="1C868440">
            <wp:extent cx="2028825" cy="122872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8000" cy="1745671"/>
                      <a:chOff x="5867400" y="828675"/>
                      <a:chExt cx="3048000" cy="1745671"/>
                    </a:xfrm>
                  </a:grpSpPr>
                  <a:sp>
                    <a:nvSpPr>
                      <a:cNvPr id="10" name="TextBox 9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867400" y="828675"/>
                        <a:ext cx="3048000" cy="1745671"/>
                      </a:xfrm>
                      <a:prstGeom prst="rect">
                        <a:avLst/>
                      </a:prstGeom>
                      <a:blipFill rotWithShape="1">
                        <a:blip r:embed="rId8"/>
                        <a:stretch>
                          <a:fillRect b="-1399"/>
                        </a:stretch>
                      </a:blipFill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C2D2AB2" w14:textId="77777777" w:rsidR="00170924" w:rsidRPr="003F5695" w:rsidRDefault="00A60B4C" w:rsidP="000A654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F5695">
        <w:rPr>
          <w:b/>
          <w:sz w:val="24"/>
          <w:szCs w:val="24"/>
          <w:lang w:val="en-US"/>
        </w:rPr>
        <w:t xml:space="preserve">Give the </w:t>
      </w:r>
      <w:r w:rsidR="009C12BC" w:rsidRPr="003F5695">
        <w:rPr>
          <w:b/>
          <w:bCs/>
          <w:sz w:val="24"/>
          <w:szCs w:val="24"/>
          <w:lang w:val="en-US"/>
        </w:rPr>
        <w:t>Leslie</w:t>
      </w:r>
      <w:r w:rsidRPr="003F5695">
        <w:rPr>
          <w:b/>
          <w:bCs/>
          <w:sz w:val="24"/>
          <w:szCs w:val="24"/>
          <w:lang w:val="en-US"/>
        </w:rPr>
        <w:t xml:space="preserve"> matri</w:t>
      </w:r>
      <w:r w:rsidR="00692DA5">
        <w:rPr>
          <w:b/>
          <w:bCs/>
          <w:sz w:val="24"/>
          <w:szCs w:val="24"/>
          <w:lang w:val="en-US"/>
        </w:rPr>
        <w:t>x</w:t>
      </w:r>
      <w:r w:rsidRPr="003F5695">
        <w:rPr>
          <w:b/>
          <w:bCs/>
          <w:sz w:val="24"/>
          <w:szCs w:val="24"/>
          <w:lang w:val="en-US"/>
        </w:rPr>
        <w:t xml:space="preserve"> and initial population vector for the following population</w:t>
      </w:r>
      <w:r w:rsidR="00250591" w:rsidRPr="003F5695">
        <w:rPr>
          <w:b/>
          <w:bCs/>
          <w:sz w:val="24"/>
          <w:szCs w:val="24"/>
          <w:lang w:val="en-US"/>
        </w:rPr>
        <w:t xml:space="preserve"> </w:t>
      </w:r>
      <w:r w:rsidR="00250591" w:rsidRPr="003F5695">
        <w:rPr>
          <w:b/>
          <w:bCs/>
          <w:color w:val="FF0000"/>
          <w:sz w:val="24"/>
          <w:szCs w:val="24"/>
          <w:lang w:val="en-US"/>
        </w:rPr>
        <w:t>5</w:t>
      </w:r>
    </w:p>
    <w:p w14:paraId="4BCBC5BB" w14:textId="77777777" w:rsidR="004628BD" w:rsidRPr="003F5695" w:rsidRDefault="004B12FF" w:rsidP="009C12BC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object w:dxaOrig="1440" w:dyaOrig="1440" w14:anchorId="6F8C56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1pt;margin-top:59.4pt;width:250pt;height:108pt;z-index:251659264">
            <v:imagedata r:id="rId9" o:title=""/>
          </v:shape>
          <o:OLEObject Type="Embed" ProgID="Equation.DSMT4" ShapeID="_x0000_s1027" DrawAspect="Content" ObjectID="_1608034166" r:id="rId10"/>
        </w:object>
      </w:r>
      <w:r w:rsidR="000103DC" w:rsidRPr="003F5695">
        <w:rPr>
          <w:sz w:val="24"/>
          <w:szCs w:val="24"/>
          <w:lang w:val="en-US"/>
        </w:rPr>
        <w:t xml:space="preserve">6 </w:t>
      </w:r>
      <w:r w:rsidR="00A60B4C" w:rsidRPr="003F5695">
        <w:rPr>
          <w:sz w:val="24"/>
          <w:szCs w:val="24"/>
          <w:lang w:val="en-US"/>
        </w:rPr>
        <w:t>age groups</w:t>
      </w:r>
      <w:r w:rsidR="000103DC"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10</m:t>
        </m:r>
      </m:oMath>
      <w:r w:rsidR="000103DC" w:rsidRPr="003F5695">
        <w:rPr>
          <w:sz w:val="24"/>
          <w:szCs w:val="24"/>
          <w:lang w:val="en-US"/>
        </w:rPr>
        <w:t xml:space="preserve"> </w:t>
      </w:r>
      <w:r w:rsidR="00692DA5" w:rsidRPr="003F5695">
        <w:rPr>
          <w:sz w:val="24"/>
          <w:szCs w:val="24"/>
          <w:lang w:val="en-US"/>
        </w:rPr>
        <w:t>Individuals</w:t>
      </w:r>
      <w:r w:rsidR="00A60B4C" w:rsidRPr="003F5695">
        <w:rPr>
          <w:sz w:val="24"/>
          <w:szCs w:val="24"/>
          <w:lang w:val="en-US"/>
        </w:rPr>
        <w:t xml:space="preserve"> in each age group at </w:t>
      </w:r>
      <w:r w:rsidR="00692DA5" w:rsidRPr="003F5695">
        <w:rPr>
          <w:sz w:val="24"/>
          <w:szCs w:val="24"/>
          <w:lang w:val="en-US"/>
        </w:rPr>
        <w:t>time</w:t>
      </w:r>
      <w:r w:rsidR="00692DA5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0103DC"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Age group</w:t>
      </w:r>
      <w:r w:rsidR="000103DC" w:rsidRPr="003F5695">
        <w:rPr>
          <w:sz w:val="24"/>
          <w:szCs w:val="24"/>
          <w:lang w:val="en-US"/>
        </w:rPr>
        <w:t xml:space="preserve"> 0 a</w:t>
      </w:r>
      <w:r w:rsidR="00A60B4C" w:rsidRPr="003F5695">
        <w:rPr>
          <w:sz w:val="24"/>
          <w:szCs w:val="24"/>
          <w:lang w:val="en-US"/>
        </w:rPr>
        <w:t>nd</w:t>
      </w:r>
      <w:r w:rsidR="000103DC" w:rsidRPr="003F5695">
        <w:rPr>
          <w:sz w:val="24"/>
          <w:szCs w:val="24"/>
          <w:lang w:val="en-US"/>
        </w:rPr>
        <w:t xml:space="preserve"> 1 </w:t>
      </w:r>
      <w:r w:rsidR="00A60B4C" w:rsidRPr="003F5695">
        <w:rPr>
          <w:sz w:val="24"/>
          <w:szCs w:val="24"/>
          <w:lang w:val="en-US"/>
        </w:rPr>
        <w:t>are not fertile</w:t>
      </w:r>
      <w:r w:rsidR="000103DC"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 xml:space="preserve">In age groups 2, 3 and </w:t>
      </w:r>
      <w:r w:rsidR="000103DC" w:rsidRPr="003F5695">
        <w:rPr>
          <w:sz w:val="24"/>
          <w:szCs w:val="24"/>
          <w:lang w:val="en-US"/>
        </w:rPr>
        <w:t xml:space="preserve">4 </w:t>
      </w:r>
      <w:r w:rsidR="00A60B4C" w:rsidRPr="003F5695">
        <w:rPr>
          <w:sz w:val="24"/>
          <w:szCs w:val="24"/>
          <w:lang w:val="en-US"/>
        </w:rPr>
        <w:t>the fertility coefficient is</w:t>
      </w:r>
      <w:r w:rsidR="000103DC" w:rsidRPr="003F5695">
        <w:rPr>
          <w:sz w:val="24"/>
          <w:szCs w:val="24"/>
          <w:lang w:val="en-US"/>
        </w:rPr>
        <w:t xml:space="preserve"> 35</w:t>
      </w:r>
      <w:r w:rsidR="00E5599A">
        <w:rPr>
          <w:sz w:val="24"/>
          <w:szCs w:val="24"/>
          <w:lang w:val="en-US"/>
        </w:rPr>
        <w:t>%</w:t>
      </w:r>
      <w:r w:rsidR="000103DC" w:rsidRPr="003F5695">
        <w:rPr>
          <w:sz w:val="24"/>
          <w:szCs w:val="24"/>
          <w:lang w:val="en-US"/>
        </w:rPr>
        <w:t xml:space="preserve">. 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Fertility</w:t>
      </w:r>
      <w:r w:rsidR="000103D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 xml:space="preserve">is </w:t>
      </w:r>
      <w:r w:rsidR="000103DC" w:rsidRPr="003F5695">
        <w:rPr>
          <w:sz w:val="24"/>
          <w:szCs w:val="24"/>
          <w:lang w:val="en-US"/>
        </w:rPr>
        <w:t>1</w:t>
      </w:r>
      <w:r w:rsidR="00E5599A">
        <w:rPr>
          <w:sz w:val="24"/>
          <w:szCs w:val="24"/>
          <w:lang w:val="en-US"/>
        </w:rPr>
        <w:t>0%</w:t>
      </w:r>
      <w:r w:rsidR="00A60B4C" w:rsidRPr="003F5695">
        <w:rPr>
          <w:sz w:val="24"/>
          <w:szCs w:val="24"/>
          <w:lang w:val="en-US"/>
        </w:rPr>
        <w:t xml:space="preserve"> in age group 5</w:t>
      </w:r>
      <w:r w:rsidR="000103DC" w:rsidRPr="003F5695">
        <w:rPr>
          <w:sz w:val="24"/>
          <w:szCs w:val="24"/>
          <w:lang w:val="en-US"/>
        </w:rPr>
        <w:t>.</w:t>
      </w:r>
      <w:r w:rsidR="009C12B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In each age group</w:t>
      </w:r>
      <w:r w:rsidR="000103DC" w:rsidRPr="003F5695">
        <w:rPr>
          <w:sz w:val="24"/>
          <w:szCs w:val="24"/>
          <w:lang w:val="en-US"/>
        </w:rPr>
        <w:t>,</w:t>
      </w:r>
      <w:r w:rsidR="00A60B4C" w:rsidRPr="003F5695">
        <w:rPr>
          <w:sz w:val="24"/>
          <w:szCs w:val="24"/>
          <w:lang w:val="en-US"/>
        </w:rPr>
        <w:t xml:space="preserve"> except of</w:t>
      </w:r>
      <w:r w:rsidR="000103DC" w:rsidRPr="003F5695">
        <w:rPr>
          <w:sz w:val="24"/>
          <w:szCs w:val="24"/>
          <w:lang w:val="en-US"/>
        </w:rPr>
        <w:t xml:space="preserve"> </w:t>
      </w:r>
      <w:r w:rsidR="00A60B4C" w:rsidRPr="003F5695">
        <w:rPr>
          <w:sz w:val="24"/>
          <w:szCs w:val="24"/>
          <w:lang w:val="en-US"/>
        </w:rPr>
        <w:t>group</w:t>
      </w:r>
      <w:r w:rsidR="000103DC" w:rsidRPr="003F5695">
        <w:rPr>
          <w:sz w:val="24"/>
          <w:szCs w:val="24"/>
          <w:lang w:val="en-US"/>
        </w:rPr>
        <w:t xml:space="preserve"> 5</w:t>
      </w:r>
      <w:r w:rsidR="00A60B4C" w:rsidRPr="003F5695">
        <w:rPr>
          <w:sz w:val="24"/>
          <w:szCs w:val="24"/>
          <w:lang w:val="en-US"/>
        </w:rPr>
        <w:t>, the survival rate is</w:t>
      </w:r>
      <w:r w:rsidR="000103DC" w:rsidRPr="003F5695">
        <w:rPr>
          <w:sz w:val="24"/>
          <w:szCs w:val="24"/>
          <w:lang w:val="en-US"/>
        </w:rPr>
        <w:t xml:space="preserve"> 80%.</w:t>
      </w:r>
    </w:p>
    <w:p w14:paraId="636D7351" w14:textId="77777777" w:rsidR="005125C2" w:rsidRPr="003F5695" w:rsidRDefault="005125C2" w:rsidP="005125C2">
      <w:pPr>
        <w:pStyle w:val="ListParagraph"/>
        <w:rPr>
          <w:b/>
          <w:sz w:val="24"/>
          <w:szCs w:val="24"/>
          <w:lang w:val="en-US"/>
        </w:rPr>
      </w:pPr>
    </w:p>
    <w:p w14:paraId="78EDE934" w14:textId="77777777" w:rsidR="005125C2" w:rsidRPr="003F5695" w:rsidRDefault="005125C2" w:rsidP="00AF28C5">
      <w:pPr>
        <w:rPr>
          <w:sz w:val="24"/>
          <w:szCs w:val="24"/>
          <w:lang w:val="en-US"/>
        </w:rPr>
      </w:pPr>
    </w:p>
    <w:p w14:paraId="5A18569E" w14:textId="77777777" w:rsidR="008A63BD" w:rsidRPr="003F5695" w:rsidRDefault="008A63BD">
      <w:pPr>
        <w:rPr>
          <w:b/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br w:type="page"/>
      </w:r>
    </w:p>
    <w:p w14:paraId="72BFC66F" w14:textId="77777777" w:rsidR="00612946" w:rsidRPr="003F5695" w:rsidRDefault="004B12FF" w:rsidP="00612946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noProof/>
          <w:sz w:val="24"/>
          <w:szCs w:val="24"/>
          <w:lang w:val="en-US"/>
        </w:rPr>
        <w:lastRenderedPageBreak/>
        <w:pict w14:anchorId="75D00EE4">
          <v:shape id="Object 7" o:spid="_x0000_s1026" type="#_x0000_t75" style="position:absolute;left:0;text-align:left;margin-left:30.9pt;margin-top:20.95pt;width:433.2pt;height:220.45pt;z-index:251658240;visibility:visible">
            <v:imagedata r:id="rId11" o:title="" grayscale="t" bilevel="t"/>
          </v:shape>
        </w:pict>
      </w:r>
      <w:r w:rsidR="00A60B4C" w:rsidRPr="003F5695">
        <w:rPr>
          <w:b/>
          <w:sz w:val="24"/>
          <w:szCs w:val="24"/>
          <w:lang w:val="en-US"/>
        </w:rPr>
        <w:t>Write the differential equations, linear equations and matrices</w:t>
      </w:r>
      <w:r w:rsidR="00612946" w:rsidRPr="003F5695">
        <w:rPr>
          <w:b/>
          <w:sz w:val="24"/>
          <w:szCs w:val="24"/>
          <w:lang w:val="en-US"/>
        </w:rPr>
        <w:t xml:space="preserve"> X, Y, U, A, B, C </w:t>
      </w:r>
      <w:r w:rsidR="00A60B4C" w:rsidRPr="003F5695">
        <w:rPr>
          <w:b/>
          <w:sz w:val="24"/>
          <w:szCs w:val="24"/>
          <w:lang w:val="en-US"/>
        </w:rPr>
        <w:t>for the following compartmental</w:t>
      </w:r>
      <w:r w:rsidR="00612946" w:rsidRPr="003F5695">
        <w:rPr>
          <w:b/>
          <w:bCs/>
          <w:sz w:val="24"/>
          <w:szCs w:val="24"/>
          <w:lang w:val="en-US"/>
        </w:rPr>
        <w:t xml:space="preserve"> model</w:t>
      </w:r>
      <w:r w:rsidR="00250591" w:rsidRPr="003F5695">
        <w:rPr>
          <w:b/>
          <w:bCs/>
          <w:sz w:val="24"/>
          <w:szCs w:val="24"/>
          <w:lang w:val="en-US"/>
        </w:rPr>
        <w:t xml:space="preserve"> </w:t>
      </w:r>
      <w:r w:rsidR="00250591" w:rsidRPr="003F5695">
        <w:rPr>
          <w:b/>
          <w:bCs/>
          <w:color w:val="FF0000"/>
          <w:sz w:val="24"/>
          <w:szCs w:val="24"/>
          <w:lang w:val="en-US"/>
        </w:rPr>
        <w:t>20</w:t>
      </w:r>
    </w:p>
    <w:p w14:paraId="422C84C3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40EE112B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081580C8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3BFA2A2F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07312964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040D8C6A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16D082FF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583E24DC" w14:textId="77777777" w:rsidR="002B0F90" w:rsidRPr="003F5695" w:rsidRDefault="002B0F90">
      <w:pPr>
        <w:rPr>
          <w:b/>
          <w:sz w:val="24"/>
          <w:szCs w:val="24"/>
          <w:lang w:val="en-US"/>
        </w:rPr>
      </w:pPr>
    </w:p>
    <w:p w14:paraId="6318FCE9" w14:textId="77777777" w:rsidR="002B0F90" w:rsidRPr="003F5695" w:rsidRDefault="002B0F90">
      <w:pPr>
        <w:rPr>
          <w:b/>
          <w:sz w:val="24"/>
          <w:szCs w:val="24"/>
          <w:lang w:val="en-US"/>
        </w:rPr>
      </w:pPr>
      <w:r w:rsidRPr="003F5695">
        <w:rPr>
          <w:b/>
          <w:noProof/>
          <w:sz w:val="24"/>
          <w:szCs w:val="24"/>
          <w:lang w:val="en-US"/>
        </w:rPr>
        <w:drawing>
          <wp:inline distT="0" distB="0" distL="0" distR="0" wp14:anchorId="49D82CF3" wp14:editId="05414451">
            <wp:extent cx="4865914" cy="1902380"/>
            <wp:effectExtent l="19050" t="0" r="0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65914" cy="1902380"/>
                      <a:chOff x="87086" y="3228390"/>
                      <a:chExt cx="4865914" cy="1902380"/>
                    </a:xfrm>
                  </a:grpSpPr>
                  <a:sp>
                    <a:nvSpPr>
                      <a:cNvPr id="6" name="Rectangle 5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87086" y="3228390"/>
                        <a:ext cx="4865914" cy="1902380"/>
                      </a:xfrm>
                      <a:prstGeom prst="rect">
                        <a:avLst/>
                      </a:prstGeom>
                      <a:blipFill rotWithShape="1">
                        <a:blip r:embed="rId12"/>
                        <a:stretch>
                          <a:fillRect/>
                        </a:stretch>
                      </a:blipFill>
                      <a:ln w="19050">
                        <a:solidFill>
                          <a:srgbClr val="00B050"/>
                        </a:solidFill>
                      </a:ln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0AB738D" w14:textId="77777777" w:rsidR="009C12BC" w:rsidRPr="003F5695" w:rsidRDefault="002B0F90">
      <w:pPr>
        <w:rPr>
          <w:b/>
          <w:sz w:val="24"/>
          <w:szCs w:val="24"/>
          <w:lang w:val="en-US"/>
        </w:rPr>
      </w:pPr>
      <w:r w:rsidRPr="003F5695">
        <w:rPr>
          <w:b/>
          <w:noProof/>
          <w:sz w:val="24"/>
          <w:szCs w:val="24"/>
          <w:lang w:val="en-US"/>
        </w:rPr>
        <w:drawing>
          <wp:inline distT="0" distB="0" distL="0" distR="0" wp14:anchorId="33E68954" wp14:editId="2E2F344F">
            <wp:extent cx="3921408" cy="3654783"/>
            <wp:effectExtent l="19050" t="0" r="2892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1408" cy="3654783"/>
                      <a:chOff x="5070192" y="742950"/>
                      <a:chExt cx="3921408" cy="3654783"/>
                    </a:xfrm>
                  </a:grpSpPr>
                  <a:sp>
                    <a:nvSpPr>
                      <a:cNvPr id="9" name="Rectangle 8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070192" y="742950"/>
                        <a:ext cx="3921408" cy="3654783"/>
                      </a:xfrm>
                      <a:prstGeom prst="rect">
                        <a:avLst/>
                      </a:prstGeom>
                      <a:blipFill rotWithShape="1">
                        <a:blip r:embed="rId13"/>
                        <a:stretch>
                          <a:fillRect/>
                        </a:stretch>
                      </a:blip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/>
                        <a:lstStyle>
                          <a:lvl1pPr marL="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  <a:extLst/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9C12BC" w:rsidRPr="003F5695">
        <w:rPr>
          <w:b/>
          <w:sz w:val="24"/>
          <w:szCs w:val="24"/>
          <w:lang w:val="en-US"/>
        </w:rPr>
        <w:br w:type="page"/>
      </w:r>
    </w:p>
    <w:p w14:paraId="5C7CBA31" w14:textId="77777777" w:rsidR="00A60B4C" w:rsidRPr="003F5695" w:rsidRDefault="00A60B4C" w:rsidP="00A60B4C">
      <w:pPr>
        <w:jc w:val="center"/>
        <w:rPr>
          <w:b/>
          <w:sz w:val="26"/>
          <w:szCs w:val="26"/>
          <w:lang w:val="en-US"/>
        </w:rPr>
      </w:pPr>
      <w:r w:rsidRPr="003F5695">
        <w:rPr>
          <w:b/>
          <w:bCs/>
          <w:sz w:val="26"/>
          <w:szCs w:val="26"/>
          <w:lang w:val="en-US"/>
        </w:rPr>
        <w:lastRenderedPageBreak/>
        <w:t>Modeling and Simulation</w:t>
      </w:r>
      <w:r w:rsidRPr="003F5695">
        <w:rPr>
          <w:b/>
          <w:sz w:val="26"/>
          <w:szCs w:val="26"/>
          <w:lang w:val="en-US"/>
        </w:rPr>
        <w:t xml:space="preserve"> - Test – 20.05.2014</w:t>
      </w:r>
    </w:p>
    <w:p w14:paraId="37FFDF10" w14:textId="77777777" w:rsidR="007417B3" w:rsidRPr="003F5695" w:rsidRDefault="00A60B4C" w:rsidP="00A60B4C">
      <w:pPr>
        <w:pStyle w:val="ListParagraph"/>
        <w:jc w:val="right"/>
        <w:rPr>
          <w:sz w:val="24"/>
          <w:szCs w:val="24"/>
          <w:lang w:val="en-US"/>
        </w:rPr>
      </w:pPr>
      <w:r w:rsidRPr="003F5695">
        <w:rPr>
          <w:b/>
          <w:sz w:val="24"/>
          <w:szCs w:val="24"/>
          <w:lang w:val="en-US"/>
        </w:rPr>
        <w:t>Name:</w:t>
      </w:r>
      <w:r w:rsidRPr="003F5695">
        <w:rPr>
          <w:sz w:val="24"/>
          <w:szCs w:val="24"/>
          <w:lang w:val="en-US"/>
        </w:rPr>
        <w:t xml:space="preserve"> ___________________________</w:t>
      </w:r>
    </w:p>
    <w:p w14:paraId="6E1D4CEA" w14:textId="77777777" w:rsidR="00A60B4C" w:rsidRPr="003F5695" w:rsidRDefault="00A60B4C" w:rsidP="00A60B4C">
      <w:pPr>
        <w:pStyle w:val="ListParagraph"/>
        <w:jc w:val="right"/>
        <w:rPr>
          <w:rStyle w:val="hps"/>
          <w:b/>
          <w:sz w:val="24"/>
          <w:szCs w:val="24"/>
          <w:lang w:val="en-US"/>
        </w:rPr>
      </w:pPr>
    </w:p>
    <w:p w14:paraId="751CA09F" w14:textId="77777777" w:rsidR="007417B3" w:rsidRPr="003F5695" w:rsidRDefault="00A60B4C" w:rsidP="007417B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F5695">
        <w:rPr>
          <w:rStyle w:val="hps"/>
          <w:b/>
          <w:lang w:val="en-US"/>
        </w:rPr>
        <w:t>Design a model, describe it mathematically and implement it in</w:t>
      </w:r>
      <w:r w:rsidR="007417B3" w:rsidRPr="003F5695">
        <w:rPr>
          <w:rStyle w:val="hps"/>
          <w:b/>
          <w:lang w:val="en-US"/>
        </w:rPr>
        <w:t xml:space="preserve"> Simulink/</w:t>
      </w:r>
      <w:proofErr w:type="spellStart"/>
      <w:r w:rsidR="007417B3" w:rsidRPr="003F5695">
        <w:rPr>
          <w:rStyle w:val="hps"/>
          <w:b/>
          <w:lang w:val="en-US"/>
        </w:rPr>
        <w:t>Matlab</w:t>
      </w:r>
      <w:proofErr w:type="spellEnd"/>
      <w:r w:rsidR="007417B3" w:rsidRPr="003F5695">
        <w:rPr>
          <w:rStyle w:val="hps"/>
          <w:b/>
          <w:lang w:val="en-US"/>
        </w:rPr>
        <w:t xml:space="preserve"> </w:t>
      </w:r>
      <w:r w:rsidRPr="003F5695">
        <w:rPr>
          <w:rStyle w:val="hps"/>
          <w:b/>
          <w:lang w:val="en-US"/>
        </w:rPr>
        <w:t>for solving the following problems</w:t>
      </w:r>
      <w:r w:rsidR="007417B3" w:rsidRPr="003F5695">
        <w:rPr>
          <w:rStyle w:val="hps"/>
          <w:b/>
          <w:lang w:val="en-US"/>
        </w:rPr>
        <w:t xml:space="preserve">. </w:t>
      </w:r>
      <w:r w:rsidRPr="003F5695">
        <w:rPr>
          <w:rStyle w:val="hps"/>
          <w:b/>
          <w:lang w:val="en-US"/>
        </w:rPr>
        <w:t>Send your</w:t>
      </w:r>
      <w:r w:rsidR="007417B3" w:rsidRPr="003F5695">
        <w:rPr>
          <w:rStyle w:val="hps"/>
          <w:b/>
          <w:lang w:val="en-US"/>
        </w:rPr>
        <w:t xml:space="preserve"> .mdl </w:t>
      </w:r>
      <w:r w:rsidRPr="003F5695">
        <w:rPr>
          <w:rStyle w:val="hps"/>
          <w:b/>
          <w:lang w:val="en-US"/>
        </w:rPr>
        <w:t>or</w:t>
      </w:r>
      <w:r w:rsidR="007417B3" w:rsidRPr="003F5695">
        <w:rPr>
          <w:rStyle w:val="hps"/>
          <w:b/>
          <w:lang w:val="en-US"/>
        </w:rPr>
        <w:t xml:space="preserve"> .m </w:t>
      </w:r>
      <w:r w:rsidRPr="003F5695">
        <w:rPr>
          <w:rStyle w:val="hps"/>
          <w:b/>
          <w:lang w:val="en-US"/>
        </w:rPr>
        <w:t>files per email to</w:t>
      </w:r>
      <w:r w:rsidR="007417B3" w:rsidRPr="003F5695">
        <w:rPr>
          <w:rStyle w:val="hps"/>
          <w:b/>
          <w:lang w:val="en-US"/>
        </w:rPr>
        <w:t xml:space="preserve"> </w:t>
      </w:r>
      <w:r w:rsidRPr="003F5695">
        <w:rPr>
          <w:rStyle w:val="hps"/>
          <w:b/>
          <w:lang w:val="en-US"/>
        </w:rPr>
        <w:t>michel.kana@gmail.com before the end of the test</w:t>
      </w:r>
      <w:r w:rsidR="00346614">
        <w:rPr>
          <w:rStyle w:val="hps"/>
          <w:b/>
          <w:lang w:val="en-US"/>
        </w:rPr>
        <w:t>.</w:t>
      </w:r>
    </w:p>
    <w:p w14:paraId="664AD817" w14:textId="77777777" w:rsidR="000103DC" w:rsidRPr="003F5695" w:rsidRDefault="000103DC" w:rsidP="00AF28C5">
      <w:pPr>
        <w:pStyle w:val="ListParagraph"/>
        <w:rPr>
          <w:rStyle w:val="hps"/>
          <w:lang w:val="en-US"/>
        </w:rPr>
      </w:pPr>
    </w:p>
    <w:p w14:paraId="6050CC96" w14:textId="77777777" w:rsidR="00AF28C5" w:rsidRPr="003F5695" w:rsidRDefault="003F5695" w:rsidP="003F5695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 xml:space="preserve">Red blood cells are produced in the bone marrow at a rate of </w:t>
      </w:r>
      <w:r w:rsidR="00C059E3" w:rsidRPr="003F5695">
        <w:rPr>
          <w:rStyle w:val="hps"/>
          <w:lang w:val="en-US"/>
        </w:rPr>
        <w:t xml:space="preserve">200 </w:t>
      </w:r>
      <w:r w:rsidR="00E5599A">
        <w:rPr>
          <w:rStyle w:val="hps"/>
          <w:lang w:val="en-US"/>
        </w:rPr>
        <w:t>x 1</w:t>
      </w:r>
      <w:r w:rsidR="00E5599A">
        <w:t>0</w:t>
      </w:r>
      <w:r w:rsidR="00E5599A">
        <w:rPr>
          <w:vertAlign w:val="superscript"/>
        </w:rPr>
        <w:t>9</w:t>
      </w:r>
      <w:r w:rsidR="00C059E3" w:rsidRPr="003F5695">
        <w:rPr>
          <w:lang w:val="en-US"/>
        </w:rPr>
        <w:t xml:space="preserve"> </w:t>
      </w:r>
      <w:r w:rsidRPr="003F5695">
        <w:rPr>
          <w:rStyle w:val="hps"/>
          <w:lang w:val="en-US"/>
        </w:rPr>
        <w:t>cells per day</w:t>
      </w:r>
      <w:r w:rsidR="00C059E3" w:rsidRPr="003F5695">
        <w:rPr>
          <w:lang w:val="en-US"/>
        </w:rPr>
        <w:t xml:space="preserve">. </w:t>
      </w:r>
      <w:r w:rsidRPr="003F5695">
        <w:rPr>
          <w:lang w:val="en-US"/>
        </w:rPr>
        <w:t>They have a</w:t>
      </w:r>
      <w:r w:rsidR="00346614">
        <w:rPr>
          <w:lang w:val="en-US"/>
        </w:rPr>
        <w:t xml:space="preserve"> </w:t>
      </w:r>
      <w:r w:rsidRPr="003F5695">
        <w:rPr>
          <w:lang w:val="en-US"/>
        </w:rPr>
        <w:t xml:space="preserve">density independent death rate </w:t>
      </w:r>
      <w:r w:rsidRPr="003F5695">
        <w:rPr>
          <w:rStyle w:val="hps"/>
          <w:lang w:val="en-US"/>
        </w:rPr>
        <w:t>of</w:t>
      </w:r>
      <w:r w:rsidR="00623AF0" w:rsidRPr="003F5695">
        <w:rPr>
          <w:rStyle w:val="hps"/>
          <w:lang w:val="en-US"/>
        </w:rPr>
        <w:t xml:space="preserve"> 0.2% </w:t>
      </w:r>
      <w:r w:rsidRPr="003F5695">
        <w:rPr>
          <w:rStyle w:val="hps"/>
          <w:lang w:val="en-US"/>
        </w:rPr>
        <w:t>per day</w:t>
      </w:r>
      <w:r w:rsidR="00C059E3" w:rsidRPr="003F5695">
        <w:rPr>
          <w:lang w:val="en-US"/>
        </w:rPr>
        <w:t xml:space="preserve">. </w:t>
      </w:r>
      <w:r w:rsidRPr="003F5695">
        <w:rPr>
          <w:lang w:val="en-US"/>
        </w:rPr>
        <w:t>Assuming that the body contain</w:t>
      </w:r>
      <w:r w:rsidR="00C059E3" w:rsidRPr="003F5695">
        <w:rPr>
          <w:lang w:val="en-US"/>
        </w:rPr>
        <w:t xml:space="preserve"> 30 </w:t>
      </w:r>
      <w:r w:rsidR="00E5599A">
        <w:rPr>
          <w:lang w:val="en-US"/>
        </w:rPr>
        <w:t xml:space="preserve">x </w:t>
      </w:r>
      <w:r w:rsidR="00E5599A">
        <w:t>10</w:t>
      </w:r>
      <w:r w:rsidR="00E5599A">
        <w:rPr>
          <w:vertAlign w:val="superscript"/>
        </w:rPr>
        <w:t>12</w:t>
      </w:r>
      <w:r w:rsidR="00E5599A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cells</w:t>
      </w:r>
      <w:r w:rsidR="00C059E3" w:rsidRPr="003F5695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at time</w:t>
      </w:r>
      <w:r w:rsidR="00C059E3" w:rsidRPr="003F5695">
        <w:rPr>
          <w:rStyle w:val="hps"/>
          <w:lang w:val="en-US"/>
        </w:rPr>
        <w:t xml:space="preserve"> t = 0, </w:t>
      </w:r>
      <w:r w:rsidRPr="003F5695">
        <w:rPr>
          <w:rStyle w:val="hps"/>
          <w:lang w:val="en-US"/>
        </w:rPr>
        <w:t>how many cells will we have after</w:t>
      </w:r>
      <w:r w:rsidR="00C059E3" w:rsidRPr="003F5695">
        <w:rPr>
          <w:rStyle w:val="hps"/>
          <w:lang w:val="en-US"/>
        </w:rPr>
        <w:t xml:space="preserve"> 365 </w:t>
      </w:r>
      <w:r w:rsidRPr="003F5695">
        <w:rPr>
          <w:rStyle w:val="hps"/>
          <w:lang w:val="en-US"/>
        </w:rPr>
        <w:t>days</w:t>
      </w:r>
      <w:r w:rsidR="00C059E3" w:rsidRPr="003F5695">
        <w:rPr>
          <w:rStyle w:val="hps"/>
          <w:lang w:val="en-US"/>
        </w:rPr>
        <w:t>?</w:t>
      </w:r>
      <w:r w:rsidR="00250591" w:rsidRPr="003F5695">
        <w:rPr>
          <w:rStyle w:val="hps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15</w:t>
      </w:r>
    </w:p>
    <w:p w14:paraId="16C5755B" w14:textId="77777777" w:rsidR="00CB4F97" w:rsidRPr="003F5695" w:rsidRDefault="00CB4F97" w:rsidP="00AF28C5">
      <w:pPr>
        <w:pStyle w:val="ListParagraph"/>
        <w:rPr>
          <w:rStyle w:val="hps"/>
          <w:lang w:val="en-US"/>
        </w:rPr>
      </w:pPr>
    </w:p>
    <w:p w14:paraId="3033D5E3" w14:textId="77777777" w:rsidR="00CB4F97" w:rsidRPr="003F5695" w:rsidRDefault="004B12FF" w:rsidP="00AF28C5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=m-d∙N</m:t>
          </m:r>
        </m:oMath>
      </m:oMathPara>
    </w:p>
    <w:p w14:paraId="4FA13749" w14:textId="77777777" w:rsidR="00CB4F97" w:rsidRPr="003F5695" w:rsidRDefault="00CB4F97" w:rsidP="00AF28C5">
      <w:pPr>
        <w:pStyle w:val="ListParagrap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m=200∙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d=0.002, 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=30∙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</m:t>
              </m:r>
            </m:sup>
          </m:sSup>
        </m:oMath>
      </m:oMathPara>
    </w:p>
    <w:p w14:paraId="76D2D2D8" w14:textId="77777777" w:rsidR="00CB4F97" w:rsidRPr="003F5695" w:rsidRDefault="00A11A0C" w:rsidP="00AF28C5">
      <w:pPr>
        <w:pStyle w:val="ListParagraph"/>
        <w:rPr>
          <w:rFonts w:eastAsiaTheme="minorEastAsia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365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Style w:val="hps"/>
              <w:rFonts w:ascii="Cambria Math" w:hAnsi="Cambria Math"/>
              <w:lang w:val="en-US"/>
            </w:rPr>
            <m:t>cells count at time t =365</m:t>
          </m:r>
        </m:oMath>
      </m:oMathPara>
    </w:p>
    <w:p w14:paraId="10EF94D1" w14:textId="77777777" w:rsidR="00CB4F97" w:rsidRPr="003F5695" w:rsidRDefault="00CB4F97" w:rsidP="00AF28C5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522CE294" w14:textId="77777777" w:rsidR="00640810" w:rsidRPr="003F5695" w:rsidRDefault="00640810" w:rsidP="00640810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 xml:space="preserve">Before </w:t>
      </w:r>
      <w:r w:rsidR="00346614">
        <w:rPr>
          <w:rStyle w:val="hps"/>
          <w:lang w:val="en-US"/>
        </w:rPr>
        <w:t>patients</w:t>
      </w:r>
      <w:r w:rsidRPr="003F5695">
        <w:rPr>
          <w:rStyle w:val="hps"/>
          <w:lang w:val="en-US"/>
        </w:rPr>
        <w:t xml:space="preserve"> undergo a minor operation </w:t>
      </w:r>
      <w:r w:rsidR="00346614">
        <w:rPr>
          <w:rStyle w:val="hps"/>
          <w:lang w:val="en-US"/>
        </w:rPr>
        <w:t>doctors</w:t>
      </w:r>
      <w:r w:rsidRPr="003F5695">
        <w:rPr>
          <w:rStyle w:val="hps"/>
          <w:lang w:val="en-US"/>
        </w:rPr>
        <w:t xml:space="preserve"> inject a certain amount of anesthesia in the muscle</w:t>
      </w:r>
    </w:p>
    <w:p w14:paraId="1EFD1AA3" w14:textId="77777777" w:rsidR="00576B0D" w:rsidRPr="003F5695" w:rsidRDefault="00640810" w:rsidP="003F5695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>of your upper arm. From there it slowly flows into the blood where it exerts its sedating effect.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 xml:space="preserve">From the blood it is picked up by the liver, where it is ultimately degraded. </w:t>
      </w:r>
      <w:r w:rsidR="00346614">
        <w:rPr>
          <w:rStyle w:val="hps"/>
          <w:lang w:val="en-US"/>
        </w:rPr>
        <w:t>For chosen</w:t>
      </w:r>
      <w:r w:rsidR="003F5695" w:rsidRPr="003F5695">
        <w:rPr>
          <w:rStyle w:val="hps"/>
          <w:lang w:val="en-US"/>
        </w:rPr>
        <w:t xml:space="preserve"> parameter values and initial conditions</w:t>
      </w:r>
      <w:r w:rsidR="00346614">
        <w:rPr>
          <w:rStyle w:val="hps"/>
          <w:lang w:val="en-US"/>
        </w:rPr>
        <w:t>,</w:t>
      </w:r>
      <w:r w:rsidR="003F5695" w:rsidRPr="003F5695">
        <w:rPr>
          <w:rStyle w:val="hps"/>
          <w:lang w:val="en-US"/>
        </w:rPr>
        <w:t xml:space="preserve"> estimate how long does it take before half of the injected amount has flown from the muscle to the blood</w:t>
      </w:r>
      <w:r w:rsidR="00576B0D" w:rsidRPr="003F5695">
        <w:rPr>
          <w:rStyle w:val="hps"/>
          <w:lang w:val="en-US"/>
        </w:rPr>
        <w:t>?</w:t>
      </w:r>
      <w:r w:rsidR="00250591" w:rsidRPr="003F5695">
        <w:rPr>
          <w:rStyle w:val="hps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15</w:t>
      </w:r>
    </w:p>
    <w:p w14:paraId="6EF3B501" w14:textId="77777777" w:rsidR="005E1690" w:rsidRPr="003F5695" w:rsidRDefault="004B12FF" w:rsidP="00576B0D">
      <w:pPr>
        <w:pStyle w:val="ListParagraph"/>
        <w:rPr>
          <w:rStyle w:val="hps"/>
          <w:lang w:val="en-US"/>
        </w:rPr>
      </w:pPr>
      <w:r>
        <w:rPr>
          <w:noProof/>
          <w:lang w:val="en-US"/>
        </w:rPr>
        <w:pict w14:anchorId="63F6778A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58.25pt;margin-top:4.65pt;width:39pt;height:24.75pt;z-index:251671552" filled="f" stroked="f">
            <v:textbox>
              <w:txbxContent>
                <w:p w14:paraId="0CA8AB09" w14:textId="77777777" w:rsidR="00E97062" w:rsidRDefault="004B12FF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0154D5DC">
          <v:shape id="_x0000_s1041" type="#_x0000_t202" style="position:absolute;left:0;text-align:left;margin-left:343.5pt;margin-top:4.65pt;width:39pt;height:24.75pt;z-index:251670528" filled="f" stroked="f">
            <v:textbox>
              <w:txbxContent>
                <w:p w14:paraId="1328D3FF" w14:textId="77777777" w:rsidR="00E97062" w:rsidRDefault="004B12FF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2E9CFB8A">
          <v:shape id="_x0000_s1040" type="#_x0000_t202" style="position:absolute;left:0;text-align:left;margin-left:215.2pt;margin-top:3.15pt;width:39pt;height:24.75pt;z-index:251669504" filled="f" stroked="f">
            <v:textbox>
              <w:txbxContent>
                <w:p w14:paraId="2B064A55" w14:textId="77777777" w:rsidR="00E97062" w:rsidRDefault="004B12FF" w:rsidP="0011738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576AB3D3">
          <v:shape id="_x0000_s1039" type="#_x0000_t202" style="position:absolute;left:0;text-align:left;margin-left:72.75pt;margin-top:12.9pt;width:39pt;height:24.75pt;z-index:251668480" stroked="f">
            <v:textbox>
              <w:txbxContent>
                <w:p w14:paraId="60A36F86" w14:textId="77777777" w:rsidR="00E97062" w:rsidRDefault="004B12F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33819110">
          <v:shape id="_x0000_s1034" type="#_x0000_t202" style="position:absolute;left:0;text-align:left;margin-left:394.5pt;margin-top:12.9pt;width:63.75pt;height:24.75pt;z-index:251663360">
            <v:textbox>
              <w:txbxContent>
                <w:p w14:paraId="382B4963" w14:textId="77777777" w:rsidR="00E97062" w:rsidRPr="00CB4F97" w:rsidRDefault="004B12FF" w:rsidP="00CB4F97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0CA6E816">
          <v:shape id="_x0000_s1033" type="#_x0000_t202" style="position:absolute;left:0;text-align:left;margin-left:267.75pt;margin-top:12.9pt;width:63.75pt;height:24.75pt;z-index:251662336">
            <v:textbox>
              <w:txbxContent>
                <w:p w14:paraId="16D34BFA" w14:textId="77777777" w:rsidR="00E97062" w:rsidRPr="00CB4F97" w:rsidRDefault="004B12FF" w:rsidP="00CB4F97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val="en-US"/>
        </w:rPr>
        <w:pict w14:anchorId="7A223C3A">
          <v:shape id="_x0000_s1031" type="#_x0000_t202" style="position:absolute;left:0;text-align:left;margin-left:145.5pt;margin-top:12.9pt;width:63.75pt;height:24.75pt;z-index:251661312">
            <v:textbox>
              <w:txbxContent>
                <w:p w14:paraId="4D3CE101" w14:textId="77777777" w:rsidR="00E97062" w:rsidRPr="00CB4F97" w:rsidRDefault="004B12FF">
                  <w:pPr>
                    <w:rPr>
                      <w:rFonts w:ascii="Cambria Math" w:hAnsi="Cambria Math"/>
                      <w:lang w:val="en-US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14:paraId="1673E6BF" w14:textId="77777777" w:rsidR="005E1690" w:rsidRPr="003F5695" w:rsidRDefault="004B12FF" w:rsidP="00576B0D">
      <w:pPr>
        <w:pStyle w:val="ListParagraph"/>
        <w:rPr>
          <w:rStyle w:val="hps"/>
          <w:lang w:val="en-US"/>
        </w:rPr>
      </w:pPr>
      <w:r>
        <w:rPr>
          <w:noProof/>
          <w:lang w:val="en-US"/>
        </w:rPr>
        <w:pict w14:anchorId="0E6D6B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11.75pt;margin-top:8.7pt;width:33.75pt;height:0;z-index:251667456" o:connectortype="straight">
            <v:stroke endarrow="block"/>
          </v:shape>
        </w:pict>
      </w:r>
      <w:r>
        <w:rPr>
          <w:noProof/>
          <w:lang w:val="en-US"/>
        </w:rPr>
        <w:pict w14:anchorId="16C8367F">
          <v:shape id="_x0000_s1037" type="#_x0000_t32" style="position:absolute;left:0;text-align:left;margin-left:458.25pt;margin-top:8.7pt;width:38.25pt;height:0;z-index:251666432" o:connectortype="straight">
            <v:stroke endarrow="block"/>
          </v:shape>
        </w:pict>
      </w:r>
      <w:r>
        <w:rPr>
          <w:noProof/>
          <w:lang w:val="en-US"/>
        </w:rPr>
        <w:pict w14:anchorId="19DF6288">
          <v:shape id="_x0000_s1036" type="#_x0000_t32" style="position:absolute;left:0;text-align:left;margin-left:331.5pt;margin-top:8.7pt;width:63pt;height:0;z-index:251665408" o:connectortype="straight">
            <v:stroke endarrow="block"/>
          </v:shape>
        </w:pict>
      </w:r>
      <w:r>
        <w:rPr>
          <w:noProof/>
          <w:lang w:val="en-US"/>
        </w:rPr>
        <w:pict w14:anchorId="29D3BE52">
          <v:shape id="_x0000_s1035" type="#_x0000_t32" style="position:absolute;left:0;text-align:left;margin-left:209.25pt;margin-top:8.7pt;width:58.5pt;height:0;z-index:251664384" o:connectortype="straight">
            <v:stroke endarrow="block"/>
          </v:shape>
        </w:pict>
      </w:r>
    </w:p>
    <w:p w14:paraId="7767D8C4" w14:textId="77777777" w:rsidR="005E1690" w:rsidRPr="003F5695" w:rsidRDefault="005E1690" w:rsidP="00576B0D">
      <w:pPr>
        <w:pStyle w:val="ListParagraph"/>
        <w:rPr>
          <w:rStyle w:val="hps"/>
          <w:lang w:val="en-US"/>
        </w:rPr>
      </w:pPr>
    </w:p>
    <w:p w14:paraId="65F3DDEC" w14:textId="77777777" w:rsidR="00841401" w:rsidRPr="003F5695" w:rsidRDefault="00841401" w:rsidP="00576B0D">
      <w:pPr>
        <w:pStyle w:val="ListParagraph"/>
        <w:rPr>
          <w:rStyle w:val="hps"/>
          <w:lang w:val="en-US"/>
        </w:rPr>
      </w:pPr>
    </w:p>
    <w:p w14:paraId="5795975A" w14:textId="77777777" w:rsidR="00117383" w:rsidRPr="003F5695" w:rsidRDefault="004B12FF" w:rsidP="00117383">
      <w:pPr>
        <w:rPr>
          <w:rStyle w:val="hps"/>
          <w:rFonts w:eastAsiaTheme="minorEastAsia"/>
          <w:lang w:val="en-US"/>
        </w:rPr>
      </w:pPr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hps"/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20DC31C3" w14:textId="77777777" w:rsidR="00117383" w:rsidRPr="003F5695" w:rsidRDefault="004B12FF" w:rsidP="00117383">
      <w:pPr>
        <w:rPr>
          <w:lang w:val="en-US"/>
        </w:rPr>
      </w:pPr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hps"/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Style w:val="hps"/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3A6DC60E" w14:textId="77777777" w:rsidR="0099020E" w:rsidRPr="003F5695" w:rsidRDefault="004B12FF" w:rsidP="00117383">
      <w:pPr>
        <w:rPr>
          <w:rStyle w:val="hps"/>
          <w:rFonts w:eastAsiaTheme="minorEastAsia"/>
          <w:lang w:val="en-US"/>
        </w:rPr>
      </w:pPr>
      <m:oMathPara>
        <m:oMath>
          <m:f>
            <m:f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Style w:val="hps"/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Style w:val="hps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hps"/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Style w:val="hps"/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Style w:val="hps"/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Style w:val="hps"/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053D41D" w14:textId="77777777" w:rsidR="0099020E" w:rsidRPr="003F5695" w:rsidRDefault="004B12FF" w:rsidP="00117383">
      <w:pPr>
        <w:rPr>
          <w:rStyle w:val="hps"/>
          <w:rFonts w:eastAsiaTheme="minorEastAsia"/>
          <w:lang w:val="en-US"/>
        </w:rPr>
      </w:pPr>
      <m:oMathPara>
        <m:oMath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hps"/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Style w:val="hps"/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hps"/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Style w:val="hps"/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0,</m:t>
          </m:r>
          <m:sSub>
            <m:sSub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Style w:val="hps"/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Style w:val="hps"/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hps"/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Style w:val="hps"/>
              <w:rFonts w:ascii="Cambria Math" w:hAnsi="Cambria Math"/>
              <w:lang w:val="en-US"/>
            </w:rPr>
            <m:t>=</m:t>
          </m:r>
          <m:r>
            <w:rPr>
              <w:rStyle w:val="hps"/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AFD2BE2" w14:textId="77777777" w:rsidR="00117383" w:rsidRPr="003F5695" w:rsidRDefault="004B12FF" w:rsidP="00117383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Style w:val="hps"/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hps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hps"/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Style w:val="hps"/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hps"/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f>
                    <m:fPr>
                      <m:type m:val="skw"/>
                      <m:ctrlPr>
                        <w:rPr>
                          <w:rStyle w:val="hps"/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hps"/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hps"/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bi"/>
            </m:rPr>
            <w:rPr>
              <w:rStyle w:val="hps"/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Style w:val="hps"/>
                  <w:rFonts w:ascii="Cambria Math" w:eastAsiaTheme="minorEastAsia" w:hAnsi="Cambria Math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hps"/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Style w:val="hps"/>
              <w:rFonts w:ascii="Cambria Math" w:eastAsiaTheme="minorEastAsia" w:hAnsi="Cambria Math"/>
              <w:sz w:val="20"/>
              <w:szCs w:val="20"/>
              <w:lang w:val="en-US"/>
            </w:rPr>
            <m:t xml:space="preserve">,  </m:t>
          </m:r>
          <m:sSub>
            <m:sSubPr>
              <m:ctrlPr>
                <w:rPr>
                  <w:rStyle w:val="hps"/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hps"/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  <m:sub>
              <m:f>
                <m:fPr>
                  <m:type m:val="skw"/>
                  <m:ctrlPr>
                    <w:rPr>
                      <w:rStyle w:val="hps"/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hps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b>
          </m:sSub>
          <m:r>
            <m:rPr>
              <m:sty m:val="b"/>
            </m:rPr>
            <w:rPr>
              <w:rStyle w:val="hps"/>
              <w:rFonts w:ascii="Cambria Math" w:hAnsi="Cambria Math"/>
              <w:sz w:val="20"/>
              <w:szCs w:val="20"/>
              <w:lang w:val="en-US"/>
            </w:rPr>
            <m:t>is the time when half of the injected amount has flown from the muscle to the blood</m:t>
          </m:r>
        </m:oMath>
      </m:oMathPara>
    </w:p>
    <w:p w14:paraId="6D8964A6" w14:textId="77777777" w:rsidR="005E1690" w:rsidRPr="003F5695" w:rsidRDefault="00640810" w:rsidP="00640810">
      <w:pPr>
        <w:pStyle w:val="ListParagraph"/>
        <w:rPr>
          <w:rStyle w:val="hps"/>
          <w:lang w:val="en-US"/>
        </w:rPr>
      </w:pPr>
      <w:r w:rsidRPr="003F5695">
        <w:rPr>
          <w:rStyle w:val="hps"/>
          <w:lang w:val="en-US"/>
        </w:rPr>
        <w:t>Consider an insect population consisting of larvae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3F5695">
        <w:rPr>
          <w:rStyle w:val="hps"/>
          <w:lang w:val="en-US"/>
        </w:rPr>
        <w:t>) and adults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3F5695">
        <w:rPr>
          <w:rStyle w:val="hps"/>
          <w:lang w:val="en-US"/>
        </w:rPr>
        <w:t>). Assume that adults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give birth to larvae (asexual), and that these larvae become adults. Adults have a density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independent mortality. Larvae have a mortality that is dependent on the density of adults (and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use a simple term for this). Make a model for the growth of such a population, using two ODEs</w:t>
      </w:r>
      <w:r w:rsidR="00841401" w:rsidRPr="003F5695">
        <w:rPr>
          <w:rStyle w:val="hps"/>
          <w:lang w:val="en-US"/>
        </w:rPr>
        <w:t>.</w:t>
      </w:r>
      <w:r w:rsidRPr="003F5695">
        <w:rPr>
          <w:rStyle w:val="hps"/>
          <w:lang w:val="en-US"/>
        </w:rPr>
        <w:t xml:space="preserve"> Draw nullclines and determine the stability of all steady states.</w:t>
      </w:r>
      <w:r w:rsidR="003F5695" w:rsidRPr="003F5695">
        <w:rPr>
          <w:rStyle w:val="hps"/>
          <w:lang w:val="en-US"/>
        </w:rPr>
        <w:t xml:space="preserve"> Implement the model in Simulink.</w:t>
      </w:r>
      <w:r w:rsidR="00250591" w:rsidRPr="003F5695">
        <w:rPr>
          <w:rStyle w:val="hps"/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15</w:t>
      </w:r>
    </w:p>
    <w:p w14:paraId="4AE7358E" w14:textId="77777777" w:rsidR="00576B0D" w:rsidRPr="003F5695" w:rsidRDefault="004B12FF" w:rsidP="00576B0D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22FE6F2A" w14:textId="77777777" w:rsidR="004276B1" w:rsidRPr="003F5695" w:rsidRDefault="004B12FF" w:rsidP="004276B1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15FB6B49" w14:textId="77777777" w:rsidR="00346614" w:rsidRDefault="00346614">
      <w:pPr>
        <w:rPr>
          <w:rStyle w:val="hps"/>
          <w:lang w:val="en-US"/>
        </w:rPr>
      </w:pPr>
      <w:r>
        <w:rPr>
          <w:rStyle w:val="hps"/>
          <w:lang w:val="en-US"/>
        </w:rPr>
        <w:br w:type="page"/>
      </w:r>
      <w:r w:rsidR="00E97062">
        <w:rPr>
          <w:noProof/>
          <w:lang w:val="en-US"/>
        </w:rPr>
        <w:lastRenderedPageBreak/>
        <w:drawing>
          <wp:inline distT="0" distB="0" distL="0" distR="0" wp14:anchorId="3B390B22" wp14:editId="166CEBCC">
            <wp:extent cx="5570855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9EDE" w14:textId="77777777" w:rsidR="00E46ADE" w:rsidRPr="003F5695" w:rsidRDefault="00640810" w:rsidP="00640810">
      <w:pPr>
        <w:pStyle w:val="ListParagraph"/>
        <w:rPr>
          <w:lang w:val="en-US"/>
        </w:rPr>
      </w:pPr>
      <w:r w:rsidRPr="003F5695">
        <w:rPr>
          <w:rStyle w:val="hps"/>
          <w:lang w:val="en-US"/>
        </w:rPr>
        <w:t>Consider a species immigrating into an area in which two other species are present that do not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compete with each other. Each of these two species therefore has a density equal to the carrying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>capacity, and let the new species compete equally with the other two species. Assume that the</w:t>
      </w:r>
      <w:r w:rsidR="00346614">
        <w:rPr>
          <w:rStyle w:val="hps"/>
          <w:lang w:val="en-US"/>
        </w:rPr>
        <w:t xml:space="preserve"> </w:t>
      </w:r>
      <w:r w:rsidRPr="003F5695">
        <w:rPr>
          <w:rStyle w:val="hps"/>
          <w:lang w:val="en-US"/>
        </w:rPr>
        <w:t xml:space="preserve">carrying capacities are the same for all three species. Determine the parameter conditions for </w:t>
      </w:r>
      <w:r w:rsidR="00346614" w:rsidRPr="003F5695">
        <w:rPr>
          <w:rStyle w:val="hps"/>
          <w:lang w:val="en-US"/>
        </w:rPr>
        <w:t>successful</w:t>
      </w:r>
      <w:r w:rsidRPr="003F5695">
        <w:rPr>
          <w:rStyle w:val="hps"/>
          <w:lang w:val="en-US"/>
        </w:rPr>
        <w:t xml:space="preserve"> invasion of the third species in the steady state of the other two</w:t>
      </w:r>
      <w:r w:rsidR="00E46ADE" w:rsidRPr="003F5695">
        <w:rPr>
          <w:lang w:val="en-US"/>
        </w:rPr>
        <w:t>.</w:t>
      </w:r>
      <w:r w:rsidR="00250591" w:rsidRPr="003F5695">
        <w:rPr>
          <w:lang w:val="en-US"/>
        </w:rPr>
        <w:t xml:space="preserve"> </w:t>
      </w:r>
      <w:r w:rsidR="00250591" w:rsidRPr="003F5695">
        <w:rPr>
          <w:b/>
          <w:color w:val="FF0000"/>
          <w:sz w:val="24"/>
          <w:szCs w:val="24"/>
          <w:lang w:val="en-US"/>
        </w:rPr>
        <w:t>15</w:t>
      </w:r>
    </w:p>
    <w:p w14:paraId="2E8E9233" w14:textId="77777777" w:rsidR="007867FD" w:rsidRPr="003F5695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2E8B896B" w14:textId="77777777" w:rsidR="007867FD" w:rsidRPr="003F5695" w:rsidRDefault="004B12FF" w:rsidP="00AF28C5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3A238E03" w14:textId="77777777" w:rsidR="00087DAF" w:rsidRPr="003F5695" w:rsidRDefault="004B12FF" w:rsidP="00087DAF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010BCF27" w14:textId="77777777" w:rsidR="00087DAF" w:rsidRPr="003F5695" w:rsidRDefault="004B12FF" w:rsidP="00087DAF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3D16B846" w14:textId="77777777" w:rsidR="00087DAF" w:rsidRPr="003F5695" w:rsidRDefault="00087DAF" w:rsidP="00087DAF">
      <w:pPr>
        <w:pStyle w:val="ListParagraph"/>
        <w:ind w:left="1080"/>
        <w:rPr>
          <w:sz w:val="24"/>
          <w:szCs w:val="24"/>
          <w:lang w:val="en-US"/>
        </w:rPr>
      </w:pPr>
    </w:p>
    <w:p w14:paraId="2BA83C9C" w14:textId="77777777" w:rsidR="00087DAF" w:rsidRPr="003F5695" w:rsidRDefault="00905F94" w:rsidP="00AF28C5">
      <w:pPr>
        <w:pStyle w:val="ListParagraph"/>
        <w:ind w:left="1080"/>
        <w:rPr>
          <w:rFonts w:eastAsiaTheme="minorEastAsia"/>
          <w:b/>
          <w:i/>
          <w:sz w:val="24"/>
          <w:szCs w:val="24"/>
          <w:lang w:val="en-US"/>
        </w:rPr>
      </w:pPr>
      <w:proofErr w:type="spellStart"/>
      <w:r w:rsidRPr="003F5695">
        <w:rPr>
          <w:rStyle w:val="hps"/>
          <w:b/>
          <w:lang w:val="en-US"/>
        </w:rPr>
        <w:t>úspěšna</w:t>
      </w:r>
      <w:proofErr w:type="spellEnd"/>
      <w:r w:rsidRPr="003F5695">
        <w:rPr>
          <w:b/>
          <w:lang w:val="en-US"/>
        </w:rPr>
        <w:t xml:space="preserve"> </w:t>
      </w:r>
      <w:proofErr w:type="spellStart"/>
      <w:r w:rsidRPr="003F5695">
        <w:rPr>
          <w:rStyle w:val="hps"/>
          <w:b/>
          <w:lang w:val="en-US"/>
        </w:rPr>
        <w:t>invaze</w:t>
      </w:r>
      <w:proofErr w:type="spellEnd"/>
      <w:r w:rsidRPr="003F5695">
        <w:rPr>
          <w:rStyle w:val="hps"/>
          <w:b/>
          <w:lang w:val="en-US"/>
        </w:rPr>
        <w:t xml:space="preserve"> </w:t>
      </w:r>
      <w:proofErr w:type="spellStart"/>
      <w:r w:rsidRPr="003F5695">
        <w:rPr>
          <w:rStyle w:val="hps"/>
          <w:b/>
          <w:lang w:val="en-US"/>
        </w:rPr>
        <w:t>třetího</w:t>
      </w:r>
      <w:proofErr w:type="spellEnd"/>
      <w:r w:rsidRPr="003F5695">
        <w:rPr>
          <w:rStyle w:val="hps"/>
          <w:b/>
          <w:lang w:val="en-US"/>
        </w:rPr>
        <w:t xml:space="preserve"> </w:t>
      </w:r>
      <w:proofErr w:type="spellStart"/>
      <w:r w:rsidRPr="003F5695">
        <w:rPr>
          <w:rStyle w:val="hps"/>
          <w:b/>
          <w:lang w:val="en-US"/>
        </w:rPr>
        <w:t>druhu</w:t>
      </w:r>
      <w:proofErr w:type="spellEnd"/>
      <w:r w:rsidRPr="003F5695">
        <w:rPr>
          <w:rStyle w:val="hps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⟹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=0,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=0,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&gt;0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⟹1-2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α&gt;0⟹α&lt;</m:t>
        </m:r>
        <m:f>
          <m:fPr>
            <m:type m:val="skw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</w:p>
    <w:p w14:paraId="7029F02E" w14:textId="77777777" w:rsidR="007867FD" w:rsidRPr="003F5695" w:rsidRDefault="007867FD" w:rsidP="00E46ADE">
      <w:pPr>
        <w:rPr>
          <w:sz w:val="24"/>
          <w:szCs w:val="24"/>
          <w:lang w:val="en-US"/>
        </w:rPr>
      </w:pPr>
    </w:p>
    <w:p w14:paraId="13F007CE" w14:textId="77777777" w:rsidR="007867FD" w:rsidRPr="003F5695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7A681D4F" w14:textId="77777777" w:rsidR="008F4A29" w:rsidRPr="003F5695" w:rsidRDefault="008F4A29" w:rsidP="008F4A29">
      <w:pPr>
        <w:rPr>
          <w:sz w:val="24"/>
          <w:szCs w:val="24"/>
          <w:lang w:val="en-US"/>
        </w:rPr>
      </w:pPr>
    </w:p>
    <w:sectPr w:rsidR="008F4A29" w:rsidRPr="003F5695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25914"/>
    <w:multiLevelType w:val="hybridMultilevel"/>
    <w:tmpl w:val="2EB43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156E7"/>
    <w:multiLevelType w:val="hybridMultilevel"/>
    <w:tmpl w:val="6064385E"/>
    <w:lvl w:ilvl="0" w:tplc="D842FC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AC82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A91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C0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ACF4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A5B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8EB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E1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CD0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D5B"/>
    <w:rsid w:val="000103DC"/>
    <w:rsid w:val="00052803"/>
    <w:rsid w:val="00086B3A"/>
    <w:rsid w:val="00087DAF"/>
    <w:rsid w:val="000A6544"/>
    <w:rsid w:val="00117383"/>
    <w:rsid w:val="00170924"/>
    <w:rsid w:val="00250591"/>
    <w:rsid w:val="002B0F90"/>
    <w:rsid w:val="002D0D5B"/>
    <w:rsid w:val="00346614"/>
    <w:rsid w:val="003F5695"/>
    <w:rsid w:val="004276B1"/>
    <w:rsid w:val="004628BD"/>
    <w:rsid w:val="004B12FF"/>
    <w:rsid w:val="004D4DE6"/>
    <w:rsid w:val="005125C2"/>
    <w:rsid w:val="00576B0D"/>
    <w:rsid w:val="005837BE"/>
    <w:rsid w:val="005E1690"/>
    <w:rsid w:val="00612946"/>
    <w:rsid w:val="00623AF0"/>
    <w:rsid w:val="006341E7"/>
    <w:rsid w:val="00640810"/>
    <w:rsid w:val="00692DA5"/>
    <w:rsid w:val="007417B3"/>
    <w:rsid w:val="007867FD"/>
    <w:rsid w:val="007F6B5E"/>
    <w:rsid w:val="00841401"/>
    <w:rsid w:val="0085016D"/>
    <w:rsid w:val="008853B7"/>
    <w:rsid w:val="008A63BD"/>
    <w:rsid w:val="008B502E"/>
    <w:rsid w:val="008F4A29"/>
    <w:rsid w:val="00905F94"/>
    <w:rsid w:val="00910CF0"/>
    <w:rsid w:val="0099020E"/>
    <w:rsid w:val="009C12BC"/>
    <w:rsid w:val="00A11A0C"/>
    <w:rsid w:val="00A36CAE"/>
    <w:rsid w:val="00A40A8D"/>
    <w:rsid w:val="00A60B4C"/>
    <w:rsid w:val="00AF28C5"/>
    <w:rsid w:val="00B101AC"/>
    <w:rsid w:val="00B31430"/>
    <w:rsid w:val="00BA3904"/>
    <w:rsid w:val="00C059E3"/>
    <w:rsid w:val="00C159D8"/>
    <w:rsid w:val="00CA337D"/>
    <w:rsid w:val="00CB4F97"/>
    <w:rsid w:val="00D744FF"/>
    <w:rsid w:val="00DA50CE"/>
    <w:rsid w:val="00E032C0"/>
    <w:rsid w:val="00E3756F"/>
    <w:rsid w:val="00E46ADE"/>
    <w:rsid w:val="00E5599A"/>
    <w:rsid w:val="00E617CB"/>
    <w:rsid w:val="00E75DC5"/>
    <w:rsid w:val="00E97062"/>
    <w:rsid w:val="00EF7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38"/>
      </o:rules>
    </o:shapelayout>
  </w:shapeDefaults>
  <w:decimalSymbol w:val="."/>
  <w:listSeparator w:val=","/>
  <w14:docId w14:val="32D608A3"/>
  <w15:docId w15:val="{8E332879-3048-4FB4-83D8-4FDD390A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99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mkana</dc:creator>
  <cp:keywords/>
  <dc:description/>
  <cp:lastModifiedBy>kana</cp:lastModifiedBy>
  <cp:revision>14</cp:revision>
  <cp:lastPrinted>2013-04-08T19:20:00Z</cp:lastPrinted>
  <dcterms:created xsi:type="dcterms:W3CDTF">2013-04-13T19:06:00Z</dcterms:created>
  <dcterms:modified xsi:type="dcterms:W3CDTF">2019-01-03T14:02:00Z</dcterms:modified>
</cp:coreProperties>
</file>