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5479" w:rsidRDefault="008E5479" w:rsidP="008E5479">
      <w:pPr>
        <w:pStyle w:val="Heading1"/>
      </w:pPr>
      <w:bookmarkStart w:id="0" w:name="_GoBack"/>
      <w:bookmarkEnd w:id="0"/>
      <w:r w:rsidRPr="004B30D7">
        <w:t>Software Workflow</w:t>
      </w:r>
    </w:p>
    <w:p w:rsidR="008E5479" w:rsidRDefault="008E5479" w:rsidP="008E5479">
      <w:pPr>
        <w:pStyle w:val="Heading2"/>
      </w:pPr>
      <w:r w:rsidRPr="00D730E7">
        <w:t>Introduction</w:t>
      </w:r>
    </w:p>
    <w:p w:rsidR="008E5479" w:rsidRDefault="008E5479" w:rsidP="008E5479">
      <w:pPr>
        <w:rPr>
          <w:rFonts w:eastAsia="Arial"/>
          <w:lang w:val="en-US"/>
        </w:rPr>
      </w:pPr>
      <w:r w:rsidRPr="004B30D7">
        <w:rPr>
          <w:rFonts w:eastAsia="Arial"/>
          <w:lang w:val="en-US"/>
        </w:rPr>
        <w:t xml:space="preserve">This chapter describes the flow from </w:t>
      </w:r>
      <w:r>
        <w:rPr>
          <w:rFonts w:eastAsia="Arial"/>
          <w:lang w:val="en-US"/>
        </w:rPr>
        <w:t>the user-written configuration file until the execution of commands by the controller.</w:t>
      </w:r>
    </w:p>
    <w:p w:rsidR="008E5479" w:rsidRDefault="008E5479" w:rsidP="008E5479">
      <w:pPr>
        <w:pStyle w:val="Heading2"/>
      </w:pPr>
      <w:r>
        <w:t>Configuration File</w:t>
      </w:r>
    </w:p>
    <w:p w:rsidR="008E5479" w:rsidRDefault="008E5479" w:rsidP="008E5479">
      <w:pPr>
        <w:rPr>
          <w:rFonts w:eastAsia="Arial"/>
          <w:lang w:val="en-US"/>
        </w:rPr>
      </w:pPr>
      <w:r w:rsidRPr="008903F1">
        <w:rPr>
          <w:rFonts w:eastAsia="Arial"/>
          <w:lang w:val="en-US"/>
        </w:rPr>
        <w:t>The user writes a configuration file.</w:t>
      </w:r>
      <w:r>
        <w:rPr>
          <w:rFonts w:eastAsia="Arial"/>
          <w:lang w:val="en-US"/>
        </w:rPr>
        <w:t xml:space="preserve"> As an example the next file is used. It will transpose all MIDI notes on MIDI channel 1 from notes C4 and higher, 5 semitones up.</w:t>
      </w:r>
    </w:p>
    <w:p w:rsidR="008E5479" w:rsidRDefault="008E5479" w:rsidP="008E5479">
      <w:pPr>
        <w:ind w:firstLine="708"/>
        <w:rPr>
          <w:rFonts w:ascii="Courier New" w:eastAsia="Arial" w:hAnsi="Courier New" w:cs="Courier New"/>
          <w:lang w:val="en-US"/>
        </w:rPr>
      </w:pPr>
      <w:r>
        <w:rPr>
          <w:rFonts w:ascii="Courier New" w:eastAsia="Arial" w:hAnsi="Courier New" w:cs="Courier New"/>
          <w:lang w:val="en-US"/>
        </w:rPr>
        <w:t>Trigger TransposeC4Plus5 MC 1 C4~ TransposePlus5</w:t>
      </w:r>
    </w:p>
    <w:p w:rsidR="008E5479" w:rsidRDefault="008E5479" w:rsidP="008E5479">
      <w:pPr>
        <w:ind w:firstLine="708"/>
        <w:rPr>
          <w:rFonts w:ascii="Courier New" w:eastAsia="Arial" w:hAnsi="Courier New" w:cs="Courier New"/>
          <w:lang w:val="en-US"/>
        </w:rPr>
      </w:pPr>
      <w:r>
        <w:rPr>
          <w:rFonts w:ascii="Courier New" w:eastAsia="Arial" w:hAnsi="Courier New" w:cs="Courier New"/>
          <w:lang w:val="en-US"/>
        </w:rPr>
        <w:t>Program TransposePlus5</w:t>
      </w:r>
    </w:p>
    <w:p w:rsidR="008E5479" w:rsidRDefault="008E5479" w:rsidP="008E5479">
      <w:pPr>
        <w:ind w:firstLine="708"/>
        <w:rPr>
          <w:rFonts w:ascii="Courier New" w:eastAsia="Arial" w:hAnsi="Courier New" w:cs="Courier New"/>
          <w:lang w:val="en-US"/>
        </w:rPr>
      </w:pPr>
      <w:r>
        <w:rPr>
          <w:rFonts w:ascii="Courier New" w:eastAsia="Arial" w:hAnsi="Courier New" w:cs="Courier New"/>
          <w:lang w:val="en-US"/>
        </w:rPr>
        <w:t xml:space="preserve">   Var Note = </w:t>
      </w:r>
      <w:proofErr w:type="spellStart"/>
      <w:r>
        <w:rPr>
          <w:rFonts w:ascii="Courier New" w:eastAsia="Arial" w:hAnsi="Courier New" w:cs="Courier New"/>
          <w:lang w:val="en-US"/>
        </w:rPr>
        <w:t>NoteNr</w:t>
      </w:r>
      <w:proofErr w:type="spellEnd"/>
    </w:p>
    <w:p w:rsidR="008E5479" w:rsidRDefault="008E5479" w:rsidP="008E5479">
      <w:pPr>
        <w:ind w:firstLine="708"/>
        <w:rPr>
          <w:rFonts w:ascii="Courier New" w:eastAsia="Arial" w:hAnsi="Courier New" w:cs="Courier New"/>
          <w:lang w:val="en-US"/>
        </w:rPr>
      </w:pPr>
      <w:r>
        <w:rPr>
          <w:rFonts w:ascii="Courier New" w:eastAsia="Arial" w:hAnsi="Courier New" w:cs="Courier New"/>
          <w:lang w:val="en-US"/>
        </w:rPr>
        <w:t xml:space="preserve">   Add Note 5</w:t>
      </w:r>
    </w:p>
    <w:p w:rsidR="008E5479" w:rsidRDefault="008E5479" w:rsidP="008E5479">
      <w:pPr>
        <w:ind w:firstLine="708"/>
        <w:rPr>
          <w:rFonts w:ascii="Courier New" w:eastAsia="Arial" w:hAnsi="Courier New" w:cs="Courier New"/>
          <w:lang w:val="en-US"/>
        </w:rPr>
      </w:pPr>
      <w:r>
        <w:rPr>
          <w:rFonts w:ascii="Courier New" w:eastAsia="Arial" w:hAnsi="Courier New" w:cs="Courier New"/>
          <w:lang w:val="en-US"/>
        </w:rPr>
        <w:t xml:space="preserve">   Property </w:t>
      </w:r>
      <w:proofErr w:type="spellStart"/>
      <w:r>
        <w:rPr>
          <w:rFonts w:ascii="Courier New" w:eastAsia="Arial" w:hAnsi="Courier New" w:cs="Courier New"/>
          <w:lang w:val="en-US"/>
        </w:rPr>
        <w:t>NoteNr</w:t>
      </w:r>
      <w:proofErr w:type="spellEnd"/>
      <w:r>
        <w:rPr>
          <w:rFonts w:ascii="Courier New" w:eastAsia="Arial" w:hAnsi="Courier New" w:cs="Courier New"/>
          <w:lang w:val="en-US"/>
        </w:rPr>
        <w:t xml:space="preserve"> Note</w:t>
      </w:r>
    </w:p>
    <w:p w:rsidR="008E5479" w:rsidRDefault="008E5479" w:rsidP="008E5479">
      <w:pPr>
        <w:ind w:firstLine="708"/>
        <w:rPr>
          <w:rFonts w:ascii="Courier New" w:eastAsia="Arial" w:hAnsi="Courier New" w:cs="Courier New"/>
          <w:lang w:val="en-US"/>
        </w:rPr>
      </w:pPr>
      <w:r>
        <w:rPr>
          <w:rFonts w:ascii="Courier New" w:eastAsia="Arial" w:hAnsi="Courier New" w:cs="Courier New"/>
          <w:lang w:val="en-US"/>
        </w:rPr>
        <w:t xml:space="preserve">   Send</w:t>
      </w:r>
    </w:p>
    <w:p w:rsidR="008E5479" w:rsidRDefault="008E5479" w:rsidP="008E5479">
      <w:pPr>
        <w:pStyle w:val="Heading2"/>
      </w:pPr>
      <w:r>
        <w:t xml:space="preserve">  Translation to </w:t>
      </w:r>
      <w:proofErr w:type="spellStart"/>
      <w:r>
        <w:t>Mestra</w:t>
      </w:r>
      <w:proofErr w:type="spellEnd"/>
      <w:r>
        <w:t xml:space="preserve"> File   </w:t>
      </w:r>
    </w:p>
    <w:p w:rsidR="008E5479" w:rsidRDefault="008E5479" w:rsidP="008E5479">
      <w:pPr>
        <w:pStyle w:val="BodyText"/>
        <w:rPr>
          <w:rFonts w:eastAsia="Arial"/>
        </w:rPr>
      </w:pPr>
      <w:r>
        <w:rPr>
          <w:rFonts w:eastAsia="Arial"/>
        </w:rPr>
        <w:t xml:space="preserve">To translate the configuration file to a </w:t>
      </w:r>
      <w:proofErr w:type="spellStart"/>
      <w:r>
        <w:rPr>
          <w:rFonts w:eastAsia="Arial"/>
        </w:rPr>
        <w:t>Mestra</w:t>
      </w:r>
      <w:proofErr w:type="spellEnd"/>
      <w:r>
        <w:rPr>
          <w:rFonts w:eastAsia="Arial"/>
        </w:rPr>
        <w:t xml:space="preserve"> file, the configuration file is parsed.</w:t>
      </w:r>
    </w:p>
    <w:p w:rsidR="008E5479" w:rsidRDefault="008E5479" w:rsidP="008E5479">
      <w:pPr>
        <w:pStyle w:val="Heading3"/>
      </w:pPr>
      <w:r w:rsidRPr="00D730E7">
        <w:t>Trigger</w:t>
      </w:r>
      <w:r>
        <w:t xml:space="preserve"> translation</w:t>
      </w:r>
    </w:p>
    <w:p w:rsidR="008E5479" w:rsidRDefault="008E5479" w:rsidP="008E5479">
      <w:pPr>
        <w:pStyle w:val="BodyText"/>
        <w:rPr>
          <w:rFonts w:eastAsia="Arial"/>
        </w:rPr>
      </w:pPr>
      <w:r>
        <w:rPr>
          <w:rFonts w:eastAsia="Arial"/>
        </w:rPr>
        <w:t xml:space="preserve">Each trigger in the configuration file can result in many triggers in the </w:t>
      </w:r>
      <w:proofErr w:type="spellStart"/>
      <w:r>
        <w:rPr>
          <w:rFonts w:eastAsia="Arial"/>
        </w:rPr>
        <w:t>Mestra</w:t>
      </w:r>
      <w:proofErr w:type="spellEnd"/>
      <w:r>
        <w:rPr>
          <w:rFonts w:eastAsia="Arial"/>
        </w:rPr>
        <w:t xml:space="preserve"> file. In principle every note has its own rule, so the rule would be copied for every note in the trigger (C4 and up). To reduce this amount, each group of 8 notes has its own list. Note C4 has note number 60. This means it will be added to the following note groups (mentioned ‘yes’)</w:t>
      </w:r>
    </w:p>
    <w:p w:rsidR="008E5479" w:rsidRDefault="008E5479" w:rsidP="008E5479">
      <w:pPr>
        <w:pStyle w:val="BodyText"/>
        <w:rPr>
          <w:rFonts w:eastAsia="Arial"/>
        </w:rPr>
      </w:pPr>
      <w:r>
        <w:rPr>
          <w:rFonts w:eastAsia="Arial"/>
        </w:rPr>
        <w:t>All notes</w:t>
      </w:r>
      <w:r>
        <w:rPr>
          <w:rFonts w:eastAsia="Arial"/>
        </w:rPr>
        <w:tab/>
      </w:r>
      <w:r>
        <w:rPr>
          <w:rFonts w:eastAsia="Arial"/>
        </w:rPr>
        <w:tab/>
      </w:r>
      <w:proofErr w:type="spellStart"/>
      <w:r>
        <w:rPr>
          <w:rFonts w:eastAsia="Arial"/>
        </w:rPr>
        <w:t>notes</w:t>
      </w:r>
      <w:proofErr w:type="spellEnd"/>
      <w:r>
        <w:rPr>
          <w:rFonts w:eastAsia="Arial"/>
        </w:rPr>
        <w:t xml:space="preserve"> 0..127</w:t>
      </w:r>
      <w:r>
        <w:rPr>
          <w:rFonts w:eastAsia="Arial"/>
        </w:rPr>
        <w:tab/>
        <w:t>No</w:t>
      </w:r>
    </w:p>
    <w:p w:rsidR="008E5479" w:rsidRDefault="008E5479" w:rsidP="008E5479">
      <w:pPr>
        <w:pStyle w:val="BodyText"/>
        <w:rPr>
          <w:rFonts w:eastAsia="Arial"/>
        </w:rPr>
      </w:pPr>
      <w:r>
        <w:rPr>
          <w:rFonts w:eastAsia="Arial"/>
        </w:rPr>
        <w:t xml:space="preserve">Note Group 1: </w:t>
      </w:r>
      <w:r>
        <w:rPr>
          <w:rFonts w:eastAsia="Arial"/>
        </w:rPr>
        <w:tab/>
      </w:r>
      <w:r>
        <w:rPr>
          <w:rFonts w:eastAsia="Arial"/>
        </w:rPr>
        <w:tab/>
        <w:t>notes 0 to 7</w:t>
      </w:r>
      <w:r>
        <w:rPr>
          <w:rFonts w:eastAsia="Arial"/>
        </w:rPr>
        <w:tab/>
        <w:t>No</w:t>
      </w:r>
    </w:p>
    <w:p w:rsidR="008E5479" w:rsidRDefault="008E5479" w:rsidP="008E5479">
      <w:pPr>
        <w:pStyle w:val="BodyText"/>
        <w:rPr>
          <w:rFonts w:eastAsia="Arial"/>
        </w:rPr>
      </w:pPr>
      <w:r>
        <w:rPr>
          <w:rFonts w:eastAsia="Arial"/>
        </w:rPr>
        <w:t>Note Group 2..7</w:t>
      </w:r>
      <w:r>
        <w:rPr>
          <w:rFonts w:eastAsia="Arial"/>
        </w:rPr>
        <w:tab/>
      </w:r>
    </w:p>
    <w:p w:rsidR="008E5479" w:rsidRDefault="008E5479" w:rsidP="008E5479">
      <w:pPr>
        <w:pStyle w:val="BodyText"/>
        <w:rPr>
          <w:rFonts w:eastAsia="Arial"/>
        </w:rPr>
      </w:pPr>
      <w:r>
        <w:rPr>
          <w:rFonts w:eastAsia="Arial"/>
        </w:rPr>
        <w:t>Note Group 8</w:t>
      </w:r>
      <w:r>
        <w:rPr>
          <w:rFonts w:eastAsia="Arial"/>
        </w:rPr>
        <w:tab/>
      </w:r>
      <w:r>
        <w:rPr>
          <w:rFonts w:eastAsia="Arial"/>
        </w:rPr>
        <w:tab/>
        <w:t xml:space="preserve">Notes 56 to 63 </w:t>
      </w:r>
      <w:r>
        <w:rPr>
          <w:rFonts w:eastAsia="Arial"/>
        </w:rPr>
        <w:tab/>
        <w:t>No</w:t>
      </w:r>
    </w:p>
    <w:p w:rsidR="008E5479" w:rsidRDefault="008E5479" w:rsidP="008E5479">
      <w:pPr>
        <w:pStyle w:val="BodyText"/>
        <w:rPr>
          <w:rFonts w:eastAsia="Arial"/>
        </w:rPr>
      </w:pPr>
      <w:r>
        <w:rPr>
          <w:rFonts w:eastAsia="Arial"/>
        </w:rPr>
        <w:t>Note Group 9</w:t>
      </w:r>
      <w:r>
        <w:rPr>
          <w:rFonts w:eastAsia="Arial"/>
        </w:rPr>
        <w:tab/>
      </w:r>
      <w:r>
        <w:rPr>
          <w:rFonts w:eastAsia="Arial"/>
        </w:rPr>
        <w:tab/>
        <w:t>Notes 64 to 71</w:t>
      </w:r>
      <w:r>
        <w:rPr>
          <w:rFonts w:eastAsia="Arial"/>
        </w:rPr>
        <w:tab/>
        <w:t>YES</w:t>
      </w:r>
    </w:p>
    <w:p w:rsidR="008E5479" w:rsidRDefault="008E5479" w:rsidP="008E5479">
      <w:pPr>
        <w:pStyle w:val="BodyText"/>
        <w:rPr>
          <w:rFonts w:eastAsia="Arial"/>
        </w:rPr>
      </w:pPr>
      <w:r>
        <w:rPr>
          <w:rFonts w:eastAsia="Arial"/>
        </w:rPr>
        <w:t>Note Group 10..15</w:t>
      </w:r>
    </w:p>
    <w:p w:rsidR="008E5479" w:rsidRDefault="008E5479" w:rsidP="008E5479">
      <w:pPr>
        <w:pStyle w:val="BodyText"/>
        <w:rPr>
          <w:rFonts w:eastAsia="Arial"/>
        </w:rPr>
      </w:pPr>
      <w:r>
        <w:rPr>
          <w:rFonts w:eastAsia="Arial"/>
        </w:rPr>
        <w:t>Note Group 16</w:t>
      </w:r>
      <w:r>
        <w:rPr>
          <w:rFonts w:eastAsia="Arial"/>
        </w:rPr>
        <w:tab/>
      </w:r>
      <w:r>
        <w:rPr>
          <w:rFonts w:eastAsia="Arial"/>
        </w:rPr>
        <w:tab/>
        <w:t>Notes 120..127</w:t>
      </w:r>
      <w:r>
        <w:rPr>
          <w:rFonts w:eastAsia="Arial"/>
        </w:rPr>
        <w:tab/>
        <w:t>YES</w:t>
      </w:r>
    </w:p>
    <w:p w:rsidR="008E5479" w:rsidRDefault="008E5479" w:rsidP="008E5479">
      <w:pPr>
        <w:pStyle w:val="BodyText"/>
        <w:rPr>
          <w:rFonts w:eastAsia="Arial"/>
        </w:rPr>
      </w:pPr>
      <w:r>
        <w:rPr>
          <w:rFonts w:eastAsia="Arial"/>
        </w:rPr>
        <w:t>Note 17</w:t>
      </w:r>
      <w:r>
        <w:rPr>
          <w:rFonts w:eastAsia="Arial"/>
        </w:rPr>
        <w:tab/>
      </w:r>
      <w:r>
        <w:rPr>
          <w:rFonts w:eastAsia="Arial"/>
        </w:rPr>
        <w:tab/>
      </w:r>
      <w:r>
        <w:rPr>
          <w:rFonts w:eastAsia="Arial"/>
        </w:rPr>
        <w:tab/>
        <w:t>Note 17</w:t>
      </w:r>
      <w:r>
        <w:rPr>
          <w:rFonts w:eastAsia="Arial"/>
        </w:rPr>
        <w:tab/>
      </w:r>
      <w:r>
        <w:rPr>
          <w:rFonts w:eastAsia="Arial"/>
        </w:rPr>
        <w:tab/>
        <w:t>No</w:t>
      </w:r>
    </w:p>
    <w:p w:rsidR="008E5479" w:rsidRDefault="008E5479" w:rsidP="008E5479">
      <w:pPr>
        <w:pStyle w:val="BodyText"/>
        <w:rPr>
          <w:rFonts w:eastAsia="Arial"/>
        </w:rPr>
      </w:pPr>
      <w:r>
        <w:rPr>
          <w:rFonts w:eastAsia="Arial"/>
        </w:rPr>
        <w:t>Note 59</w:t>
      </w:r>
      <w:r>
        <w:rPr>
          <w:rFonts w:eastAsia="Arial"/>
        </w:rPr>
        <w:tab/>
      </w:r>
      <w:r>
        <w:rPr>
          <w:rFonts w:eastAsia="Arial"/>
        </w:rPr>
        <w:tab/>
      </w:r>
      <w:r>
        <w:rPr>
          <w:rFonts w:eastAsia="Arial"/>
        </w:rPr>
        <w:tab/>
        <w:t>Note 59</w:t>
      </w:r>
      <w:r>
        <w:rPr>
          <w:rFonts w:eastAsia="Arial"/>
        </w:rPr>
        <w:tab/>
      </w:r>
      <w:r>
        <w:rPr>
          <w:rFonts w:eastAsia="Arial"/>
        </w:rPr>
        <w:tab/>
        <w:t>No</w:t>
      </w:r>
    </w:p>
    <w:p w:rsidR="008E5479" w:rsidRDefault="008E5479" w:rsidP="008E5479">
      <w:pPr>
        <w:pStyle w:val="BodyText"/>
        <w:rPr>
          <w:rFonts w:eastAsia="Arial"/>
        </w:rPr>
      </w:pPr>
      <w:r>
        <w:rPr>
          <w:rFonts w:eastAsia="Arial"/>
        </w:rPr>
        <w:t>Note 60, 61, 62, 63</w:t>
      </w:r>
      <w:r>
        <w:rPr>
          <w:rFonts w:eastAsia="Arial"/>
        </w:rPr>
        <w:tab/>
        <w:t>Note 60..63</w:t>
      </w:r>
      <w:r>
        <w:rPr>
          <w:rFonts w:eastAsia="Arial"/>
        </w:rPr>
        <w:tab/>
        <w:t>Yes</w:t>
      </w:r>
    </w:p>
    <w:p w:rsidR="008E5479" w:rsidRDefault="008E5479" w:rsidP="008E5479">
      <w:pPr>
        <w:pStyle w:val="BodyText"/>
        <w:rPr>
          <w:rFonts w:eastAsia="Arial"/>
        </w:rPr>
      </w:pPr>
      <w:r>
        <w:rPr>
          <w:rFonts w:eastAsia="Arial"/>
        </w:rPr>
        <w:t>Note 64, …</w:t>
      </w:r>
      <w:r>
        <w:rPr>
          <w:rFonts w:eastAsia="Arial"/>
        </w:rPr>
        <w:tab/>
      </w:r>
      <w:r>
        <w:rPr>
          <w:rFonts w:eastAsia="Arial"/>
        </w:rPr>
        <w:tab/>
        <w:t>Note 64..127</w:t>
      </w:r>
      <w:r>
        <w:rPr>
          <w:rFonts w:eastAsia="Arial"/>
        </w:rPr>
        <w:tab/>
        <w:t>No</w:t>
      </w:r>
      <w:r>
        <w:rPr>
          <w:rFonts w:eastAsia="Arial"/>
        </w:rPr>
        <w:tab/>
        <w:t>(handled by note groups 9..16).</w:t>
      </w:r>
    </w:p>
    <w:p w:rsidR="008E5479" w:rsidRDefault="008E5479" w:rsidP="008E5479">
      <w:pPr>
        <w:pStyle w:val="BodyText"/>
        <w:rPr>
          <w:rFonts w:eastAsia="Arial"/>
        </w:rPr>
      </w:pPr>
    </w:p>
    <w:p w:rsidR="008E5479" w:rsidRDefault="008E5479" w:rsidP="008E5479">
      <w:pPr>
        <w:pStyle w:val="BodyText"/>
        <w:rPr>
          <w:rFonts w:eastAsia="Arial"/>
        </w:rPr>
      </w:pPr>
      <w:r>
        <w:rPr>
          <w:rFonts w:eastAsia="Arial"/>
        </w:rPr>
        <w:t>Also, notes 60, 61, 62 and 63 are missing, so the trigger also needs to be added in these notes.</w:t>
      </w:r>
    </w:p>
    <w:p w:rsidR="008E5479" w:rsidRDefault="008E5479" w:rsidP="008E5479">
      <w:pPr>
        <w:pStyle w:val="BodyText"/>
        <w:rPr>
          <w:rFonts w:eastAsia="Arial"/>
        </w:rPr>
      </w:pPr>
    </w:p>
    <w:p w:rsidR="008E5479" w:rsidRDefault="008E5479" w:rsidP="008E5479">
      <w:pPr>
        <w:pStyle w:val="Heading3"/>
      </w:pPr>
      <w:r>
        <w:t>Hash Keys</w:t>
      </w:r>
    </w:p>
    <w:p w:rsidR="008E5479" w:rsidRDefault="008E5479" w:rsidP="008E5479">
      <w:pPr>
        <w:pStyle w:val="BodyText"/>
        <w:rPr>
          <w:rFonts w:eastAsia="Arial"/>
        </w:rPr>
      </w:pPr>
      <w:r>
        <w:rPr>
          <w:rFonts w:eastAsia="Arial"/>
        </w:rPr>
        <w:t>There can be many trigger for each note and note groups (and per MIDI channel). Therefore, hash keys will be used to minimize the number of tables needed for each MIDI note/group/MC. Since hash keys do not have to be unique for different trigger sources (there can be multiple different MIDI notes within one hash key group), the trigger properties need to be stored and rechecked during execution.</w:t>
      </w:r>
    </w:p>
    <w:p w:rsidR="008E5479" w:rsidRDefault="008E5479" w:rsidP="008E5479">
      <w:pPr>
        <w:pStyle w:val="BodyText"/>
        <w:rPr>
          <w:rFonts w:eastAsia="Arial"/>
        </w:rPr>
      </w:pPr>
      <w:r>
        <w:rPr>
          <w:rFonts w:eastAsia="Arial"/>
        </w:rPr>
        <w:t xml:space="preserve">The size of the hash table (number of hash keys) is typically 256. </w:t>
      </w:r>
    </w:p>
    <w:p w:rsidR="008E5479" w:rsidRDefault="008E5479" w:rsidP="008E5479">
      <w:pPr>
        <w:pStyle w:val="BodyText"/>
        <w:rPr>
          <w:rFonts w:eastAsia="Arial"/>
        </w:rPr>
      </w:pPr>
      <w:r>
        <w:rPr>
          <w:rFonts w:eastAsia="Arial"/>
        </w:rPr>
        <w:t>The formula to translate a trigger to a hash key is.</w:t>
      </w:r>
    </w:p>
    <w:p w:rsidR="008E5479" w:rsidRDefault="008E5479" w:rsidP="008E5479">
      <w:pPr>
        <w:pStyle w:val="BodyText"/>
        <w:ind w:firstLine="708"/>
        <w:rPr>
          <w:rFonts w:eastAsia="Arial"/>
        </w:rPr>
      </w:pPr>
      <w:proofErr w:type="spellStart"/>
      <w:r>
        <w:rPr>
          <w:rFonts w:eastAsia="Arial"/>
        </w:rPr>
        <w:t>Hash_key</w:t>
      </w:r>
      <w:proofErr w:type="spellEnd"/>
      <w:r>
        <w:rPr>
          <w:rFonts w:eastAsia="Arial"/>
        </w:rPr>
        <w:t xml:space="preserve"> = based on depending on MC, Note (group) or other MIDI message type</w:t>
      </w:r>
    </w:p>
    <w:p w:rsidR="008E5479" w:rsidRDefault="008E5479" w:rsidP="008E5479">
      <w:pPr>
        <w:pStyle w:val="BodyText"/>
        <w:rPr>
          <w:rFonts w:eastAsia="Arial"/>
        </w:rPr>
      </w:pPr>
      <w:r>
        <w:rPr>
          <w:rFonts w:eastAsia="Arial"/>
        </w:rPr>
        <w:t>Note (group): The lowest notes values are used for the groups (0 means all), 1-16 for note groups 1-16, notes 17.. for notes.</w:t>
      </w:r>
    </w:p>
    <w:p w:rsidR="008E5479" w:rsidRDefault="008E5479" w:rsidP="008E5479">
      <w:pPr>
        <w:pStyle w:val="BodyText"/>
        <w:rPr>
          <w:rFonts w:eastAsia="Arial"/>
        </w:rPr>
      </w:pPr>
      <w:r>
        <w:rPr>
          <w:rFonts w:eastAsia="Arial"/>
        </w:rPr>
        <w:t>Other MIDI message type: e.g. pitch bend, after touch do not have a note number and will be treated differently for calculating the hash key. See table below.</w:t>
      </w:r>
    </w:p>
    <w:tbl>
      <w:tblPr>
        <w:tblStyle w:val="TableGrid"/>
        <w:tblW w:w="0" w:type="auto"/>
        <w:tblLook w:val="04A0" w:firstRow="1" w:lastRow="0" w:firstColumn="1" w:lastColumn="0" w:noHBand="0" w:noVBand="1"/>
      </w:tblPr>
      <w:tblGrid>
        <w:gridCol w:w="3865"/>
        <w:gridCol w:w="2700"/>
        <w:gridCol w:w="2520"/>
      </w:tblGrid>
      <w:tr w:rsidR="008E5479" w:rsidRPr="001D3FDA" w:rsidTr="00FD4A86">
        <w:tc>
          <w:tcPr>
            <w:tcW w:w="3865" w:type="dxa"/>
          </w:tcPr>
          <w:p w:rsidR="008E5479" w:rsidRPr="001D3FDA" w:rsidRDefault="008E5479" w:rsidP="00FD4A86">
            <w:pPr>
              <w:pStyle w:val="BodyText"/>
              <w:rPr>
                <w:rFonts w:eastAsia="Arial"/>
                <w:b/>
              </w:rPr>
            </w:pPr>
            <w:r w:rsidRPr="001D3FDA">
              <w:rPr>
                <w:rFonts w:eastAsia="Arial"/>
                <w:b/>
              </w:rPr>
              <w:t>MIDI Type</w:t>
            </w:r>
            <w:r>
              <w:rPr>
                <w:rFonts w:eastAsia="Arial"/>
                <w:b/>
              </w:rPr>
              <w:t xml:space="preserve"> (4 bits)</w:t>
            </w:r>
          </w:p>
        </w:tc>
        <w:tc>
          <w:tcPr>
            <w:tcW w:w="2700" w:type="dxa"/>
          </w:tcPr>
          <w:p w:rsidR="008E5479" w:rsidRPr="001D3FDA" w:rsidRDefault="008E5479" w:rsidP="00FD4A86">
            <w:pPr>
              <w:pStyle w:val="BodyText"/>
              <w:rPr>
                <w:rFonts w:eastAsia="Arial"/>
                <w:b/>
              </w:rPr>
            </w:pPr>
            <w:r w:rsidRPr="001D3FDA">
              <w:rPr>
                <w:rFonts w:eastAsia="Arial"/>
                <w:b/>
              </w:rPr>
              <w:t>Byte 1</w:t>
            </w:r>
            <w:r>
              <w:rPr>
                <w:rFonts w:eastAsia="Arial"/>
                <w:b/>
              </w:rPr>
              <w:t xml:space="preserve"> for hash key</w:t>
            </w:r>
          </w:p>
        </w:tc>
        <w:tc>
          <w:tcPr>
            <w:tcW w:w="2520" w:type="dxa"/>
          </w:tcPr>
          <w:p w:rsidR="008E5479" w:rsidRPr="001D3FDA" w:rsidRDefault="008E5479" w:rsidP="00FD4A86">
            <w:pPr>
              <w:pStyle w:val="BodyText"/>
              <w:rPr>
                <w:rFonts w:eastAsia="Arial"/>
                <w:b/>
              </w:rPr>
            </w:pPr>
            <w:r w:rsidRPr="001D3FDA">
              <w:rPr>
                <w:rFonts w:eastAsia="Arial"/>
                <w:b/>
              </w:rPr>
              <w:t>Byte 2</w:t>
            </w:r>
            <w:r>
              <w:rPr>
                <w:rFonts w:eastAsia="Arial"/>
                <w:b/>
              </w:rPr>
              <w:t xml:space="preserve"> for hash key</w:t>
            </w:r>
          </w:p>
        </w:tc>
      </w:tr>
      <w:tr w:rsidR="008E5479" w:rsidTr="00FD4A86">
        <w:tc>
          <w:tcPr>
            <w:tcW w:w="3865" w:type="dxa"/>
          </w:tcPr>
          <w:p w:rsidR="008E5479" w:rsidRDefault="008E5479" w:rsidP="00FD4A86">
            <w:pPr>
              <w:pStyle w:val="BodyText"/>
              <w:rPr>
                <w:rFonts w:eastAsia="Arial"/>
              </w:rPr>
            </w:pPr>
            <w:r>
              <w:rPr>
                <w:rFonts w:eastAsia="Arial"/>
              </w:rPr>
              <w:t>Note On/Off</w:t>
            </w:r>
          </w:p>
        </w:tc>
        <w:tc>
          <w:tcPr>
            <w:tcW w:w="2700" w:type="dxa"/>
          </w:tcPr>
          <w:p w:rsidR="008E5479" w:rsidRDefault="008E5479" w:rsidP="00FD4A86">
            <w:pPr>
              <w:pStyle w:val="BodyText"/>
              <w:rPr>
                <w:rFonts w:eastAsia="Arial"/>
              </w:rPr>
            </w:pPr>
            <w:r>
              <w:rPr>
                <w:rFonts w:eastAsia="Arial"/>
              </w:rPr>
              <w:t>MIDI channel</w:t>
            </w:r>
          </w:p>
        </w:tc>
        <w:tc>
          <w:tcPr>
            <w:tcW w:w="2520" w:type="dxa"/>
          </w:tcPr>
          <w:p w:rsidR="008E5479" w:rsidRDefault="008E5479" w:rsidP="00FD4A86">
            <w:pPr>
              <w:pStyle w:val="BodyText"/>
              <w:rPr>
                <w:rFonts w:eastAsia="Arial"/>
              </w:rPr>
            </w:pPr>
            <w:r>
              <w:rPr>
                <w:rFonts w:eastAsia="Arial"/>
              </w:rPr>
              <w:t>Note number*</w:t>
            </w:r>
          </w:p>
        </w:tc>
      </w:tr>
      <w:tr w:rsidR="008E5479" w:rsidTr="00FD4A86">
        <w:tc>
          <w:tcPr>
            <w:tcW w:w="3865" w:type="dxa"/>
          </w:tcPr>
          <w:p w:rsidR="008E5479" w:rsidRDefault="008E5479" w:rsidP="00FD4A86">
            <w:pPr>
              <w:pStyle w:val="BodyText"/>
              <w:rPr>
                <w:rFonts w:eastAsia="Arial"/>
              </w:rPr>
            </w:pPr>
            <w:r>
              <w:rPr>
                <w:rFonts w:eastAsia="Arial"/>
              </w:rPr>
              <w:t>Polyphonic Key Pressure (</w:t>
            </w:r>
            <w:proofErr w:type="spellStart"/>
            <w:r>
              <w:rPr>
                <w:rFonts w:eastAsia="Arial"/>
              </w:rPr>
              <w:t>aftertouch</w:t>
            </w:r>
            <w:proofErr w:type="spellEnd"/>
            <w:r>
              <w:rPr>
                <w:rFonts w:eastAsia="Arial"/>
              </w:rPr>
              <w:t>)</w:t>
            </w:r>
          </w:p>
        </w:tc>
        <w:tc>
          <w:tcPr>
            <w:tcW w:w="2700" w:type="dxa"/>
          </w:tcPr>
          <w:p w:rsidR="008E5479" w:rsidRDefault="008E5479" w:rsidP="00FD4A86">
            <w:pPr>
              <w:pStyle w:val="BodyText"/>
              <w:rPr>
                <w:rFonts w:eastAsia="Arial"/>
              </w:rPr>
            </w:pPr>
            <w:r>
              <w:rPr>
                <w:rFonts w:eastAsia="Arial"/>
              </w:rPr>
              <w:t>MIDI channel</w:t>
            </w:r>
          </w:p>
        </w:tc>
        <w:tc>
          <w:tcPr>
            <w:tcW w:w="2520" w:type="dxa"/>
          </w:tcPr>
          <w:p w:rsidR="008E5479" w:rsidRDefault="008E5479" w:rsidP="00FD4A86">
            <w:pPr>
              <w:pStyle w:val="BodyText"/>
              <w:rPr>
                <w:rFonts w:eastAsia="Arial"/>
              </w:rPr>
            </w:pPr>
            <w:r>
              <w:rPr>
                <w:rFonts w:eastAsia="Arial"/>
              </w:rPr>
              <w:t>Note number*</w:t>
            </w:r>
          </w:p>
        </w:tc>
      </w:tr>
      <w:tr w:rsidR="008E5479" w:rsidTr="00FD4A86">
        <w:tc>
          <w:tcPr>
            <w:tcW w:w="3865" w:type="dxa"/>
          </w:tcPr>
          <w:p w:rsidR="008E5479" w:rsidRDefault="008E5479" w:rsidP="00FD4A86">
            <w:pPr>
              <w:pStyle w:val="BodyText"/>
              <w:rPr>
                <w:rFonts w:eastAsia="Arial"/>
              </w:rPr>
            </w:pPr>
            <w:r>
              <w:rPr>
                <w:rFonts w:eastAsia="Arial"/>
              </w:rPr>
              <w:t>Control Change</w:t>
            </w:r>
          </w:p>
        </w:tc>
        <w:tc>
          <w:tcPr>
            <w:tcW w:w="2700" w:type="dxa"/>
          </w:tcPr>
          <w:p w:rsidR="008E5479" w:rsidRDefault="008E5479" w:rsidP="00FD4A86">
            <w:pPr>
              <w:pStyle w:val="BodyText"/>
              <w:rPr>
                <w:rFonts w:eastAsia="Arial"/>
              </w:rPr>
            </w:pPr>
            <w:r>
              <w:rPr>
                <w:rFonts w:eastAsia="Arial"/>
              </w:rPr>
              <w:t>MIDI channel</w:t>
            </w:r>
          </w:p>
        </w:tc>
        <w:tc>
          <w:tcPr>
            <w:tcW w:w="2520" w:type="dxa"/>
          </w:tcPr>
          <w:p w:rsidR="008E5479" w:rsidRDefault="008E5479" w:rsidP="00FD4A86">
            <w:pPr>
              <w:pStyle w:val="BodyText"/>
              <w:rPr>
                <w:rFonts w:eastAsia="Arial"/>
              </w:rPr>
            </w:pPr>
            <w:r>
              <w:rPr>
                <w:rFonts w:eastAsia="Arial"/>
              </w:rPr>
              <w:t>Control number</w:t>
            </w:r>
          </w:p>
        </w:tc>
      </w:tr>
      <w:tr w:rsidR="008E5479" w:rsidTr="00FD4A86">
        <w:tc>
          <w:tcPr>
            <w:tcW w:w="3865" w:type="dxa"/>
          </w:tcPr>
          <w:p w:rsidR="008E5479" w:rsidRDefault="008E5479" w:rsidP="00FD4A86">
            <w:pPr>
              <w:pStyle w:val="BodyText"/>
              <w:rPr>
                <w:rFonts w:eastAsia="Arial"/>
              </w:rPr>
            </w:pPr>
            <w:r>
              <w:rPr>
                <w:rFonts w:eastAsia="Arial"/>
              </w:rPr>
              <w:t>Program Change</w:t>
            </w:r>
          </w:p>
        </w:tc>
        <w:tc>
          <w:tcPr>
            <w:tcW w:w="2700" w:type="dxa"/>
          </w:tcPr>
          <w:p w:rsidR="008E5479" w:rsidRDefault="008E5479" w:rsidP="00FD4A86">
            <w:pPr>
              <w:pStyle w:val="BodyText"/>
              <w:rPr>
                <w:rFonts w:eastAsia="Arial"/>
              </w:rPr>
            </w:pPr>
            <w:r>
              <w:rPr>
                <w:rFonts w:eastAsia="Arial"/>
              </w:rPr>
              <w:t>MIDI channel</w:t>
            </w:r>
          </w:p>
        </w:tc>
        <w:tc>
          <w:tcPr>
            <w:tcW w:w="2520" w:type="dxa"/>
          </w:tcPr>
          <w:p w:rsidR="008E5479" w:rsidRDefault="008E5479" w:rsidP="00FD4A86">
            <w:pPr>
              <w:pStyle w:val="BodyText"/>
              <w:rPr>
                <w:rFonts w:eastAsia="Arial"/>
              </w:rPr>
            </w:pPr>
            <w:r>
              <w:rPr>
                <w:rFonts w:eastAsia="Arial"/>
              </w:rPr>
              <w:t>Patch number</w:t>
            </w:r>
          </w:p>
        </w:tc>
      </w:tr>
      <w:tr w:rsidR="008E5479" w:rsidTr="00FD4A86">
        <w:tc>
          <w:tcPr>
            <w:tcW w:w="3865" w:type="dxa"/>
          </w:tcPr>
          <w:p w:rsidR="008E5479" w:rsidRDefault="008E5479" w:rsidP="00FD4A86">
            <w:pPr>
              <w:pStyle w:val="BodyText"/>
              <w:rPr>
                <w:rFonts w:eastAsia="Arial"/>
              </w:rPr>
            </w:pPr>
            <w:r>
              <w:rPr>
                <w:rFonts w:eastAsia="Arial"/>
              </w:rPr>
              <w:t xml:space="preserve">Channel Pressure / </w:t>
            </w:r>
            <w:proofErr w:type="spellStart"/>
            <w:r>
              <w:rPr>
                <w:rFonts w:eastAsia="Arial"/>
              </w:rPr>
              <w:t>aftertouch</w:t>
            </w:r>
            <w:proofErr w:type="spellEnd"/>
          </w:p>
        </w:tc>
        <w:tc>
          <w:tcPr>
            <w:tcW w:w="2700" w:type="dxa"/>
          </w:tcPr>
          <w:p w:rsidR="008E5479" w:rsidRDefault="008E5479" w:rsidP="00FD4A86">
            <w:pPr>
              <w:pStyle w:val="BodyText"/>
              <w:rPr>
                <w:rFonts w:eastAsia="Arial"/>
              </w:rPr>
            </w:pPr>
            <w:r>
              <w:rPr>
                <w:rFonts w:eastAsia="Arial"/>
              </w:rPr>
              <w:t>MIDI channel</w:t>
            </w:r>
          </w:p>
        </w:tc>
        <w:tc>
          <w:tcPr>
            <w:tcW w:w="2520" w:type="dxa"/>
          </w:tcPr>
          <w:p w:rsidR="008E5479" w:rsidRDefault="008E5479" w:rsidP="00FD4A86">
            <w:pPr>
              <w:pStyle w:val="BodyText"/>
              <w:rPr>
                <w:rFonts w:eastAsia="Arial"/>
              </w:rPr>
            </w:pPr>
          </w:p>
        </w:tc>
      </w:tr>
      <w:tr w:rsidR="008E5479" w:rsidTr="00FD4A86">
        <w:tc>
          <w:tcPr>
            <w:tcW w:w="3865" w:type="dxa"/>
          </w:tcPr>
          <w:p w:rsidR="008E5479" w:rsidRDefault="008E5479" w:rsidP="00FD4A86">
            <w:pPr>
              <w:pStyle w:val="BodyText"/>
              <w:rPr>
                <w:rFonts w:eastAsia="Arial"/>
              </w:rPr>
            </w:pPr>
            <w:r>
              <w:rPr>
                <w:rFonts w:eastAsia="Arial"/>
              </w:rPr>
              <w:t>Pitch Bend Change</w:t>
            </w:r>
          </w:p>
        </w:tc>
        <w:tc>
          <w:tcPr>
            <w:tcW w:w="2700" w:type="dxa"/>
          </w:tcPr>
          <w:p w:rsidR="008E5479" w:rsidRDefault="008E5479" w:rsidP="00FD4A86">
            <w:pPr>
              <w:pStyle w:val="BodyText"/>
              <w:rPr>
                <w:rFonts w:eastAsia="Arial"/>
              </w:rPr>
            </w:pPr>
            <w:r>
              <w:rPr>
                <w:rFonts w:eastAsia="Arial"/>
              </w:rPr>
              <w:t>MIDI channel</w:t>
            </w:r>
          </w:p>
        </w:tc>
        <w:tc>
          <w:tcPr>
            <w:tcW w:w="2520" w:type="dxa"/>
          </w:tcPr>
          <w:p w:rsidR="008E5479" w:rsidRDefault="008E5479" w:rsidP="00FD4A86">
            <w:pPr>
              <w:pStyle w:val="BodyText"/>
              <w:rPr>
                <w:rFonts w:eastAsia="Arial"/>
              </w:rPr>
            </w:pPr>
          </w:p>
        </w:tc>
      </w:tr>
      <w:tr w:rsidR="008E5479" w:rsidTr="00FD4A86">
        <w:tc>
          <w:tcPr>
            <w:tcW w:w="3865" w:type="dxa"/>
          </w:tcPr>
          <w:p w:rsidR="008E5479" w:rsidRDefault="008E5479" w:rsidP="00FD4A86">
            <w:pPr>
              <w:pStyle w:val="BodyText"/>
              <w:rPr>
                <w:rFonts w:eastAsia="Arial"/>
              </w:rPr>
            </w:pPr>
            <w:r>
              <w:rPr>
                <w:rFonts w:eastAsia="Arial"/>
              </w:rPr>
              <w:t>Channel Mode Messages</w:t>
            </w:r>
          </w:p>
        </w:tc>
        <w:tc>
          <w:tcPr>
            <w:tcW w:w="2700" w:type="dxa"/>
          </w:tcPr>
          <w:p w:rsidR="008E5479" w:rsidRDefault="008E5479" w:rsidP="00FD4A86">
            <w:pPr>
              <w:pStyle w:val="BodyText"/>
              <w:rPr>
                <w:rFonts w:eastAsia="Arial"/>
              </w:rPr>
            </w:pPr>
            <w:r>
              <w:rPr>
                <w:rFonts w:eastAsia="Arial"/>
              </w:rPr>
              <w:t>Control numbers (120-127)</w:t>
            </w:r>
          </w:p>
        </w:tc>
        <w:tc>
          <w:tcPr>
            <w:tcW w:w="2520" w:type="dxa"/>
          </w:tcPr>
          <w:p w:rsidR="008E5479" w:rsidRDefault="008E5479" w:rsidP="00FD4A86">
            <w:pPr>
              <w:pStyle w:val="BodyText"/>
              <w:rPr>
                <w:rFonts w:eastAsia="Arial"/>
              </w:rPr>
            </w:pPr>
          </w:p>
        </w:tc>
      </w:tr>
      <w:tr w:rsidR="008E5479" w:rsidRPr="009D24B4" w:rsidTr="00FD4A86">
        <w:tc>
          <w:tcPr>
            <w:tcW w:w="3865" w:type="dxa"/>
          </w:tcPr>
          <w:p w:rsidR="008E5479" w:rsidRDefault="008E5479" w:rsidP="00FD4A86">
            <w:pPr>
              <w:pStyle w:val="BodyText"/>
              <w:rPr>
                <w:rFonts w:eastAsia="Arial"/>
              </w:rPr>
            </w:pPr>
            <w:r>
              <w:rPr>
                <w:rFonts w:eastAsia="Arial"/>
              </w:rPr>
              <w:t>System Common/RT Messages/</w:t>
            </w:r>
            <w:proofErr w:type="spellStart"/>
            <w:r>
              <w:rPr>
                <w:rFonts w:eastAsia="Arial"/>
              </w:rPr>
              <w:t>Sysex</w:t>
            </w:r>
            <w:proofErr w:type="spellEnd"/>
          </w:p>
        </w:tc>
        <w:tc>
          <w:tcPr>
            <w:tcW w:w="2700" w:type="dxa"/>
          </w:tcPr>
          <w:p w:rsidR="008E5479" w:rsidRDefault="008E5479" w:rsidP="00FD4A86">
            <w:pPr>
              <w:pStyle w:val="BodyText"/>
              <w:rPr>
                <w:rFonts w:eastAsia="Arial"/>
              </w:rPr>
            </w:pPr>
            <w:r>
              <w:rPr>
                <w:rFonts w:eastAsia="Arial"/>
              </w:rPr>
              <w:t>LSB 4 bits</w:t>
            </w:r>
          </w:p>
        </w:tc>
        <w:tc>
          <w:tcPr>
            <w:tcW w:w="2520" w:type="dxa"/>
          </w:tcPr>
          <w:p w:rsidR="008E5479" w:rsidRDefault="008E5479" w:rsidP="00FD4A86">
            <w:pPr>
              <w:pStyle w:val="BodyText"/>
              <w:rPr>
                <w:rFonts w:eastAsia="Arial"/>
              </w:rPr>
            </w:pPr>
          </w:p>
        </w:tc>
      </w:tr>
    </w:tbl>
    <w:p w:rsidR="008E5479" w:rsidRDefault="008E5479" w:rsidP="008E5479">
      <w:pPr>
        <w:pStyle w:val="BodyText"/>
        <w:rPr>
          <w:rFonts w:eastAsia="Arial"/>
        </w:rPr>
      </w:pPr>
    </w:p>
    <w:p w:rsidR="008E5479" w:rsidRDefault="008E5479" w:rsidP="008E5479">
      <w:pPr>
        <w:pStyle w:val="BodyText"/>
        <w:rPr>
          <w:rFonts w:eastAsia="Arial"/>
        </w:rPr>
      </w:pPr>
      <w:r>
        <w:rPr>
          <w:rFonts w:eastAsia="Arial"/>
        </w:rPr>
        <w:t>So 4 bits (MIDI Type) + Byte 1 and optionally byte 2 are used to generate the hash key using a simple XOR.</w:t>
      </w:r>
    </w:p>
    <w:p w:rsidR="008E5479" w:rsidRDefault="008E5479" w:rsidP="008E5479">
      <w:pPr>
        <w:pStyle w:val="BodyText"/>
        <w:rPr>
          <w:rFonts w:eastAsia="Arial"/>
        </w:rPr>
      </w:pPr>
      <w:r>
        <w:rPr>
          <w:rFonts w:eastAsia="Arial"/>
        </w:rPr>
        <w:tab/>
      </w:r>
    </w:p>
    <w:p w:rsidR="008E5479" w:rsidRDefault="008E5479" w:rsidP="008E5479">
      <w:pPr>
        <w:pStyle w:val="BodyText"/>
        <w:rPr>
          <w:rFonts w:eastAsia="Arial"/>
        </w:rPr>
      </w:pPr>
    </w:p>
    <w:p w:rsidR="008E5479" w:rsidRDefault="008E5479" w:rsidP="008E5479">
      <w:pPr>
        <w:pStyle w:val="BodyText"/>
        <w:rPr>
          <w:rFonts w:eastAsia="Arial"/>
        </w:rPr>
      </w:pPr>
      <w:r>
        <w:rPr>
          <w:rFonts w:eastAsia="Arial"/>
        </w:rPr>
        <w:t xml:space="preserve">Each (MIDI) trigger has the following format in the </w:t>
      </w:r>
      <w:proofErr w:type="spellStart"/>
      <w:r>
        <w:rPr>
          <w:rFonts w:eastAsia="Arial"/>
        </w:rPr>
        <w:t>Mestra</w:t>
      </w:r>
      <w:proofErr w:type="spellEnd"/>
      <w:r>
        <w:rPr>
          <w:rFonts w:eastAsia="Arial"/>
        </w:rPr>
        <w:t xml:space="preserve"> file:</w:t>
      </w:r>
    </w:p>
    <w:p w:rsidR="008E5479" w:rsidRDefault="008E5479" w:rsidP="008E5479">
      <w:pPr>
        <w:pStyle w:val="BodyText"/>
        <w:numPr>
          <w:ilvl w:val="0"/>
          <w:numId w:val="2"/>
        </w:numPr>
        <w:ind w:left="360"/>
        <w:rPr>
          <w:rFonts w:eastAsia="Arial"/>
        </w:rPr>
      </w:pPr>
      <w:r>
        <w:rPr>
          <w:rFonts w:eastAsia="Arial"/>
        </w:rPr>
        <w:t>Byte 0:</w:t>
      </w:r>
    </w:p>
    <w:p w:rsidR="008E5479" w:rsidRDefault="008E5479" w:rsidP="008E5479">
      <w:pPr>
        <w:pStyle w:val="BodyText"/>
        <w:numPr>
          <w:ilvl w:val="1"/>
          <w:numId w:val="2"/>
        </w:numPr>
        <w:ind w:left="720"/>
        <w:rPr>
          <w:rFonts w:eastAsia="Arial"/>
        </w:rPr>
      </w:pPr>
      <w:r>
        <w:rPr>
          <w:rFonts w:eastAsia="Arial"/>
        </w:rPr>
        <w:t>MIDI Type (3 bits)</w:t>
      </w:r>
    </w:p>
    <w:p w:rsidR="008E5479" w:rsidRDefault="008E5479" w:rsidP="008E5479">
      <w:pPr>
        <w:pStyle w:val="BodyText"/>
        <w:numPr>
          <w:ilvl w:val="1"/>
          <w:numId w:val="2"/>
        </w:numPr>
        <w:ind w:left="720"/>
        <w:rPr>
          <w:rFonts w:eastAsia="Arial"/>
        </w:rPr>
      </w:pPr>
      <w:r>
        <w:rPr>
          <w:rFonts w:eastAsia="Arial"/>
        </w:rPr>
        <w:t>1 bit: Enabled/disabled</w:t>
      </w:r>
    </w:p>
    <w:p w:rsidR="008E5479" w:rsidRDefault="008E5479" w:rsidP="008E5479">
      <w:pPr>
        <w:pStyle w:val="BodyText"/>
        <w:numPr>
          <w:ilvl w:val="1"/>
          <w:numId w:val="2"/>
        </w:numPr>
        <w:ind w:left="720"/>
        <w:rPr>
          <w:rFonts w:eastAsia="Arial"/>
        </w:rPr>
      </w:pPr>
      <w:r>
        <w:rPr>
          <w:rFonts w:eastAsia="Arial"/>
        </w:rPr>
        <w:t xml:space="preserve">4 bits reserved </w:t>
      </w:r>
    </w:p>
    <w:p w:rsidR="008E5479" w:rsidRDefault="008E5479" w:rsidP="008E5479">
      <w:pPr>
        <w:pStyle w:val="BodyText"/>
        <w:numPr>
          <w:ilvl w:val="0"/>
          <w:numId w:val="2"/>
        </w:numPr>
        <w:ind w:left="360"/>
        <w:rPr>
          <w:rFonts w:eastAsia="Arial"/>
        </w:rPr>
      </w:pPr>
      <w:r>
        <w:rPr>
          <w:rFonts w:eastAsia="Arial"/>
        </w:rPr>
        <w:t>Byte 1</w:t>
      </w:r>
    </w:p>
    <w:p w:rsidR="008E5479" w:rsidRDefault="008E5479" w:rsidP="008E5479">
      <w:pPr>
        <w:pStyle w:val="BodyText"/>
        <w:numPr>
          <w:ilvl w:val="1"/>
          <w:numId w:val="2"/>
        </w:numPr>
        <w:ind w:left="720"/>
        <w:rPr>
          <w:rFonts w:eastAsia="Arial"/>
        </w:rPr>
      </w:pPr>
      <w:r>
        <w:rPr>
          <w:rFonts w:eastAsia="Arial"/>
        </w:rPr>
        <w:t>1 bit for all/note groups</w:t>
      </w:r>
    </w:p>
    <w:p w:rsidR="008E5479" w:rsidRDefault="008E5479" w:rsidP="008E5479">
      <w:pPr>
        <w:pStyle w:val="BodyText"/>
        <w:numPr>
          <w:ilvl w:val="1"/>
          <w:numId w:val="2"/>
        </w:numPr>
        <w:ind w:left="720"/>
        <w:rPr>
          <w:rFonts w:eastAsia="Arial"/>
        </w:rPr>
      </w:pPr>
      <w:r>
        <w:rPr>
          <w:rFonts w:eastAsia="Arial"/>
        </w:rPr>
        <w:t>7 bits 1 for hash key (above)</w:t>
      </w:r>
    </w:p>
    <w:p w:rsidR="008E5479" w:rsidRDefault="008E5479" w:rsidP="008E5479">
      <w:pPr>
        <w:pStyle w:val="BodyText"/>
        <w:numPr>
          <w:ilvl w:val="0"/>
          <w:numId w:val="2"/>
        </w:numPr>
        <w:ind w:left="360"/>
        <w:rPr>
          <w:rFonts w:eastAsia="Arial"/>
        </w:rPr>
      </w:pPr>
      <w:r>
        <w:rPr>
          <w:rFonts w:eastAsia="Arial"/>
        </w:rPr>
        <w:t>Byte 2</w:t>
      </w:r>
    </w:p>
    <w:p w:rsidR="008E5479" w:rsidRDefault="008E5479" w:rsidP="008E5479">
      <w:pPr>
        <w:pStyle w:val="BodyText"/>
        <w:numPr>
          <w:ilvl w:val="1"/>
          <w:numId w:val="2"/>
        </w:numPr>
        <w:ind w:left="720"/>
        <w:rPr>
          <w:rFonts w:eastAsia="Arial"/>
        </w:rPr>
      </w:pPr>
      <w:r>
        <w:rPr>
          <w:rFonts w:eastAsia="Arial"/>
        </w:rPr>
        <w:t>1 bit reserved</w:t>
      </w:r>
    </w:p>
    <w:p w:rsidR="008E5479" w:rsidRDefault="008E5479" w:rsidP="008E5479">
      <w:pPr>
        <w:pStyle w:val="BodyText"/>
        <w:numPr>
          <w:ilvl w:val="1"/>
          <w:numId w:val="2"/>
        </w:numPr>
        <w:ind w:left="720"/>
        <w:rPr>
          <w:rFonts w:eastAsia="Arial"/>
        </w:rPr>
      </w:pPr>
      <w:r>
        <w:rPr>
          <w:rFonts w:eastAsia="Arial"/>
        </w:rPr>
        <w:t>7 bits 2 for hash key (above)</w:t>
      </w:r>
    </w:p>
    <w:p w:rsidR="008E5479" w:rsidRDefault="008E5479" w:rsidP="008E5479">
      <w:pPr>
        <w:pStyle w:val="BodyText"/>
        <w:numPr>
          <w:ilvl w:val="0"/>
          <w:numId w:val="2"/>
        </w:numPr>
        <w:ind w:left="360"/>
        <w:rPr>
          <w:rFonts w:eastAsia="Arial"/>
        </w:rPr>
      </w:pPr>
      <w:r>
        <w:rPr>
          <w:rFonts w:eastAsia="Arial"/>
        </w:rPr>
        <w:lastRenderedPageBreak/>
        <w:t>Byte 3</w:t>
      </w:r>
    </w:p>
    <w:p w:rsidR="008E5479" w:rsidRDefault="008E5479" w:rsidP="008E5479">
      <w:pPr>
        <w:pStyle w:val="BodyText"/>
        <w:numPr>
          <w:ilvl w:val="1"/>
          <w:numId w:val="2"/>
        </w:numPr>
        <w:ind w:left="720"/>
        <w:rPr>
          <w:rFonts w:eastAsia="Arial"/>
        </w:rPr>
      </w:pPr>
      <w:r>
        <w:rPr>
          <w:rFonts w:eastAsia="Arial"/>
        </w:rPr>
        <w:t>MSB Program ID (together with 5 bits above): 14 bits -&gt; 16,384 programs</w:t>
      </w:r>
    </w:p>
    <w:sectPr w:rsidR="008E5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DA8383C"/>
    <w:lvl w:ilvl="0">
      <w:start w:val="1"/>
      <w:numFmt w:val="decimal"/>
      <w:pStyle w:val="Heading1"/>
      <w:lvlText w:val="%1"/>
      <w:lvlJc w:val="left"/>
      <w:pPr>
        <w:tabs>
          <w:tab w:val="num" w:pos="0"/>
        </w:tabs>
      </w:pPr>
      <w:rPr>
        <w:rFonts w:cs="Times New Roman" w:hint="default"/>
      </w:rPr>
    </w:lvl>
    <w:lvl w:ilvl="1">
      <w:start w:val="1"/>
      <w:numFmt w:val="decimal"/>
      <w:pStyle w:val="Heading2"/>
      <w:lvlText w:val="%1.%2"/>
      <w:lvlJc w:val="left"/>
      <w:pPr>
        <w:tabs>
          <w:tab w:val="num" w:pos="0"/>
        </w:tabs>
      </w:pPr>
      <w:rPr>
        <w:rFonts w:cs="Times New Roman" w:hint="default"/>
      </w:rPr>
    </w:lvl>
    <w:lvl w:ilvl="2">
      <w:start w:val="1"/>
      <w:numFmt w:val="decimal"/>
      <w:pStyle w:val="Heading3"/>
      <w:lvlText w:val="%1.%2.%3"/>
      <w:lvlJc w:val="left"/>
      <w:pPr>
        <w:tabs>
          <w:tab w:val="num" w:pos="142"/>
        </w:tabs>
        <w:ind w:left="142"/>
      </w:pPr>
      <w:rPr>
        <w:rFonts w:cs="Times New Roman" w:hint="default"/>
      </w:rPr>
    </w:lvl>
    <w:lvl w:ilvl="3">
      <w:start w:val="1"/>
      <w:numFmt w:val="decimal"/>
      <w:pStyle w:val="Heading4"/>
      <w:lvlText w:val="%1.%2.%3.%4"/>
      <w:lvlJc w:val="left"/>
      <w:pPr>
        <w:tabs>
          <w:tab w:val="num" w:pos="0"/>
        </w:tabs>
      </w:pPr>
      <w:rPr>
        <w:rFonts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rPr>
    </w:lvl>
    <w:lvl w:ilvl="4">
      <w:start w:val="1"/>
      <w:numFmt w:val="decimal"/>
      <w:pStyle w:val="Heading5"/>
      <w:lvlText w:val="%1.%2.%3.%4.%5"/>
      <w:lvlJc w:val="left"/>
      <w:pPr>
        <w:tabs>
          <w:tab w:val="num" w:pos="0"/>
        </w:tabs>
      </w:pPr>
      <w:rPr>
        <w:rFonts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rPr>
    </w:lvl>
    <w:lvl w:ilvl="5">
      <w:start w:val="1"/>
      <w:numFmt w:val="decimal"/>
      <w:pStyle w:val="Heading6"/>
      <w:lvlText w:val="%1.%2.%3.%4.%5.%6"/>
      <w:lvlJc w:val="left"/>
      <w:pPr>
        <w:tabs>
          <w:tab w:val="num" w:pos="540"/>
        </w:tabs>
        <w:ind w:left="540"/>
      </w:pPr>
      <w:rPr>
        <w:rFonts w:cs="Times New Roman" w:hint="default"/>
      </w:rPr>
    </w:lvl>
    <w:lvl w:ilvl="6">
      <w:start w:val="1"/>
      <w:numFmt w:val="upperLetter"/>
      <w:pStyle w:val="Heading7"/>
      <w:lvlText w:val="Appendix %7"/>
      <w:lvlJc w:val="left"/>
      <w:pPr>
        <w:tabs>
          <w:tab w:val="num" w:pos="0"/>
        </w:tabs>
      </w:pPr>
      <w:rPr>
        <w:rFonts w:cs="Times New Roman" w:hint="default"/>
      </w:rPr>
    </w:lvl>
    <w:lvl w:ilvl="7">
      <w:start w:val="1"/>
      <w:numFmt w:val="decimal"/>
      <w:pStyle w:val="Heading8"/>
      <w:lvlText w:val="%7 %8"/>
      <w:lvlJc w:val="left"/>
      <w:pPr>
        <w:tabs>
          <w:tab w:val="num" w:pos="0"/>
        </w:tabs>
      </w:pPr>
      <w:rPr>
        <w:rFonts w:cs="Times New Roman" w:hint="default"/>
        <w:b/>
        <w:bCs w:val="0"/>
        <w:i w:val="0"/>
        <w:iCs w:val="0"/>
        <w:caps w:val="0"/>
        <w:smallCaps w:val="0"/>
        <w:strike w:val="0"/>
        <w:dstrike w:val="0"/>
        <w:vanish w:val="0"/>
        <w:color w:val="000000"/>
        <w:spacing w:val="0"/>
        <w:kern w:val="0"/>
        <w:position w:val="0"/>
        <w:u w:val="none"/>
        <w:effect w:val="none"/>
        <w:vertAlign w:val="baseline"/>
      </w:rPr>
    </w:lvl>
    <w:lvl w:ilvl="8">
      <w:start w:val="1"/>
      <w:numFmt w:val="decimal"/>
      <w:pStyle w:val="Appendix3"/>
      <w:suff w:val="nothing"/>
      <w:lvlText w:val="%7 %8.%9"/>
      <w:lvlJc w:val="left"/>
      <w:rPr>
        <w:rFonts w:cs="Times New Roman" w:hint="default"/>
      </w:rPr>
    </w:lvl>
  </w:abstractNum>
  <w:abstractNum w:abstractNumId="1" w15:restartNumberingAfterBreak="0">
    <w:nsid w:val="63200580"/>
    <w:multiLevelType w:val="hybridMultilevel"/>
    <w:tmpl w:val="88686302"/>
    <w:lvl w:ilvl="0" w:tplc="9AFAF924">
      <w:start w:val="28"/>
      <w:numFmt w:val="bullet"/>
      <w:lvlText w:val="-"/>
      <w:lvlJc w:val="left"/>
      <w:pPr>
        <w:ind w:left="2628" w:hanging="360"/>
      </w:pPr>
      <w:rPr>
        <w:rFonts w:ascii="Calibri" w:eastAsia="Calibri" w:hAnsi="Calibri" w:cs="Calibri" w:hint="default"/>
      </w:rPr>
    </w:lvl>
    <w:lvl w:ilvl="1" w:tplc="04130003">
      <w:start w:val="1"/>
      <w:numFmt w:val="bullet"/>
      <w:lvlText w:val="o"/>
      <w:lvlJc w:val="left"/>
      <w:pPr>
        <w:ind w:left="3348" w:hanging="360"/>
      </w:pPr>
      <w:rPr>
        <w:rFonts w:ascii="Courier New" w:hAnsi="Courier New" w:cs="Courier New" w:hint="default"/>
      </w:rPr>
    </w:lvl>
    <w:lvl w:ilvl="2" w:tplc="04130005">
      <w:start w:val="1"/>
      <w:numFmt w:val="bullet"/>
      <w:lvlText w:val=""/>
      <w:lvlJc w:val="left"/>
      <w:pPr>
        <w:ind w:left="4068" w:hanging="360"/>
      </w:pPr>
      <w:rPr>
        <w:rFonts w:ascii="Wingdings" w:hAnsi="Wingdings" w:hint="default"/>
      </w:rPr>
    </w:lvl>
    <w:lvl w:ilvl="3" w:tplc="04130001" w:tentative="1">
      <w:start w:val="1"/>
      <w:numFmt w:val="bullet"/>
      <w:lvlText w:val=""/>
      <w:lvlJc w:val="left"/>
      <w:pPr>
        <w:ind w:left="4788" w:hanging="360"/>
      </w:pPr>
      <w:rPr>
        <w:rFonts w:ascii="Symbol" w:hAnsi="Symbol" w:hint="default"/>
      </w:rPr>
    </w:lvl>
    <w:lvl w:ilvl="4" w:tplc="04130003" w:tentative="1">
      <w:start w:val="1"/>
      <w:numFmt w:val="bullet"/>
      <w:lvlText w:val="o"/>
      <w:lvlJc w:val="left"/>
      <w:pPr>
        <w:ind w:left="5508" w:hanging="360"/>
      </w:pPr>
      <w:rPr>
        <w:rFonts w:ascii="Courier New" w:hAnsi="Courier New" w:cs="Courier New" w:hint="default"/>
      </w:rPr>
    </w:lvl>
    <w:lvl w:ilvl="5" w:tplc="04130005" w:tentative="1">
      <w:start w:val="1"/>
      <w:numFmt w:val="bullet"/>
      <w:lvlText w:val=""/>
      <w:lvlJc w:val="left"/>
      <w:pPr>
        <w:ind w:left="6228" w:hanging="360"/>
      </w:pPr>
      <w:rPr>
        <w:rFonts w:ascii="Wingdings" w:hAnsi="Wingdings" w:hint="default"/>
      </w:rPr>
    </w:lvl>
    <w:lvl w:ilvl="6" w:tplc="04130001" w:tentative="1">
      <w:start w:val="1"/>
      <w:numFmt w:val="bullet"/>
      <w:lvlText w:val=""/>
      <w:lvlJc w:val="left"/>
      <w:pPr>
        <w:ind w:left="6948" w:hanging="360"/>
      </w:pPr>
      <w:rPr>
        <w:rFonts w:ascii="Symbol" w:hAnsi="Symbol" w:hint="default"/>
      </w:rPr>
    </w:lvl>
    <w:lvl w:ilvl="7" w:tplc="04130003" w:tentative="1">
      <w:start w:val="1"/>
      <w:numFmt w:val="bullet"/>
      <w:lvlText w:val="o"/>
      <w:lvlJc w:val="left"/>
      <w:pPr>
        <w:ind w:left="7668" w:hanging="360"/>
      </w:pPr>
      <w:rPr>
        <w:rFonts w:ascii="Courier New" w:hAnsi="Courier New" w:cs="Courier New" w:hint="default"/>
      </w:rPr>
    </w:lvl>
    <w:lvl w:ilvl="8" w:tplc="04130005" w:tentative="1">
      <w:start w:val="1"/>
      <w:numFmt w:val="bullet"/>
      <w:lvlText w:val=""/>
      <w:lvlJc w:val="left"/>
      <w:pPr>
        <w:ind w:left="838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479"/>
    <w:rsid w:val="00381DC0"/>
    <w:rsid w:val="008E5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4EAA5-866F-48D9-B057-542E689F1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5479"/>
    <w:rPr>
      <w:rFonts w:eastAsiaTheme="minorEastAsia"/>
      <w:lang w:val="nl-NL" w:eastAsia="nl-NL"/>
    </w:rPr>
  </w:style>
  <w:style w:type="paragraph" w:styleId="Heading1">
    <w:name w:val="heading 1"/>
    <w:basedOn w:val="Normal"/>
    <w:next w:val="BodyText"/>
    <w:link w:val="Heading1Char"/>
    <w:autoRedefine/>
    <w:uiPriority w:val="9"/>
    <w:qFormat/>
    <w:rsid w:val="008E5479"/>
    <w:pPr>
      <w:keepNext/>
      <w:pageBreakBefore/>
      <w:numPr>
        <w:numId w:val="1"/>
      </w:numPr>
      <w:tabs>
        <w:tab w:val="clear" w:pos="0"/>
        <w:tab w:val="left" w:pos="360"/>
      </w:tabs>
      <w:spacing w:before="120" w:line="240" w:lineRule="auto"/>
      <w:jc w:val="both"/>
      <w:outlineLvl w:val="0"/>
    </w:pPr>
    <w:rPr>
      <w:rFonts w:ascii="Arial" w:eastAsia="Arial" w:hAnsi="Arial" w:cs="Times New Roman"/>
      <w:b/>
      <w:smallCaps/>
      <w:kern w:val="28"/>
      <w:sz w:val="32"/>
      <w:szCs w:val="20"/>
      <w:lang w:val="en-US"/>
    </w:rPr>
  </w:style>
  <w:style w:type="paragraph" w:styleId="Heading2">
    <w:name w:val="heading 2"/>
    <w:basedOn w:val="Heading1"/>
    <w:next w:val="BodyText"/>
    <w:link w:val="Heading2Char"/>
    <w:uiPriority w:val="9"/>
    <w:qFormat/>
    <w:rsid w:val="008E5479"/>
    <w:pPr>
      <w:pageBreakBefore w:val="0"/>
      <w:numPr>
        <w:ilvl w:val="1"/>
      </w:numPr>
      <w:tabs>
        <w:tab w:val="clear" w:pos="0"/>
        <w:tab w:val="clear" w:pos="360"/>
        <w:tab w:val="num" w:pos="540"/>
      </w:tabs>
      <w:spacing w:before="200" w:after="200"/>
      <w:outlineLvl w:val="1"/>
    </w:pPr>
    <w:rPr>
      <w:sz w:val="28"/>
    </w:rPr>
  </w:style>
  <w:style w:type="paragraph" w:styleId="Heading3">
    <w:name w:val="heading 3"/>
    <w:basedOn w:val="Heading2"/>
    <w:next w:val="BodyText"/>
    <w:link w:val="Heading3Char"/>
    <w:uiPriority w:val="9"/>
    <w:qFormat/>
    <w:rsid w:val="008E5479"/>
    <w:pPr>
      <w:numPr>
        <w:ilvl w:val="2"/>
      </w:numPr>
      <w:tabs>
        <w:tab w:val="clear" w:pos="142"/>
        <w:tab w:val="num" w:pos="0"/>
      </w:tabs>
      <w:ind w:left="0"/>
      <w:outlineLvl w:val="2"/>
    </w:pPr>
    <w:rPr>
      <w:sz w:val="24"/>
    </w:rPr>
  </w:style>
  <w:style w:type="paragraph" w:styleId="Heading4">
    <w:name w:val="heading 4"/>
    <w:basedOn w:val="Heading3"/>
    <w:next w:val="BodyText"/>
    <w:link w:val="Heading4Char"/>
    <w:uiPriority w:val="9"/>
    <w:qFormat/>
    <w:rsid w:val="008E5479"/>
    <w:pPr>
      <w:numPr>
        <w:ilvl w:val="3"/>
      </w:numPr>
      <w:outlineLvl w:val="3"/>
    </w:pPr>
    <w:rPr>
      <w:sz w:val="22"/>
    </w:rPr>
  </w:style>
  <w:style w:type="paragraph" w:styleId="Heading5">
    <w:name w:val="heading 5"/>
    <w:basedOn w:val="Heading4"/>
    <w:next w:val="BodyText"/>
    <w:link w:val="Heading5Char"/>
    <w:autoRedefine/>
    <w:uiPriority w:val="9"/>
    <w:qFormat/>
    <w:rsid w:val="008E5479"/>
    <w:pPr>
      <w:numPr>
        <w:ilvl w:val="4"/>
      </w:numPr>
      <w:outlineLvl w:val="4"/>
    </w:pPr>
    <w:rPr>
      <w:sz w:val="20"/>
    </w:rPr>
  </w:style>
  <w:style w:type="paragraph" w:styleId="Heading6">
    <w:name w:val="heading 6"/>
    <w:basedOn w:val="Heading5"/>
    <w:next w:val="BodyText"/>
    <w:link w:val="Heading6Char"/>
    <w:uiPriority w:val="9"/>
    <w:qFormat/>
    <w:rsid w:val="008E5479"/>
    <w:pPr>
      <w:numPr>
        <w:ilvl w:val="5"/>
      </w:numPr>
      <w:tabs>
        <w:tab w:val="num" w:pos="0"/>
        <w:tab w:val="num" w:pos="142"/>
      </w:tabs>
      <w:outlineLvl w:val="5"/>
    </w:pPr>
  </w:style>
  <w:style w:type="paragraph" w:styleId="Heading7">
    <w:name w:val="heading 7"/>
    <w:aliases w:val="Appendix"/>
    <w:basedOn w:val="Heading1"/>
    <w:next w:val="BodyText"/>
    <w:link w:val="Heading7Char"/>
    <w:uiPriority w:val="9"/>
    <w:qFormat/>
    <w:rsid w:val="008E5479"/>
    <w:pPr>
      <w:numPr>
        <w:ilvl w:val="6"/>
      </w:numPr>
      <w:outlineLvl w:val="6"/>
    </w:pPr>
  </w:style>
  <w:style w:type="paragraph" w:styleId="Heading8">
    <w:name w:val="heading 8"/>
    <w:aliases w:val="Appendix 2"/>
    <w:basedOn w:val="Heading7"/>
    <w:next w:val="BodyText"/>
    <w:link w:val="Heading8Char"/>
    <w:uiPriority w:val="9"/>
    <w:qFormat/>
    <w:rsid w:val="008E5479"/>
    <w:pPr>
      <w:pageBreakBefore w:val="0"/>
      <w:numPr>
        <w:ilvl w:val="7"/>
      </w:numPr>
      <w:spacing w:before="200" w:after="200"/>
      <w:outlineLvl w:val="7"/>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479"/>
    <w:rPr>
      <w:rFonts w:ascii="Arial" w:eastAsia="Arial" w:hAnsi="Arial" w:cs="Times New Roman"/>
      <w:b/>
      <w:smallCaps/>
      <w:kern w:val="28"/>
      <w:sz w:val="32"/>
      <w:szCs w:val="20"/>
      <w:lang w:eastAsia="nl-NL"/>
    </w:rPr>
  </w:style>
  <w:style w:type="character" w:customStyle="1" w:styleId="Heading2Char">
    <w:name w:val="Heading 2 Char"/>
    <w:basedOn w:val="DefaultParagraphFont"/>
    <w:link w:val="Heading2"/>
    <w:uiPriority w:val="9"/>
    <w:rsid w:val="008E5479"/>
    <w:rPr>
      <w:rFonts w:ascii="Arial" w:eastAsia="Arial" w:hAnsi="Arial" w:cs="Times New Roman"/>
      <w:b/>
      <w:smallCaps/>
      <w:kern w:val="28"/>
      <w:sz w:val="28"/>
      <w:szCs w:val="20"/>
      <w:lang w:eastAsia="nl-NL"/>
    </w:rPr>
  </w:style>
  <w:style w:type="character" w:customStyle="1" w:styleId="Heading3Char">
    <w:name w:val="Heading 3 Char"/>
    <w:basedOn w:val="DefaultParagraphFont"/>
    <w:link w:val="Heading3"/>
    <w:uiPriority w:val="9"/>
    <w:rsid w:val="008E5479"/>
    <w:rPr>
      <w:rFonts w:ascii="Arial" w:eastAsia="Arial" w:hAnsi="Arial" w:cs="Times New Roman"/>
      <w:b/>
      <w:smallCaps/>
      <w:kern w:val="28"/>
      <w:sz w:val="24"/>
      <w:szCs w:val="20"/>
      <w:lang w:eastAsia="nl-NL"/>
    </w:rPr>
  </w:style>
  <w:style w:type="character" w:customStyle="1" w:styleId="Heading4Char">
    <w:name w:val="Heading 4 Char"/>
    <w:basedOn w:val="DefaultParagraphFont"/>
    <w:link w:val="Heading4"/>
    <w:uiPriority w:val="9"/>
    <w:rsid w:val="008E5479"/>
    <w:rPr>
      <w:rFonts w:ascii="Arial" w:eastAsia="Arial" w:hAnsi="Arial" w:cs="Times New Roman"/>
      <w:b/>
      <w:smallCaps/>
      <w:kern w:val="28"/>
      <w:szCs w:val="20"/>
      <w:lang w:eastAsia="nl-NL"/>
    </w:rPr>
  </w:style>
  <w:style w:type="character" w:customStyle="1" w:styleId="Heading5Char">
    <w:name w:val="Heading 5 Char"/>
    <w:basedOn w:val="DefaultParagraphFont"/>
    <w:link w:val="Heading5"/>
    <w:uiPriority w:val="9"/>
    <w:rsid w:val="008E5479"/>
    <w:rPr>
      <w:rFonts w:ascii="Arial" w:eastAsia="Arial" w:hAnsi="Arial" w:cs="Times New Roman"/>
      <w:b/>
      <w:smallCaps/>
      <w:kern w:val="28"/>
      <w:sz w:val="20"/>
      <w:szCs w:val="20"/>
      <w:lang w:eastAsia="nl-NL"/>
    </w:rPr>
  </w:style>
  <w:style w:type="character" w:customStyle="1" w:styleId="Heading6Char">
    <w:name w:val="Heading 6 Char"/>
    <w:basedOn w:val="DefaultParagraphFont"/>
    <w:link w:val="Heading6"/>
    <w:uiPriority w:val="9"/>
    <w:rsid w:val="008E5479"/>
    <w:rPr>
      <w:rFonts w:ascii="Arial" w:eastAsia="Arial" w:hAnsi="Arial" w:cs="Times New Roman"/>
      <w:b/>
      <w:smallCaps/>
      <w:kern w:val="28"/>
      <w:sz w:val="20"/>
      <w:szCs w:val="20"/>
      <w:lang w:eastAsia="nl-NL"/>
    </w:rPr>
  </w:style>
  <w:style w:type="character" w:customStyle="1" w:styleId="Heading7Char">
    <w:name w:val="Heading 7 Char"/>
    <w:basedOn w:val="DefaultParagraphFont"/>
    <w:link w:val="Heading7"/>
    <w:uiPriority w:val="9"/>
    <w:rsid w:val="008E5479"/>
    <w:rPr>
      <w:rFonts w:ascii="Arial" w:eastAsia="Arial" w:hAnsi="Arial" w:cs="Times New Roman"/>
      <w:b/>
      <w:smallCaps/>
      <w:kern w:val="28"/>
      <w:sz w:val="32"/>
      <w:szCs w:val="20"/>
      <w:lang w:eastAsia="nl-NL"/>
    </w:rPr>
  </w:style>
  <w:style w:type="character" w:customStyle="1" w:styleId="Heading8Char">
    <w:name w:val="Heading 8 Char"/>
    <w:basedOn w:val="DefaultParagraphFont"/>
    <w:link w:val="Heading8"/>
    <w:uiPriority w:val="9"/>
    <w:rsid w:val="008E5479"/>
    <w:rPr>
      <w:rFonts w:ascii="Arial" w:eastAsia="Arial" w:hAnsi="Arial" w:cs="Times New Roman"/>
      <w:b/>
      <w:smallCaps/>
      <w:kern w:val="28"/>
      <w:sz w:val="28"/>
      <w:szCs w:val="20"/>
      <w:lang w:eastAsia="nl-NL"/>
    </w:rPr>
  </w:style>
  <w:style w:type="table" w:styleId="TableGrid">
    <w:name w:val="Table Grid"/>
    <w:basedOn w:val="TableNormal"/>
    <w:uiPriority w:val="59"/>
    <w:rsid w:val="008E5479"/>
    <w:pPr>
      <w:spacing w:after="0" w:line="240" w:lineRule="auto"/>
    </w:pPr>
    <w:rPr>
      <w:rFonts w:eastAsiaTheme="minorEastAsia"/>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qFormat/>
    <w:rsid w:val="008E5479"/>
    <w:pPr>
      <w:spacing w:after="120" w:line="240" w:lineRule="auto"/>
    </w:pPr>
    <w:rPr>
      <w:rFonts w:ascii="Arial" w:eastAsia="Times New Roman" w:hAnsi="Arial" w:cs="Times New Roman"/>
      <w:sz w:val="20"/>
      <w:szCs w:val="20"/>
      <w:lang w:val="en-US"/>
    </w:rPr>
  </w:style>
  <w:style w:type="character" w:customStyle="1" w:styleId="BodyTextChar">
    <w:name w:val="Body Text Char"/>
    <w:basedOn w:val="DefaultParagraphFont"/>
    <w:link w:val="BodyText"/>
    <w:uiPriority w:val="99"/>
    <w:rsid w:val="008E5479"/>
    <w:rPr>
      <w:rFonts w:ascii="Arial" w:eastAsia="Times New Roman" w:hAnsi="Arial" w:cs="Times New Roman"/>
      <w:sz w:val="20"/>
      <w:szCs w:val="20"/>
      <w:lang w:eastAsia="nl-NL"/>
    </w:rPr>
  </w:style>
  <w:style w:type="paragraph" w:customStyle="1" w:styleId="Appendix3">
    <w:name w:val="Appendix 3"/>
    <w:basedOn w:val="Heading8"/>
    <w:qFormat/>
    <w:rsid w:val="008E5479"/>
    <w:pPr>
      <w:numPr>
        <w:ilvl w:val="8"/>
      </w:numPr>
      <w:outlineLvl w:val="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Keijzers</dc:creator>
  <cp:keywords/>
  <dc:description/>
  <cp:lastModifiedBy>Michel Keijzers</cp:lastModifiedBy>
  <cp:revision>1</cp:revision>
  <dcterms:created xsi:type="dcterms:W3CDTF">2017-11-24T17:50:00Z</dcterms:created>
  <dcterms:modified xsi:type="dcterms:W3CDTF">2017-11-24T17:51:00Z</dcterms:modified>
</cp:coreProperties>
</file>