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000000"/>
          <w:sz w:val="72"/>
          <w:szCs w:val="72"/>
        </w:rPr>
      </w:pPr>
      <w:bookmarkStart w:colFirst="0" w:colLast="0" w:name="_5x0d5h95i329" w:id="0"/>
      <w:bookmarkEnd w:id="0"/>
      <w:r w:rsidDel="00000000" w:rsidR="00000000" w:rsidRPr="00000000">
        <w:rPr>
          <w:color w:val="000000"/>
          <w:rtl w:val="0"/>
        </w:rPr>
        <w:t xml:space="preserve">Revisit RecipeGPT </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sz w:val="28"/>
          <w:szCs w:val="28"/>
          <w:rtl w:val="0"/>
        </w:rPr>
        <w:t xml:space="preserve">July 2026</w:t>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000000"/>
        </w:rPr>
      </w:pPr>
      <w:bookmarkStart w:colFirst="0" w:colLast="0" w:name="_14mpx6a8znb7" w:id="2"/>
      <w:bookmarkEnd w:id="2"/>
      <w:r w:rsidDel="00000000" w:rsidR="00000000" w:rsidRPr="00000000">
        <w:rPr>
          <w:color w:val="000000"/>
          <w:rtl w:val="0"/>
        </w:rPr>
        <w:t xml:space="preserve">Problem Statement</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Large language models (LLMs) have demonstrated strong performance in natural language generation tasks, including recipe generation. RecipeGPT showed that GPT-2 can be fine-tuned to generate coherent cooking instructions from recipe information. However, the quality of generated recipes depends not only on domain-specific fine-tuning but also on the decoding strategy used during inference. Furthermore, recent parameter-efficient fine-tuning methods such as Low-Rank Adaptation (LoRA), provide a computationally efficient alternative to conventional fine-tuning by reducing the number of trainable parameters while maintaining competitive performance. Despite these advantages, LoRA was not explored in the original RecipeGPT framework.</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The objective of this project is to replicate the RecipeGPT baseline and investigate how fine-tuning approaches and decoding strategies affect recipe generation quality using GPT-2. Specifically, the project compares the pretrained GPT-2 model with conventionally fine-tuned and LoRA fine-tuned variants, evaluates multiple decoding strategies, and analyzes their impact using automatic evaluation metrics.</w:t>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000000"/>
        </w:rPr>
      </w:pPr>
      <w:bookmarkStart w:colFirst="0" w:colLast="0" w:name="_oymnw3nlvwib" w:id="3"/>
      <w:bookmarkEnd w:id="3"/>
      <w:r w:rsidDel="00000000" w:rsidR="00000000" w:rsidRPr="00000000">
        <w:rPr>
          <w:rFonts w:ascii="Proxima Nova" w:cs="Proxima Nova" w:eastAsia="Proxima Nova" w:hAnsi="Proxima Nova"/>
          <w:color w:val="000000"/>
          <w:rtl w:val="0"/>
        </w:rPr>
        <w:t xml:space="preserve">GOALS</w:t>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Proxima Nova" w:cs="Proxima Nova" w:eastAsia="Proxima Nova" w:hAnsi="Proxima Nova"/>
          <w:color w:val="000000"/>
        </w:rPr>
      </w:pPr>
      <w:r w:rsidDel="00000000" w:rsidR="00000000" w:rsidRPr="00000000">
        <w:rPr>
          <w:color w:val="000000"/>
          <w:rtl w:val="0"/>
        </w:rPr>
        <w:t xml:space="preserve">Replicate the RecipeGPT baseline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720" w:firstLine="0"/>
        <w:rPr>
          <w:color w:val="000000"/>
        </w:rPr>
      </w:pPr>
      <w:r w:rsidDel="00000000" w:rsidR="00000000" w:rsidRPr="00000000">
        <w:rPr>
          <w:color w:val="000000"/>
          <w:rtl w:val="0"/>
        </w:rPr>
        <w:t xml:space="preserve">Fine-tune GPT-2 Small (124M parameters) on the RecipeNLG dataset to generate cooking instructions conditioned on recipe titles and ingredient lists.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firstLine="0"/>
        <w:rPr>
          <w:color w:val="000000"/>
        </w:rPr>
      </w:pPr>
      <w:r w:rsidDel="00000000" w:rsidR="00000000" w:rsidRPr="00000000">
        <w:rPr>
          <w:color w:val="000000"/>
          <w:rtl w:val="0"/>
        </w:rPr>
        <w:t xml:space="preserve">As part of this goal, compare the pretrained GPT-2 and the fine-tuned GPT-2 using the same evaluation dataset to quantify the benefit of domain-specific fine-tuning.</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Evaluate Decoding Strategies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20" w:firstLine="0"/>
        <w:rPr>
          <w:color w:val="000000"/>
        </w:rPr>
      </w:pPr>
      <w:r w:rsidDel="00000000" w:rsidR="00000000" w:rsidRPr="00000000">
        <w:rPr>
          <w:color w:val="000000"/>
          <w:rtl w:val="0"/>
        </w:rPr>
        <w:t xml:space="preserve">Using the fine-tuned GPT-2 model from Goal 1, compare multiple decoding strategies (Greedy decoding, Beam Search, Top-k sampling, Top-p sampling, Temperature sampling). Analyze the trade-offs between generation quality, diversity, and repetition across decoding methods.</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Stretch Goal: Compare Full Fine-Tuning and LoRA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720" w:firstLine="0"/>
        <w:rPr>
          <w:color w:val="000000"/>
        </w:rPr>
      </w:pPr>
      <w:r w:rsidDel="00000000" w:rsidR="00000000" w:rsidRPr="00000000">
        <w:rPr>
          <w:color w:val="000000"/>
          <w:rtl w:val="0"/>
        </w:rPr>
        <w:t xml:space="preserve">Implement LoRA fine-tuning for GPT-2 and compare it with the fully fine-tuned GPT-2 model developed in Goal 1. The comparison will include generation quality, perplexity, training time, GPU memory usage and number of trainable parameters. Determine whether LoRA achieves performance comparable to full fine-tuning while reducing computational cost.</w:t>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c5rpsdy8g2ak" w:id="4"/>
      <w:bookmarkEnd w:id="4"/>
      <w:r w:rsidDel="00000000" w:rsidR="00000000" w:rsidRPr="00000000">
        <w:rPr>
          <w:color w:val="000000"/>
          <w:rtl w:val="0"/>
        </w:rPr>
        <w:t xml:space="preserve">PROPOSED SOLUTION</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This project will use GPT-2 Small implemented with the Hugging Face Transformers library. The model will be trained to generate cooking instructions from structured recipe information, where the input consists of a recipe title and ingredient list, and the target output is the corresponding cooking instructions.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A representative subset of the RecipeNLG dataset will be preprocessed into input-output pairs and tokenized using the GPT-2 tokenizer. GPT-2 Small will then be fine-tuned on the training set using Google Colab with an NVIDIA T4 GPU. To accommodate the computational constraints of Google Colab, the project will train on a subset of the full dataset, save model checkpoints throughout training, and resume training if a session is interrupted.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After fine-tuning, the performance of the model will be compared with the original pretrained GPT-2 using the same test set to evaluate the benefits of domain-specific fine-tuning. The fine-tuned model will then generate recipes using multiple decoding strategies, including greedy decoding, beam search, top-</w:t>
      </w:r>
      <w:r w:rsidDel="00000000" w:rsidR="00000000" w:rsidRPr="00000000">
        <w:rPr>
          <w:i w:val="1"/>
          <w:iCs w:val="1"/>
          <w:color w:val="000000"/>
          <w:rtl w:val="0"/>
        </w:rPr>
        <w:t xml:space="preserve">k</w:t>
      </w:r>
      <w:r w:rsidDel="00000000" w:rsidR="00000000" w:rsidRPr="00000000">
        <w:rPr>
          <w:color w:val="000000"/>
          <w:rtl w:val="0"/>
        </w:rPr>
        <w:t xml:space="preserve"> sampling, top-</w:t>
      </w:r>
      <w:r w:rsidDel="00000000" w:rsidR="00000000" w:rsidRPr="00000000">
        <w:rPr>
          <w:i w:val="1"/>
          <w:iCs w:val="1"/>
          <w:color w:val="000000"/>
          <w:rtl w:val="0"/>
        </w:rPr>
        <w:t xml:space="preserve">p</w:t>
      </w:r>
      <w:r w:rsidDel="00000000" w:rsidR="00000000" w:rsidRPr="00000000">
        <w:rPr>
          <w:color w:val="000000"/>
          <w:rtl w:val="0"/>
        </w:rPr>
        <w:t xml:space="preserve"> (nucleus) sampling, and temperature sampling, to investigate their effects on generation quality and diversity.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The generated recipes will be evaluated using automatic metrics, including BLEU, ROUGE-L, BERTScore, Perplexity, and Distinct-1/Distinct-2. Finally, as a stretch goal, the project will implement Low-Rank Adaptation (LoRA) as a parameter-efficient fine-tuning method and compare it with conventional full fine-tuning in terms of generation quality, computational efficiency, training time, GPU memory usage, and the number of trainable parameters.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The project will be implemented in Python using PyTorch, the Hugging Face Transformers library, the PEFT library for LoRA, and Google Colab with an NVIDIA T4 GPU.</w:t>
      </w:r>
    </w:p>
    <w:p w:rsidR="00000000" w:rsidDel="00000000" w:rsidP="00000000" w:rsidRDefault="00000000" w:rsidRPr="00000000" w14:paraId="00000014">
      <w:pPr>
        <w:pStyle w:val="Heading2"/>
        <w:rPr>
          <w:color w:val="000000"/>
        </w:rPr>
      </w:pPr>
      <w:bookmarkStart w:colFirst="0" w:colLast="0" w:name="_ky9zgtved7cy" w:id="5"/>
      <w:bookmarkEnd w:id="5"/>
      <w:r w:rsidDel="00000000" w:rsidR="00000000" w:rsidRPr="00000000">
        <w:rPr>
          <w:color w:val="000000"/>
          <w:rtl w:val="0"/>
        </w:rPr>
        <w:t xml:space="preserve">Data Requirements</w:t>
      </w:r>
    </w:p>
    <w:p w:rsidR="00000000" w:rsidDel="00000000" w:rsidP="00000000" w:rsidRDefault="00000000" w:rsidRPr="00000000" w14:paraId="00000015">
      <w:pPr>
        <w:spacing w:after="240" w:before="240" w:lineRule="auto"/>
        <w:rPr>
          <w:color w:val="000000"/>
        </w:rPr>
      </w:pPr>
      <w:r w:rsidDel="00000000" w:rsidR="00000000" w:rsidRPr="00000000">
        <w:rPr>
          <w:color w:val="000000"/>
          <w:rtl w:val="0"/>
        </w:rPr>
        <w:t xml:space="preserve">This project will use the RecipeNLG dataset, a large-scale collection of over two million structured cooking recipes. Each recipe contains a recipe title, a list of ingredients, and corresponding cooking instructions, making it well suited for recipe text generation tasks.</w:t>
      </w:r>
    </w:p>
    <w:p w:rsidR="00000000" w:rsidDel="00000000" w:rsidP="00000000" w:rsidRDefault="00000000" w:rsidRPr="00000000" w14:paraId="00000016">
      <w:pPr>
        <w:spacing w:after="240" w:before="240" w:lineRule="auto"/>
        <w:rPr>
          <w:color w:val="000000"/>
        </w:rPr>
      </w:pPr>
      <w:r w:rsidDel="00000000" w:rsidR="00000000" w:rsidRPr="00000000">
        <w:rPr>
          <w:color w:val="000000"/>
          <w:rtl w:val="0"/>
        </w:rPr>
        <w:t xml:space="preserve">To ensure the project remains feasible within the computational resources available on Google Colab, approximately </w:t>
      </w:r>
      <w:r w:rsidDel="00000000" w:rsidR="00000000" w:rsidRPr="00000000">
        <w:rPr>
          <w:b w:val="1"/>
          <w:bCs w:val="1"/>
          <w:color w:val="000000"/>
          <w:rtl w:val="0"/>
        </w:rPr>
        <w:t xml:space="preserve">20,000–30,000 recipes</w:t>
      </w:r>
      <w:r w:rsidDel="00000000" w:rsidR="00000000" w:rsidRPr="00000000">
        <w:rPr>
          <w:color w:val="000000"/>
          <w:rtl w:val="0"/>
        </w:rPr>
        <w:t xml:space="preserve"> will be selected from the full dataset for model training, with separate validation and test sets reserved for evaluation. This subset is expected to provide sufficient data for fine-tuning GPT-2 Small while keeping training time practical for the project.</w:t>
      </w:r>
    </w:p>
    <w:p w:rsidR="00000000" w:rsidDel="00000000" w:rsidP="00000000" w:rsidRDefault="00000000" w:rsidRPr="00000000" w14:paraId="00000017">
      <w:pPr>
        <w:spacing w:after="240" w:before="240" w:lineRule="auto"/>
        <w:rPr>
          <w:color w:val="000000"/>
        </w:rPr>
      </w:pPr>
      <w:r w:rsidDel="00000000" w:rsidR="00000000" w:rsidRPr="00000000">
        <w:rPr>
          <w:color w:val="000000"/>
          <w:rtl w:val="0"/>
        </w:rPr>
        <w:t xml:space="preserve">Before training, the dataset will be preprocessed by removing incomplete or invalid entries and formatting each recipe into a structured input-output representation, where the recipe title and ingredient list serve as the input and the cooking instructions serve as the target output. The dataset will then be divided into training, validation, and test sets to enable unbiased evaluation. All text will be tokenized using the GPT-2 tokenizer before model training and inference.</w:t>
      </w:r>
    </w:p>
    <w:p w:rsidR="00000000" w:rsidDel="00000000" w:rsidP="00000000" w:rsidRDefault="00000000" w:rsidRPr="00000000" w14:paraId="00000018">
      <w:pPr>
        <w:pStyle w:val="Heading2"/>
        <w:rPr>
          <w:color w:val="ff0000"/>
        </w:rPr>
      </w:pPr>
      <w:bookmarkStart w:colFirst="0" w:colLast="0" w:name="_2335ual9gurf" w:id="6"/>
      <w:bookmarkEnd w:id="6"/>
      <w:r w:rsidDel="00000000" w:rsidR="00000000" w:rsidRPr="00000000">
        <w:rPr>
          <w:color w:val="000000"/>
          <w:rtl w:val="0"/>
        </w:rPr>
        <w:t xml:space="preserve">Evaluation Techniques</w:t>
      </w: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color w:val="000000"/>
          <w:rtl w:val="0"/>
        </w:rPr>
        <w:t xml:space="preserve">The success of the project will be evaluated by comparing the performance of the pretrained GPT-2 model, the fine-tuned GPT-2 model, and, as a stretch goal, the LoRA fine-tuned model using automatic evaluation metrics.</w:t>
      </w:r>
    </w:p>
    <w:p w:rsidR="00000000" w:rsidDel="00000000" w:rsidP="00000000" w:rsidRDefault="00000000" w:rsidRPr="00000000" w14:paraId="0000001A">
      <w:pPr>
        <w:rPr>
          <w:color w:val="000000"/>
        </w:rPr>
      </w:pPr>
      <w:r w:rsidDel="00000000" w:rsidR="00000000" w:rsidRPr="00000000">
        <w:rPr>
          <w:color w:val="000000"/>
          <w:rtl w:val="0"/>
        </w:rPr>
        <w:t xml:space="preserve">Recipe generation quality will be assessed using </w:t>
      </w:r>
      <w:r w:rsidDel="00000000" w:rsidR="00000000" w:rsidRPr="00000000">
        <w:rPr>
          <w:b w:val="1"/>
          <w:bCs w:val="1"/>
          <w:color w:val="000000"/>
          <w:rtl w:val="0"/>
        </w:rPr>
        <w:t xml:space="preserve">BLEU</w:t>
      </w:r>
      <w:r w:rsidDel="00000000" w:rsidR="00000000" w:rsidRPr="00000000">
        <w:rPr>
          <w:color w:val="000000"/>
          <w:rtl w:val="0"/>
        </w:rPr>
        <w:t xml:space="preserve">, </w:t>
      </w:r>
      <w:r w:rsidDel="00000000" w:rsidR="00000000" w:rsidRPr="00000000">
        <w:rPr>
          <w:b w:val="1"/>
          <w:bCs w:val="1"/>
          <w:color w:val="000000"/>
          <w:rtl w:val="0"/>
        </w:rPr>
        <w:t xml:space="preserve">ROUGE-L</w:t>
      </w:r>
      <w:r w:rsidDel="00000000" w:rsidR="00000000" w:rsidRPr="00000000">
        <w:rPr>
          <w:color w:val="000000"/>
          <w:rtl w:val="0"/>
        </w:rPr>
        <w:t xml:space="preserve">, and </w:t>
      </w:r>
      <w:r w:rsidDel="00000000" w:rsidR="00000000" w:rsidRPr="00000000">
        <w:rPr>
          <w:b w:val="1"/>
          <w:bCs w:val="1"/>
          <w:color w:val="000000"/>
          <w:rtl w:val="0"/>
        </w:rPr>
        <w:t xml:space="preserve">BERTScore</w:t>
      </w:r>
      <w:r w:rsidDel="00000000" w:rsidR="00000000" w:rsidRPr="00000000">
        <w:rPr>
          <w:color w:val="000000"/>
          <w:rtl w:val="0"/>
        </w:rPr>
        <w:t xml:space="preserve">, which measure the similarity between generated recipes and the reference cooking instructions. Model performance will also be evaluated using </w:t>
      </w:r>
      <w:r w:rsidDel="00000000" w:rsidR="00000000" w:rsidRPr="00000000">
        <w:rPr>
          <w:b w:val="1"/>
          <w:bCs w:val="1"/>
          <w:color w:val="000000"/>
          <w:rtl w:val="0"/>
        </w:rPr>
        <w:t xml:space="preserve">Perplexity</w:t>
      </w:r>
      <w:r w:rsidDel="00000000" w:rsidR="00000000" w:rsidRPr="00000000">
        <w:rPr>
          <w:color w:val="000000"/>
          <w:rtl w:val="0"/>
        </w:rPr>
        <w:t xml:space="preserve">, which measures how well the model predicts the validation data, with lower values indicating better language modeling performance. To evaluate the diversity of generated recipes, </w:t>
      </w:r>
      <w:r w:rsidDel="00000000" w:rsidR="00000000" w:rsidRPr="00000000">
        <w:rPr>
          <w:b w:val="1"/>
          <w:bCs w:val="1"/>
          <w:color w:val="000000"/>
          <w:rtl w:val="0"/>
        </w:rPr>
        <w:t xml:space="preserve">Distinct-1</w:t>
      </w:r>
      <w:r w:rsidDel="00000000" w:rsidR="00000000" w:rsidRPr="00000000">
        <w:rPr>
          <w:color w:val="000000"/>
          <w:rtl w:val="0"/>
        </w:rPr>
        <w:t xml:space="preserve"> and </w:t>
      </w:r>
      <w:r w:rsidDel="00000000" w:rsidR="00000000" w:rsidRPr="00000000">
        <w:rPr>
          <w:b w:val="1"/>
          <w:bCs w:val="1"/>
          <w:color w:val="000000"/>
          <w:rtl w:val="0"/>
        </w:rPr>
        <w:t xml:space="preserve">Distinct-2</w:t>
      </w:r>
      <w:r w:rsidDel="00000000" w:rsidR="00000000" w:rsidRPr="00000000">
        <w:rPr>
          <w:color w:val="000000"/>
          <w:rtl w:val="0"/>
        </w:rPr>
        <w:t xml:space="preserve"> will be computed by measuring the proportion of unique unigrams and bigrams in the generated text.</w:t>
      </w:r>
    </w:p>
    <w:p w:rsidR="00000000" w:rsidDel="00000000" w:rsidP="00000000" w:rsidRDefault="00000000" w:rsidRPr="00000000" w14:paraId="0000001B">
      <w:pPr>
        <w:spacing w:after="240" w:before="240" w:lineRule="auto"/>
        <w:rPr>
          <w:color w:val="000000"/>
        </w:rPr>
      </w:pPr>
      <w:r w:rsidDel="00000000" w:rsidR="00000000" w:rsidRPr="00000000">
        <w:rPr>
          <w:color w:val="000000"/>
          <w:rtl w:val="0"/>
        </w:rPr>
        <w:t xml:space="preserve">To compare decoding strategies, the fine-tuned model will generate recipes using greedy decoding, beam search, top-</w:t>
      </w:r>
      <w:r w:rsidDel="00000000" w:rsidR="00000000" w:rsidRPr="00000000">
        <w:rPr>
          <w:i w:val="1"/>
          <w:iCs w:val="1"/>
          <w:color w:val="000000"/>
          <w:rtl w:val="0"/>
        </w:rPr>
        <w:t xml:space="preserve">k</w:t>
      </w:r>
      <w:r w:rsidDel="00000000" w:rsidR="00000000" w:rsidRPr="00000000">
        <w:rPr>
          <w:color w:val="000000"/>
          <w:rtl w:val="0"/>
        </w:rPr>
        <w:t xml:space="preserve"> sampling, top-</w:t>
      </w:r>
      <w:r w:rsidDel="00000000" w:rsidR="00000000" w:rsidRPr="00000000">
        <w:rPr>
          <w:i w:val="1"/>
          <w:iCs w:val="1"/>
          <w:color w:val="000000"/>
          <w:rtl w:val="0"/>
        </w:rPr>
        <w:t xml:space="preserve">p</w:t>
      </w:r>
      <w:r w:rsidDel="00000000" w:rsidR="00000000" w:rsidRPr="00000000">
        <w:rPr>
          <w:color w:val="000000"/>
          <w:rtl w:val="0"/>
        </w:rPr>
        <w:t xml:space="preserve"> (nucleus) sampling, and temperature sampling. Each strategy will be evaluated using the same automatic metrics to analyze the trade-offs between generation quality and diversity.</w:t>
      </w:r>
    </w:p>
    <w:p w:rsidR="00000000" w:rsidDel="00000000" w:rsidP="00000000" w:rsidRDefault="00000000" w:rsidRPr="00000000" w14:paraId="0000001C">
      <w:pPr>
        <w:spacing w:after="240" w:before="240" w:lineRule="auto"/>
        <w:rPr>
          <w:color w:val="000000"/>
        </w:rPr>
      </w:pPr>
      <w:r w:rsidDel="00000000" w:rsidR="00000000" w:rsidRPr="00000000">
        <w:rPr>
          <w:color w:val="000000"/>
          <w:rtl w:val="0"/>
        </w:rPr>
        <w:t xml:space="preserve">As a stretch goal, the LoRA fine-tuned model will be compared with conventional full fine-tuning using the same evaluation metrics. Computational efficiency, including training time, GPU memory usage, and the number of trainable parameters, will also be recorded to assess the effectiveness of parameter-efficient fine-tuning.</w:t>
      </w:r>
    </w:p>
    <w:p w:rsidR="00000000" w:rsidDel="00000000" w:rsidP="00000000" w:rsidRDefault="00000000" w:rsidRPr="00000000" w14:paraId="0000001D">
      <w:pPr>
        <w:rPr>
          <w:color w:val="000000"/>
        </w:rPr>
      </w:pPr>
      <w:r w:rsidDel="00000000" w:rsidR="00000000" w:rsidRPr="00000000">
        <w:rPr>
          <w:color w:val="000000"/>
          <w:rtl w:val="0"/>
        </w:rPr>
        <w:t xml:space="preserve">The project will be considered successful if fine-tuning improves generation quality over the pretrained GPT-2 model, meaningful differences between decoding strategies can be identified through quantitative evaluation, and, if completed, LoRA demonstrates competitive performance while requiring fewer computational resources.</w:t>
      </w:r>
    </w:p>
    <w:p w:rsidR="00000000" w:rsidDel="00000000" w:rsidP="00000000" w:rsidRDefault="00000000" w:rsidRPr="00000000" w14:paraId="0000001E">
      <w:pPr>
        <w:pStyle w:val="Heading2"/>
        <w:rPr>
          <w:color w:val="000000"/>
        </w:rPr>
      </w:pPr>
      <w:bookmarkStart w:colFirst="0" w:colLast="0" w:name="_a65ovmvcrq2h" w:id="7"/>
      <w:bookmarkEnd w:id="7"/>
      <w:r w:rsidDel="00000000" w:rsidR="00000000" w:rsidRPr="00000000">
        <w:rPr>
          <w:color w:val="000000"/>
          <w:rtl w:val="0"/>
        </w:rPr>
        <w:t xml:space="preserve">Risks</w:t>
      </w:r>
    </w:p>
    <w:p w:rsidR="00000000" w:rsidDel="00000000" w:rsidP="00000000" w:rsidRDefault="00000000" w:rsidRPr="00000000" w14:paraId="0000001F">
      <w:pPr>
        <w:spacing w:after="240" w:before="240" w:lineRule="auto"/>
        <w:rPr>
          <w:color w:val="000000"/>
        </w:rPr>
      </w:pPr>
      <w:r w:rsidDel="00000000" w:rsidR="00000000" w:rsidRPr="00000000">
        <w:rPr>
          <w:color w:val="000000"/>
          <w:rtl w:val="0"/>
        </w:rPr>
        <w:t xml:space="preserve">The project relies on Google Colab with an NVIDIA T4 GPU, making it subject to resource limitations such as GPU memory constraints, session time limits, and unexpected session disconnections. These interruptions may require training to be resumed from saved checkpoints and could extend the overall development timeline. To mitigate this risk, model checkpoints will be saved periodically, and experiments will be conducted incrementally to minimize the impact of interrupted sessions.</w:t>
      </w:r>
    </w:p>
    <w:p w:rsidR="00000000" w:rsidDel="00000000" w:rsidP="00000000" w:rsidRDefault="00000000" w:rsidRPr="00000000" w14:paraId="00000020">
      <w:pPr>
        <w:spacing w:after="240" w:before="240" w:lineRule="auto"/>
        <w:rPr>
          <w:color w:val="000000"/>
        </w:rPr>
      </w:pPr>
      <w:r w:rsidDel="00000000" w:rsidR="00000000" w:rsidRPr="00000000">
        <w:rPr>
          <w:color w:val="000000"/>
          <w:rtl w:val="0"/>
        </w:rPr>
        <w:t xml:space="preserve">Fine-tuning GPT-2 on the RecipeNLG dataset may require more computational resources available in Google Colab, including GPU memory and usage limits. To mitigate this risk, the project uses GPT-2 Small and, as a stretch goal, explores Low-Rank Adaptation (LoRA), which requires substantially fewer trainable parameters than conventional full fine-tuning.</w:t>
      </w:r>
    </w:p>
    <w:p w:rsidR="00000000" w:rsidDel="00000000" w:rsidP="00000000" w:rsidRDefault="00000000" w:rsidRPr="00000000" w14:paraId="00000021">
      <w:pPr>
        <w:pStyle w:val="Heading2"/>
        <w:rPr>
          <w:color w:val="000000"/>
        </w:rPr>
      </w:pPr>
      <w:bookmarkStart w:colFirst="0" w:colLast="0" w:name="_mu5q1it8ww7f" w:id="8"/>
      <w:bookmarkEnd w:id="8"/>
      <w:r w:rsidDel="00000000" w:rsidR="00000000" w:rsidRPr="00000000">
        <w:rPr>
          <w:color w:val="000000"/>
          <w:rtl w:val="0"/>
        </w:rPr>
        <w:t xml:space="preserve">Ethical Concerns</w:t>
      </w:r>
    </w:p>
    <w:p w:rsidR="00000000" w:rsidDel="00000000" w:rsidP="00000000" w:rsidRDefault="00000000" w:rsidRPr="00000000" w14:paraId="00000022">
      <w:pPr>
        <w:spacing w:after="240" w:before="240" w:lineRule="auto"/>
        <w:rPr>
          <w:color w:val="000000"/>
        </w:rPr>
      </w:pPr>
      <w:r w:rsidDel="00000000" w:rsidR="00000000" w:rsidRPr="00000000">
        <w:rPr>
          <w:color w:val="000000"/>
          <w:rtl w:val="0"/>
        </w:rPr>
        <w:t xml:space="preserve">The RecipeNLG dataset is compiled from online recipe sources and may contain biases, such as the overrepresentation of certain cuisines, ingredients, or cooking styles. Consequently, the fine-tuned model may inherit these biases and produce outputs that are less representative of global culinary diversity.</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x5u0l8hx0kbh" w:id="9"/>
      <w:bookmarkEnd w:id="9"/>
      <w:r w:rsidDel="00000000" w:rsidR="00000000" w:rsidRPr="00000000">
        <w:rPr>
          <w:color w:val="000000"/>
          <w:rtl w:val="0"/>
        </w:rPr>
        <w:t xml:space="preserve">REFERENCES</w:t>
      </w:r>
    </w:p>
    <w:p w:rsidR="00000000" w:rsidDel="00000000" w:rsidP="00000000" w:rsidRDefault="00000000" w:rsidRPr="00000000" w14:paraId="00000024">
      <w:pPr>
        <w:spacing w:after="240" w:before="240" w:line="276" w:lineRule="auto"/>
        <w:ind w:left="0" w:firstLine="0"/>
        <w:rPr>
          <w:i w:val="1"/>
          <w:iCs w:val="1"/>
          <w:color w:val="000000"/>
        </w:rPr>
      </w:pPr>
      <w:r w:rsidDel="00000000" w:rsidR="00000000" w:rsidRPr="00000000">
        <w:rPr>
          <w:i w:val="1"/>
          <w:iCs w:val="1"/>
          <w:color w:val="000000"/>
          <w:rtl w:val="0"/>
        </w:rPr>
        <w:t xml:space="preserve">Bień, M., et al. (2020). RecipeNLG: A Cooking Recipes Dataset for Semi-Structured Text Generation.</w:t>
      </w:r>
    </w:p>
    <w:p w:rsidR="00000000" w:rsidDel="00000000" w:rsidP="00000000" w:rsidRDefault="00000000" w:rsidRPr="00000000" w14:paraId="00000025">
      <w:pPr>
        <w:spacing w:after="240" w:before="240" w:line="276" w:lineRule="auto"/>
        <w:ind w:left="0" w:firstLine="0"/>
        <w:rPr>
          <w:i w:val="1"/>
          <w:iCs w:val="1"/>
          <w:color w:val="000000"/>
        </w:rPr>
      </w:pPr>
      <w:r w:rsidDel="00000000" w:rsidR="00000000" w:rsidRPr="00000000">
        <w:rPr>
          <w:i w:val="1"/>
          <w:iCs w:val="1"/>
          <w:color w:val="000000"/>
          <w:rtl w:val="0"/>
        </w:rPr>
        <w:t xml:space="preserve">Lee, S., et al. (2020). RecipeGPT: Generative Pre-training Based Cooking Recipe Generation and Evaluation System.</w:t>
      </w:r>
    </w:p>
    <w:p w:rsidR="00000000" w:rsidDel="00000000" w:rsidP="00000000" w:rsidRDefault="00000000" w:rsidRPr="00000000" w14:paraId="00000026">
      <w:pPr>
        <w:spacing w:after="240" w:before="240" w:line="276" w:lineRule="auto"/>
        <w:ind w:left="0" w:firstLine="0"/>
        <w:rPr>
          <w:i w:val="1"/>
          <w:iCs w:val="1"/>
          <w:color w:val="000000"/>
        </w:rPr>
      </w:pPr>
      <w:r w:rsidDel="00000000" w:rsidR="00000000" w:rsidRPr="00000000">
        <w:rPr>
          <w:i w:val="1"/>
          <w:iCs w:val="1"/>
          <w:color w:val="000000"/>
          <w:rtl w:val="0"/>
        </w:rPr>
        <w:t xml:space="preserve">Radford, A., et al. (2019). Language Models are Unsupervised Multitask Learners.</w:t>
      </w:r>
    </w:p>
    <w:p w:rsidR="00000000" w:rsidDel="00000000" w:rsidP="00000000" w:rsidRDefault="00000000" w:rsidRPr="00000000" w14:paraId="00000027">
      <w:pPr>
        <w:spacing w:after="240" w:before="240" w:line="276" w:lineRule="auto"/>
        <w:ind w:left="0" w:firstLine="0"/>
        <w:rPr>
          <w:i w:val="1"/>
          <w:iCs w:val="1"/>
        </w:rPr>
      </w:pPr>
      <w:r w:rsidDel="00000000" w:rsidR="00000000" w:rsidRPr="00000000">
        <w:rPr>
          <w:i w:val="1"/>
          <w:iCs w:val="1"/>
          <w:color w:val="000000"/>
          <w:rtl w:val="0"/>
        </w:rPr>
        <w:t xml:space="preserve">Hu, E. J., et al. (2022). LoRA: Low-Rank Adaptation of Large Language Models</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sectPr>
      <w:headerReference r:id="rId6" w:type="first"/>
      <w:footerReference r:id="rId7"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9900ff"/>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