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FE3B" w14:textId="77777777" w:rsidR="00DA1FC8" w:rsidRDefault="00000000">
      <w:pPr>
        <w:spacing w:after="80"/>
      </w:pPr>
      <w:r>
        <w:rPr>
          <w:b/>
          <w:bCs/>
          <w:color w:val="1A3A5C"/>
          <w:sz w:val="48"/>
          <w:szCs w:val="48"/>
        </w:rPr>
        <w:t>RESUMEN INICIAL DE PROYECTO</w:t>
      </w:r>
    </w:p>
    <w:p w14:paraId="1ACAF3E7" w14:textId="77777777" w:rsidR="00DA1FC8" w:rsidRDefault="00000000">
      <w:pPr>
        <w:spacing w:after="60"/>
      </w:pPr>
      <w:r>
        <w:rPr>
          <w:i/>
          <w:iCs/>
          <w:color w:val="666666"/>
          <w:sz w:val="24"/>
          <w:szCs w:val="24"/>
        </w:rPr>
        <w:t>Reestructuración del Sitio Web — TRADECORP</w:t>
      </w:r>
    </w:p>
    <w:p w14:paraId="76FBAFEB" w14:textId="77777777" w:rsidR="00DA1FC8" w:rsidRDefault="00DA1FC8">
      <w:pPr>
        <w:pBdr>
          <w:bottom w:val="single" w:sz="14" w:space="0" w:color="0046FF"/>
        </w:pBdr>
        <w:spacing w:after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6720"/>
      </w:tblGrid>
      <w:tr w:rsidR="00DA1FC8" w14:paraId="1AFF7D3E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8C3C2" w14:textId="77777777" w:rsidR="00DA1FC8" w:rsidRDefault="00000000">
            <w:r>
              <w:rPr>
                <w:b/>
                <w:bCs/>
                <w:color w:val="1A3A5C"/>
              </w:rPr>
              <w:t>Cliente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AA6D7" w14:textId="77777777" w:rsidR="00DA1FC8" w:rsidRDefault="00000000">
            <w:r>
              <w:t>TRADECORP (TCORPI)</w:t>
            </w:r>
          </w:p>
        </w:tc>
      </w:tr>
      <w:tr w:rsidR="00DA1FC8" w14:paraId="5623AA9B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48605" w14:textId="77777777" w:rsidR="00DA1FC8" w:rsidRDefault="00000000">
            <w:r>
              <w:rPr>
                <w:b/>
                <w:bCs/>
                <w:color w:val="1A3A5C"/>
              </w:rPr>
              <w:t>Dominio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64721" w14:textId="77777777" w:rsidR="00DA1FC8" w:rsidRDefault="00000000">
            <w:r>
              <w:t>www.tcorpi.com</w:t>
            </w:r>
          </w:p>
        </w:tc>
      </w:tr>
      <w:tr w:rsidR="00DA1FC8" w14:paraId="7A238345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4F28C" w14:textId="77777777" w:rsidR="00DA1FC8" w:rsidRDefault="00000000">
            <w:r>
              <w:rPr>
                <w:b/>
                <w:bCs/>
                <w:color w:val="1A3A5C"/>
              </w:rPr>
              <w:t>Plataforma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9B077" w14:textId="77777777" w:rsidR="00DA1FC8" w:rsidRDefault="00000000">
            <w:r>
              <w:t>Wix</w:t>
            </w:r>
          </w:p>
        </w:tc>
      </w:tr>
      <w:tr w:rsidR="00DA1FC8" w14:paraId="39660B99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FD731" w14:textId="77777777" w:rsidR="00DA1FC8" w:rsidRDefault="00000000">
            <w:r>
              <w:rPr>
                <w:b/>
                <w:bCs/>
                <w:color w:val="1A3A5C"/>
              </w:rPr>
              <w:t>Fecha reunión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F46A5" w14:textId="77777777" w:rsidR="00DA1FC8" w:rsidRDefault="00000000">
            <w:r>
              <w:t>Abril 7, 2025</w:t>
            </w:r>
          </w:p>
        </w:tc>
      </w:tr>
      <w:tr w:rsidR="00DA1FC8" w14:paraId="2E748F12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7B664" w14:textId="77777777" w:rsidR="00DA1FC8" w:rsidRDefault="00000000">
            <w:r>
              <w:rPr>
                <w:b/>
                <w:bCs/>
                <w:color w:val="1A3A5C"/>
              </w:rPr>
              <w:t>Responsable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CCA95" w14:textId="77777777" w:rsidR="00DA1FC8" w:rsidRDefault="00000000">
            <w:r>
              <w:t>Michelle Aljure Duque</w:t>
            </w:r>
          </w:p>
        </w:tc>
      </w:tr>
      <w:tr w:rsidR="00DA1FC8" w14:paraId="70C20902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17051" w14:textId="77777777" w:rsidR="00DA1FC8" w:rsidRDefault="00000000">
            <w:r>
              <w:rPr>
                <w:b/>
                <w:bCs/>
                <w:color w:val="1A3A5C"/>
              </w:rPr>
              <w:t>Contacto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EB7E7" w14:textId="77777777" w:rsidR="00DA1FC8" w:rsidRDefault="00000000">
            <w:r>
              <w:t>michellealjure@hotmail.com  ·  (+57) 310 663 8586</w:t>
            </w:r>
          </w:p>
        </w:tc>
      </w:tr>
    </w:tbl>
    <w:p w14:paraId="5EE087BD" w14:textId="77777777" w:rsidR="00DA1FC8" w:rsidRDefault="00DA1FC8">
      <w:pPr>
        <w:spacing w:after="320"/>
      </w:pPr>
    </w:p>
    <w:p w14:paraId="66C43ACB" w14:textId="77777777" w:rsidR="00DA1FC8" w:rsidRDefault="00000000">
      <w:pPr>
        <w:pBdr>
          <w:bottom w:val="single" w:sz="6" w:space="0" w:color="0046FF"/>
        </w:pBdr>
        <w:spacing w:before="320" w:after="100"/>
      </w:pPr>
      <w:r>
        <w:rPr>
          <w:b/>
          <w:bCs/>
          <w:color w:val="1A3A5C"/>
          <w:sz w:val="26"/>
          <w:szCs w:val="26"/>
        </w:rPr>
        <w:t>1. Quiénes son</w:t>
      </w:r>
    </w:p>
    <w:p w14:paraId="1110757C" w14:textId="77777777" w:rsidR="00DA1FC8" w:rsidRDefault="00000000">
      <w:pPr>
        <w:spacing w:after="100"/>
      </w:pPr>
      <w:r>
        <w:t>TradeCorp es un proveedor estratégico de materias primas para la industria nutracéutica. Operan desde Florida, Miami y Georgia, lo que les permite despachar órdenes más rápido que sus competidores por ubicación geográfica. Funcionan como un one-stop point of supply: todo en stock, sin lead times largos ni requerimientos de órdenes mínimas elevadas.</w:t>
      </w:r>
    </w:p>
    <w:p w14:paraId="3F77D390" w14:textId="77777777" w:rsidR="00DA1FC8" w:rsidRDefault="00000000">
      <w:pPr>
        <w:spacing w:after="100"/>
      </w:pPr>
      <w:r>
        <w:t>Es una empresa de propietario único que gestiona el trato de forma directa y personalizada. Trabajan de la mano con los fabricantes y actúan como punto de contacto para asesoría en formulación.</w:t>
      </w:r>
    </w:p>
    <w:p w14:paraId="72FC1A05" w14:textId="77777777" w:rsidR="00DA1FC8" w:rsidRDefault="00DA1FC8">
      <w:pPr>
        <w:spacing w:after="80"/>
      </w:pPr>
    </w:p>
    <w:p w14:paraId="4C7F226F" w14:textId="77777777" w:rsidR="00DA1FC8" w:rsidRDefault="00000000">
      <w:pPr>
        <w:pBdr>
          <w:bottom w:val="single" w:sz="6" w:space="0" w:color="0046FF"/>
        </w:pBdr>
        <w:spacing w:before="320" w:after="100"/>
      </w:pPr>
      <w:r>
        <w:rPr>
          <w:b/>
          <w:bCs/>
          <w:color w:val="1A3A5C"/>
          <w:sz w:val="26"/>
          <w:szCs w:val="26"/>
        </w:rPr>
        <w:t>2. Posicionamiento y diferenciadores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1FC8" w14:paraId="1F285A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46FF"/>
              <w:left w:val="single" w:sz="1" w:space="0" w:color="0046FF"/>
              <w:bottom w:val="single" w:sz="1" w:space="0" w:color="0046FF"/>
              <w:right w:val="single" w:sz="1" w:space="0" w:color="0046FF"/>
            </w:tcBorders>
            <w:shd w:val="clear" w:color="auto" w:fill="0046FF"/>
            <w:tcMar>
              <w:top w:w="80" w:type="dxa"/>
              <w:left w:w="180" w:type="dxa"/>
              <w:bottom w:w="60" w:type="dxa"/>
              <w:right w:w="180" w:type="dxa"/>
            </w:tcMar>
          </w:tcPr>
          <w:p w14:paraId="4458D677" w14:textId="77777777" w:rsidR="00DA1FC8" w:rsidRDefault="00000000">
            <w:r>
              <w:rPr>
                <w:b/>
                <w:bCs/>
                <w:color w:val="FFFFFF"/>
                <w:sz w:val="22"/>
                <w:szCs w:val="22"/>
              </w:rPr>
              <w:t>Sus ventajas competitivas clave</w:t>
            </w:r>
          </w:p>
        </w:tc>
      </w:tr>
      <w:tr w:rsidR="00DA1FC8" w14:paraId="09650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215D69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Despacho más rápido por ubicación geográfica (FL, GA): siempre que llega una orden, se despacha.</w:t>
            </w:r>
          </w:p>
          <w:p w14:paraId="1D097B3C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Sin lead times largos ni mínimos de pedido restrictivos.</w:t>
            </w:r>
          </w:p>
          <w:p w14:paraId="0FC96A77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Trato preferencial y personalizado: el cliente es la prioridad.</w:t>
            </w:r>
          </w:p>
          <w:p w14:paraId="3D061D84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Empresa de propietario único: trato directo, sin intermediarios.</w:t>
            </w:r>
          </w:p>
          <w:p w14:paraId="2EA712F7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Asesoría en formulación incluida — son el point of contact técnico.</w:t>
            </w:r>
          </w:p>
          <w:p w14:paraId="5A8F688B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Trabajan cerca de los manufacturers: acceso a mejor precio y disponibilidad.</w:t>
            </w:r>
          </w:p>
          <w:p w14:paraId="4AAA7C08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Escuchan al cliente para crecer el portafolio según la demanda real.</w:t>
            </w:r>
          </w:p>
        </w:tc>
      </w:tr>
    </w:tbl>
    <w:p w14:paraId="041A6417" w14:textId="77777777" w:rsidR="00DA1FC8" w:rsidRDefault="00DA1FC8">
      <w:pPr>
        <w:spacing w:after="80"/>
      </w:pPr>
    </w:p>
    <w:p w14:paraId="037E8AB2" w14:textId="77777777" w:rsidR="00DA1FC8" w:rsidRDefault="00000000">
      <w:pPr>
        <w:pBdr>
          <w:bottom w:val="single" w:sz="6" w:space="0" w:color="0046FF"/>
        </w:pBdr>
        <w:spacing w:before="320" w:after="100"/>
      </w:pPr>
      <w:r>
        <w:rPr>
          <w:b/>
          <w:bCs/>
          <w:color w:val="1A3A5C"/>
          <w:sz w:val="26"/>
          <w:szCs w:val="26"/>
        </w:rPr>
        <w:t>3. Portafolio de productos</w:t>
      </w:r>
    </w:p>
    <w:p w14:paraId="289B74F4" w14:textId="77777777" w:rsidR="00DA1FC8" w:rsidRDefault="00000000">
      <w:pPr>
        <w:spacing w:after="100"/>
      </w:pPr>
      <w:r>
        <w:t>Comercializan materias primas (ingredientes) para laboratorios nutracéuticos. Productos estrella con mayor protagonismo en el sitio:</w:t>
      </w:r>
    </w:p>
    <w:p w14:paraId="6EE28782" w14:textId="77777777" w:rsidR="00DA1FC8" w:rsidRDefault="00DA1FC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1FC8" w14:paraId="0094D9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46FF"/>
              <w:left w:val="single" w:sz="1" w:space="0" w:color="0046FF"/>
              <w:bottom w:val="single" w:sz="1" w:space="0" w:color="0046FF"/>
              <w:right w:val="single" w:sz="1" w:space="0" w:color="0046F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58263" w14:textId="77777777" w:rsidR="00DA1FC8" w:rsidRDefault="00000000">
            <w:r>
              <w:rPr>
                <w:b/>
                <w:bCs/>
                <w:color w:val="FFFFFF"/>
              </w:rPr>
              <w:t>PRODUCTOS ESTRELLA ★</w:t>
            </w:r>
          </w:p>
        </w:tc>
        <w:tc>
          <w:tcPr>
            <w:tcW w:w="4680" w:type="dxa"/>
            <w:tcBorders>
              <w:top w:val="single" w:sz="1" w:space="0" w:color="0046FF"/>
              <w:left w:val="single" w:sz="1" w:space="0" w:color="0046FF"/>
              <w:bottom w:val="single" w:sz="1" w:space="0" w:color="0046FF"/>
              <w:right w:val="single" w:sz="1" w:space="0" w:color="0046FF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7C2B1" w14:textId="77777777" w:rsidR="00DA1FC8" w:rsidRDefault="00000000">
            <w:r>
              <w:rPr>
                <w:b/>
                <w:bCs/>
                <w:color w:val="FFFFFF"/>
              </w:rPr>
              <w:t>PORTAFOLIO COMPLETO</w:t>
            </w:r>
          </w:p>
        </w:tc>
      </w:tr>
      <w:tr w:rsidR="00DA1FC8" w14:paraId="757FAA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64AB0" w14:textId="77777777" w:rsidR="00DA1FC8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>Hydrolized Bovine Collagen</w:t>
            </w:r>
          </w:p>
          <w:p w14:paraId="2E7C32C8" w14:textId="77777777" w:rsidR="00DA1FC8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>Creatine Monohydrate 200 mesh</w:t>
            </w:r>
          </w:p>
          <w:p w14:paraId="6DB4F6B9" w14:textId="77777777" w:rsidR="00DA1FC8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>Magnesium Citrate</w:t>
            </w:r>
          </w:p>
          <w:p w14:paraId="526A0FC4" w14:textId="77777777" w:rsidR="00DA1FC8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>Alkalized Cocoa Powder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BB615" w14:textId="77777777" w:rsidR="00DA1FC8" w:rsidRDefault="00000000">
            <w:pPr>
              <w:spacing w:after="60"/>
            </w:pPr>
            <w:r>
              <w:t>Magnesium Oxide</w:t>
            </w:r>
          </w:p>
          <w:p w14:paraId="72B52256" w14:textId="77777777" w:rsidR="00DA1FC8" w:rsidRDefault="00000000">
            <w:pPr>
              <w:spacing w:after="60"/>
            </w:pPr>
            <w:r>
              <w:t>Magnesium Bisglycinate</w:t>
            </w:r>
          </w:p>
          <w:p w14:paraId="29F32DDC" w14:textId="77777777" w:rsidR="00DA1FC8" w:rsidRDefault="00000000">
            <w:pPr>
              <w:spacing w:after="60"/>
            </w:pPr>
            <w:r>
              <w:t>Eggwhite Protein Powder</w:t>
            </w:r>
          </w:p>
          <w:p w14:paraId="71332B0F" w14:textId="77777777" w:rsidR="00DA1FC8" w:rsidRDefault="00000000">
            <w:pPr>
              <w:spacing w:after="60"/>
            </w:pPr>
            <w:r>
              <w:t>L-Carnitine Base</w:t>
            </w:r>
          </w:p>
          <w:p w14:paraId="5307CBFE" w14:textId="77777777" w:rsidR="00DA1FC8" w:rsidRDefault="00000000">
            <w:pPr>
              <w:spacing w:after="60"/>
            </w:pPr>
            <w:r>
              <w:t>L-Arginine</w:t>
            </w:r>
          </w:p>
          <w:p w14:paraId="6D29BE8A" w14:textId="77777777" w:rsidR="00DA1FC8" w:rsidRDefault="00000000">
            <w:pPr>
              <w:spacing w:after="60"/>
            </w:pPr>
            <w:r>
              <w:t>Polydextrose</w:t>
            </w:r>
          </w:p>
        </w:tc>
      </w:tr>
    </w:tbl>
    <w:p w14:paraId="543585C7" w14:textId="77777777" w:rsidR="00DA1FC8" w:rsidRDefault="00DA1FC8">
      <w:pPr>
        <w:spacing w:after="80"/>
      </w:pPr>
    </w:p>
    <w:p w14:paraId="2459F9FD" w14:textId="77777777" w:rsidR="00DA1FC8" w:rsidRDefault="00000000">
      <w:pPr>
        <w:pBdr>
          <w:bottom w:val="single" w:sz="6" w:space="0" w:color="0046FF"/>
        </w:pBdr>
        <w:spacing w:before="320" w:after="100"/>
      </w:pPr>
      <w:r>
        <w:rPr>
          <w:b/>
          <w:bCs/>
          <w:color w:val="1A3A5C"/>
          <w:sz w:val="26"/>
          <w:szCs w:val="26"/>
        </w:rPr>
        <w:t>4. Público objetivo</w:t>
      </w:r>
    </w:p>
    <w:p w14:paraId="2AD81875" w14:textId="49918FB8" w:rsidR="00DA1FC8" w:rsidRDefault="00000000">
      <w:pPr>
        <w:spacing w:after="100"/>
      </w:pPr>
      <w:r>
        <w:t>Laboratorios y marcas del sector nutracéutico</w:t>
      </w:r>
      <w:r w:rsidR="00A60E6E">
        <w:t>,</w:t>
      </w:r>
      <w:r>
        <w:t xml:space="preserve"> específicamente sus departamentos de compras. El usuario típico llega al sitio por tarjeta de presentación o brochure digital, ya conoce TradeCorp, y entra a ampliar información del portafolio o descargar fichas técnicas.</w:t>
      </w:r>
    </w:p>
    <w:p w14:paraId="3F2F0729" w14:textId="77777777" w:rsidR="00DA1FC8" w:rsidRDefault="00000000">
      <w:pPr>
        <w:spacing w:after="100"/>
      </w:pPr>
      <w:r>
        <w:t>Dispositivos principales: computador y móvil.</w:t>
      </w:r>
    </w:p>
    <w:p w14:paraId="0A3294C0" w14:textId="77777777" w:rsidR="00DA1FC8" w:rsidRDefault="00DA1FC8">
      <w:pPr>
        <w:spacing w:after="80"/>
      </w:pPr>
    </w:p>
    <w:p w14:paraId="51814FF5" w14:textId="77777777" w:rsidR="00DA1FC8" w:rsidRDefault="00000000">
      <w:pPr>
        <w:pBdr>
          <w:bottom w:val="single" w:sz="6" w:space="0" w:color="0046FF"/>
        </w:pBdr>
        <w:spacing w:before="320" w:after="100"/>
      </w:pPr>
      <w:r>
        <w:rPr>
          <w:b/>
          <w:bCs/>
          <w:color w:val="1A3A5C"/>
          <w:sz w:val="26"/>
          <w:szCs w:val="26"/>
        </w:rPr>
        <w:t>5. Objetivos para el nuevo sitio web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1FC8" w14:paraId="3F8ADA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46FF"/>
              <w:left w:val="single" w:sz="1" w:space="0" w:color="0046FF"/>
              <w:bottom w:val="single" w:sz="1" w:space="0" w:color="0046FF"/>
              <w:right w:val="single" w:sz="1" w:space="0" w:color="0046FF"/>
            </w:tcBorders>
            <w:shd w:val="clear" w:color="auto" w:fill="0046FF"/>
            <w:tcMar>
              <w:top w:w="80" w:type="dxa"/>
              <w:left w:w="180" w:type="dxa"/>
              <w:bottom w:w="60" w:type="dxa"/>
              <w:right w:w="180" w:type="dxa"/>
            </w:tcMar>
          </w:tcPr>
          <w:p w14:paraId="68E54B69" w14:textId="77777777" w:rsidR="00DA1FC8" w:rsidRDefault="00000000">
            <w:r>
              <w:rPr>
                <w:b/>
                <w:bCs/>
                <w:color w:val="FFFFFF"/>
                <w:sz w:val="22"/>
                <w:szCs w:val="22"/>
              </w:rPr>
              <w:t>Lo que el sitio debe lograr</w:t>
            </w:r>
          </w:p>
        </w:tc>
      </w:tr>
      <w:tr w:rsidR="00DA1FC8" w14:paraId="32375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DD106D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Transmitir que es una empresa seria, ordenada y legítima.</w:t>
            </w:r>
          </w:p>
          <w:p w14:paraId="57CBF34C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Mostrar el portafolio de forma dinámica y navegable sin abrumar.</w:t>
            </w:r>
          </w:p>
          <w:p w14:paraId="4641924F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Facilitar el acceso a fichas técnicas de forma organizada.</w:t>
            </w:r>
          </w:p>
          <w:p w14:paraId="5C96C986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Animar al usuario a explorar más productos de los que vino a buscar.</w:t>
            </w:r>
          </w:p>
          <w:p w14:paraId="1FBDF7F1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Generar confianza a través de certificaciones, trusted partners y testimonios.</w:t>
            </w:r>
          </w:p>
          <w:p w14:paraId="55DD9F5B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Recibir solicitudes de muestras gratuitas y consultas por email.</w:t>
            </w:r>
          </w:p>
        </w:tc>
      </w:tr>
    </w:tbl>
    <w:p w14:paraId="1058612A" w14:textId="77777777" w:rsidR="00DA1FC8" w:rsidRDefault="00DA1FC8">
      <w:pPr>
        <w:spacing w:after="80"/>
      </w:pPr>
    </w:p>
    <w:p w14:paraId="2994440D" w14:textId="77777777" w:rsidR="00DA1FC8" w:rsidRDefault="00000000">
      <w:pPr>
        <w:pBdr>
          <w:bottom w:val="single" w:sz="6" w:space="0" w:color="0046FF"/>
        </w:pBdr>
        <w:spacing w:before="320" w:after="100"/>
      </w:pPr>
      <w:r>
        <w:rPr>
          <w:b/>
          <w:bCs/>
          <w:color w:val="1A3A5C"/>
          <w:sz w:val="26"/>
          <w:szCs w:val="26"/>
        </w:rPr>
        <w:t>6. Llamadas a la acción (CTAs)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60"/>
        <w:gridCol w:w="2800"/>
      </w:tblGrid>
      <w:tr w:rsidR="00DA1FC8" w14:paraId="0B9F19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7E9D" w14:textId="77777777" w:rsidR="00DA1FC8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2958" w14:textId="77777777" w:rsidR="00DA1FC8" w:rsidRDefault="00000000"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0CC7" w14:textId="77777777" w:rsidR="00DA1FC8" w:rsidRDefault="00000000">
            <w:r>
              <w:rPr>
                <w:b/>
                <w:bCs/>
                <w:color w:val="FFFFFF"/>
              </w:rPr>
              <w:t>Datos requeridos</w:t>
            </w:r>
          </w:p>
        </w:tc>
      </w:tr>
      <w:tr w:rsidR="00DA1FC8" w14:paraId="493BC0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349C" w14:textId="77777777" w:rsidR="00DA1FC8" w:rsidRDefault="00000000">
            <w:r>
              <w:rPr>
                <w:b/>
                <w:bCs/>
                <w:color w:val="0046FF"/>
              </w:rPr>
              <w:t>Principal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3883" w14:textId="77777777" w:rsidR="00DA1FC8" w:rsidRDefault="00000000">
            <w:r>
              <w:t>Request a Free Sample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CC62" w14:textId="77777777" w:rsidR="00DA1FC8" w:rsidRDefault="00000000">
            <w:r>
              <w:t>Email + dirección física</w:t>
            </w:r>
          </w:p>
        </w:tc>
      </w:tr>
      <w:tr w:rsidR="00DA1FC8" w14:paraId="5B89E8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E286" w14:textId="77777777" w:rsidR="00DA1FC8" w:rsidRDefault="00000000">
            <w:r>
              <w:rPr>
                <w:b/>
                <w:bCs/>
                <w:color w:val="666666"/>
              </w:rPr>
              <w:t>Secundario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D9B0" w14:textId="77777777" w:rsidR="00DA1FC8" w:rsidRDefault="00000000">
            <w:r>
              <w:t>Contact for more information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18D1" w14:textId="77777777" w:rsidR="00DA1FC8" w:rsidRDefault="00000000">
            <w:r>
              <w:t>Email directo</w:t>
            </w:r>
          </w:p>
        </w:tc>
      </w:tr>
    </w:tbl>
    <w:p w14:paraId="54AE7F78" w14:textId="77777777" w:rsidR="00DA1FC8" w:rsidRDefault="00DA1FC8">
      <w:pPr>
        <w:spacing w:after="80"/>
      </w:pPr>
    </w:p>
    <w:p w14:paraId="455CF8A8" w14:textId="77777777" w:rsidR="00DA1FC8" w:rsidRDefault="00000000">
      <w:pPr>
        <w:pBdr>
          <w:bottom w:val="single" w:sz="6" w:space="0" w:color="0046FF"/>
        </w:pBdr>
        <w:spacing w:before="320" w:after="100"/>
      </w:pPr>
      <w:r>
        <w:rPr>
          <w:b/>
          <w:bCs/>
          <w:color w:val="1A3A5C"/>
          <w:sz w:val="26"/>
          <w:szCs w:val="26"/>
        </w:rPr>
        <w:t>7. Referentes visuales</w:t>
      </w:r>
    </w:p>
    <w:p w14:paraId="1ABC2B9C" w14:textId="77777777" w:rsidR="00DA1FC8" w:rsidRDefault="00000000">
      <w:pPr>
        <w:pStyle w:val="ListParagraph"/>
        <w:numPr>
          <w:ilvl w:val="0"/>
          <w:numId w:val="2"/>
        </w:numPr>
        <w:spacing w:after="60"/>
      </w:pPr>
      <w:r>
        <w:t>javvycoffee.com — Paleta, colores y claridad visual.</w:t>
      </w:r>
    </w:p>
    <w:p w14:paraId="3FE1CCB3" w14:textId="77777777" w:rsidR="00DA1FC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flavcity.com / shopflavcity.com — Va de macro a micro. Explica temas densos de forma práctica. Buena infografía.</w:t>
      </w:r>
    </w:p>
    <w:p w14:paraId="5476BE60" w14:textId="77777777" w:rsidR="00DA1FC8" w:rsidRDefault="00000000">
      <w:pPr>
        <w:pStyle w:val="ListParagraph"/>
        <w:numPr>
          <w:ilvl w:val="0"/>
          <w:numId w:val="2"/>
        </w:numPr>
        <w:spacing w:after="60"/>
      </w:pPr>
      <w:r>
        <w:t>nutritionformulators.com — Referente de animación avanzada (nota: requeriría desarrollo adicional por ing. de sistemas).</w:t>
      </w:r>
    </w:p>
    <w:p w14:paraId="6A72506C" w14:textId="77777777" w:rsidR="00DA1FC8" w:rsidRDefault="00DA1FC8">
      <w:pPr>
        <w:spacing w:after="60"/>
      </w:pPr>
    </w:p>
    <w:p w14:paraId="3E84407C" w14:textId="77777777" w:rsidR="00DA1FC8" w:rsidRDefault="00000000">
      <w:pPr>
        <w:spacing w:after="100"/>
      </w:pPr>
      <w:r>
        <w:t>Sensación buscada: profesional, ordenada, dinámica. Que transmita legitimidad. Paleta con más café/marrón que verde, coherente con las nuevas tarjetas de presentación.</w:t>
      </w:r>
    </w:p>
    <w:p w14:paraId="72AABB8C" w14:textId="77777777" w:rsidR="00DA1FC8" w:rsidRDefault="00DA1FC8">
      <w:pPr>
        <w:spacing w:after="80"/>
      </w:pPr>
    </w:p>
    <w:p w14:paraId="1AE9D649" w14:textId="77777777" w:rsidR="00DA1FC8" w:rsidRDefault="00000000">
      <w:pPr>
        <w:pBdr>
          <w:bottom w:val="single" w:sz="6" w:space="0" w:color="0046FF"/>
        </w:pBdr>
        <w:spacing w:before="320" w:after="100"/>
      </w:pPr>
      <w:r>
        <w:rPr>
          <w:b/>
          <w:bCs/>
          <w:color w:val="1A3A5C"/>
          <w:sz w:val="26"/>
          <w:szCs w:val="26"/>
        </w:rPr>
        <w:t>8. Ajustes técnicos confirmados</w:t>
      </w:r>
    </w:p>
    <w:p w14:paraId="17CE5BB4" w14:textId="77777777" w:rsidR="00DA1FC8" w:rsidRDefault="00000000">
      <w:pPr>
        <w:pStyle w:val="ListParagraph"/>
        <w:numPr>
          <w:ilvl w:val="0"/>
          <w:numId w:val="2"/>
        </w:numPr>
        <w:spacing w:after="60"/>
      </w:pPr>
      <w:r>
        <w:t>Eliminar newsletter del inicio (no funciona, genera ruido).</w:t>
      </w:r>
    </w:p>
    <w:p w14:paraId="62A0D02C" w14:textId="77777777" w:rsidR="00DA1FC8" w:rsidRDefault="00000000">
      <w:pPr>
        <w:pStyle w:val="ListParagraph"/>
        <w:numPr>
          <w:ilvl w:val="0"/>
          <w:numId w:val="2"/>
        </w:numPr>
        <w:spacing w:after="60"/>
      </w:pPr>
      <w:r>
        <w:t>Actualizar dirección: nueva dirección de Florida/Georgia.</w:t>
      </w:r>
    </w:p>
    <w:p w14:paraId="4E5F0246" w14:textId="77777777" w:rsidR="00DA1FC8" w:rsidRDefault="00000000">
      <w:pPr>
        <w:pStyle w:val="ListParagraph"/>
        <w:numPr>
          <w:ilvl w:val="0"/>
          <w:numId w:val="2"/>
        </w:numPr>
        <w:spacing w:after="60"/>
      </w:pPr>
      <w:r>
        <w:t>Eliminar número colombiano del sitio.</w:t>
      </w:r>
    </w:p>
    <w:p w14:paraId="2DE70C8D" w14:textId="77777777" w:rsidR="00DA1FC8" w:rsidRDefault="00000000">
      <w:pPr>
        <w:pStyle w:val="ListParagraph"/>
        <w:numPr>
          <w:ilvl w:val="0"/>
          <w:numId w:val="2"/>
        </w:numPr>
        <w:spacing w:after="60"/>
      </w:pPr>
      <w:r>
        <w:t>Aumentar tamaño de fuente para mejor legibilidad.</w:t>
      </w:r>
    </w:p>
    <w:p w14:paraId="13D93DE4" w14:textId="77777777" w:rsidR="00DA1FC8" w:rsidRDefault="00000000">
      <w:pPr>
        <w:pStyle w:val="ListParagraph"/>
        <w:numPr>
          <w:ilvl w:val="0"/>
          <w:numId w:val="2"/>
        </w:numPr>
        <w:spacing w:after="60"/>
      </w:pPr>
      <w:r>
        <w:t>Redes sociales visibles en las esquinas (header/footer o íconos flotantes).</w:t>
      </w:r>
    </w:p>
    <w:p w14:paraId="1027FDF1" w14:textId="77777777" w:rsidR="00DA1FC8" w:rsidRDefault="00000000">
      <w:pPr>
        <w:pStyle w:val="ListParagraph"/>
        <w:numPr>
          <w:ilvl w:val="0"/>
          <w:numId w:val="2"/>
        </w:numPr>
        <w:spacing w:after="60"/>
      </w:pPr>
      <w:r>
        <w:t>Cambiar fotos de perfil alineadas al nuevo sistema visual.</w:t>
      </w:r>
    </w:p>
    <w:p w14:paraId="6945BD2C" w14:textId="77777777" w:rsidR="00DA1FC8" w:rsidRDefault="00000000">
      <w:pPr>
        <w:pStyle w:val="ListParagraph"/>
        <w:numPr>
          <w:ilvl w:val="0"/>
          <w:numId w:val="2"/>
        </w:numPr>
        <w:spacing w:after="60"/>
      </w:pPr>
      <w:r>
        <w:t>Idioma principal: inglés, con opción en español.</w:t>
      </w:r>
    </w:p>
    <w:p w14:paraId="33772AC9" w14:textId="77777777" w:rsidR="00DA1FC8" w:rsidRDefault="00DA1FC8">
      <w:pPr>
        <w:spacing w:after="80"/>
      </w:pPr>
    </w:p>
    <w:p w14:paraId="7DB126C6" w14:textId="77777777" w:rsidR="00DA1FC8" w:rsidRDefault="00000000">
      <w:pPr>
        <w:pBdr>
          <w:bottom w:val="single" w:sz="6" w:space="0" w:color="0046FF"/>
        </w:pBdr>
        <w:spacing w:before="320" w:after="100"/>
      </w:pPr>
      <w:r>
        <w:rPr>
          <w:b/>
          <w:bCs/>
          <w:color w:val="1A3A5C"/>
          <w:sz w:val="26"/>
          <w:szCs w:val="26"/>
        </w:rPr>
        <w:t>9. Secciones especiales a incluir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1FC8" w14:paraId="22DD5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46FF"/>
              <w:left w:val="single" w:sz="1" w:space="0" w:color="0046FF"/>
              <w:bottom w:val="single" w:sz="1" w:space="0" w:color="0046FF"/>
              <w:right w:val="single" w:sz="1" w:space="0" w:color="0046FF"/>
            </w:tcBorders>
            <w:shd w:val="clear" w:color="auto" w:fill="0046FF"/>
            <w:tcMar>
              <w:top w:w="80" w:type="dxa"/>
              <w:left w:w="180" w:type="dxa"/>
              <w:bottom w:w="60" w:type="dxa"/>
              <w:right w:w="180" w:type="dxa"/>
            </w:tcMar>
          </w:tcPr>
          <w:p w14:paraId="10297E42" w14:textId="77777777" w:rsidR="00DA1FC8" w:rsidRDefault="00000000">
            <w:r>
              <w:rPr>
                <w:b/>
                <w:bCs/>
                <w:color w:val="FFFFFF"/>
                <w:sz w:val="22"/>
                <w:szCs w:val="22"/>
              </w:rPr>
              <w:t>Contenidos que generan confianza y diferencian</w:t>
            </w:r>
          </w:p>
        </w:tc>
      </w:tr>
      <w:tr w:rsidR="00DA1FC8" w14:paraId="1D68B6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0F4B8F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In-stock inventory: indicador de disponibilidad actualizable.</w:t>
            </w:r>
          </w:p>
          <w:p w14:paraId="05D2696C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Trusted partners: logos de clientes o aliados estratégicos.</w:t>
            </w:r>
          </w:p>
          <w:p w14:paraId="7422F7BF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Client quotes: testimonios de compradores.</w:t>
            </w:r>
          </w:p>
          <w:p w14:paraId="7C875E55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Certificaciones: colágeno grass-fed y otras relevantes.</w:t>
            </w:r>
          </w:p>
          <w:p w14:paraId="703ADE22" w14:textId="77777777" w:rsidR="00DA1FC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Blog de Wix: artículos sobre beneficios de ingredientes (SEO + educación al comprador).</w:t>
            </w:r>
          </w:p>
        </w:tc>
      </w:tr>
    </w:tbl>
    <w:p w14:paraId="553DEC86" w14:textId="77777777" w:rsidR="00DA1FC8" w:rsidRDefault="00DA1FC8">
      <w:pPr>
        <w:spacing w:after="80"/>
      </w:pPr>
    </w:p>
    <w:p w14:paraId="43A7AF64" w14:textId="77777777" w:rsidR="00DA1FC8" w:rsidRDefault="00000000">
      <w:pPr>
        <w:pBdr>
          <w:bottom w:val="single" w:sz="6" w:space="0" w:color="0046FF"/>
        </w:pBdr>
        <w:spacing w:before="320" w:after="100"/>
      </w:pPr>
      <w:r>
        <w:rPr>
          <w:b/>
          <w:bCs/>
          <w:color w:val="1A3A5C"/>
          <w:sz w:val="26"/>
          <w:szCs w:val="26"/>
        </w:rPr>
        <w:t>10. Competidores identificados</w:t>
      </w:r>
    </w:p>
    <w:p w14:paraId="13005996" w14:textId="77777777" w:rsidR="00DA1FC8" w:rsidRDefault="00000000">
      <w:pPr>
        <w:pStyle w:val="ListParagraph"/>
        <w:numPr>
          <w:ilvl w:val="0"/>
          <w:numId w:val="2"/>
        </w:numPr>
        <w:spacing w:after="60"/>
      </w:pPr>
      <w:r>
        <w:t>Originates Inc.</w:t>
      </w:r>
    </w:p>
    <w:p w14:paraId="0F798332" w14:textId="77777777" w:rsidR="00DA1FC8" w:rsidRDefault="00000000">
      <w:pPr>
        <w:pStyle w:val="ListParagraph"/>
        <w:numPr>
          <w:ilvl w:val="0"/>
          <w:numId w:val="2"/>
        </w:numPr>
        <w:spacing w:after="60"/>
      </w:pPr>
      <w:r>
        <w:t>AIDP Ingredients Online</w:t>
      </w:r>
    </w:p>
    <w:p w14:paraId="43AAD561" w14:textId="77777777" w:rsidR="00DA1FC8" w:rsidRDefault="00000000">
      <w:pPr>
        <w:pStyle w:val="ListParagraph"/>
        <w:numPr>
          <w:ilvl w:val="0"/>
          <w:numId w:val="2"/>
        </w:numPr>
        <w:spacing w:after="60"/>
      </w:pPr>
      <w:r>
        <w:t>Custom Collagen (mayor volumen de ventas)</w:t>
      </w:r>
    </w:p>
    <w:p w14:paraId="0BC8B745" w14:textId="77777777" w:rsidR="00DA1FC8" w:rsidRDefault="00DA1FC8">
      <w:pPr>
        <w:spacing w:after="80"/>
      </w:pPr>
    </w:p>
    <w:p w14:paraId="2E2B7B0E" w14:textId="77777777" w:rsidR="00DA1FC8" w:rsidRDefault="00000000">
      <w:pPr>
        <w:pBdr>
          <w:bottom w:val="single" w:sz="6" w:space="0" w:color="0046FF"/>
        </w:pBdr>
        <w:spacing w:before="320" w:after="100"/>
      </w:pPr>
      <w:r>
        <w:rPr>
          <w:b/>
          <w:bCs/>
          <w:color w:val="1A3A5C"/>
          <w:sz w:val="26"/>
          <w:szCs w:val="26"/>
        </w:rPr>
        <w:t>11. Próximos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760"/>
        <w:gridCol w:w="2700"/>
      </w:tblGrid>
      <w:tr w:rsidR="00DA1FC8" w14:paraId="33817A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8946" w14:textId="77777777" w:rsidR="00DA1FC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1D51" w14:textId="77777777" w:rsidR="00DA1FC8" w:rsidRDefault="00000000"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92EE" w14:textId="77777777" w:rsidR="00DA1FC8" w:rsidRDefault="00000000"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DA1FC8" w14:paraId="1F9C5D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13CA" w14:textId="77777777" w:rsidR="00DA1FC8" w:rsidRDefault="00000000">
            <w:pPr>
              <w:jc w:val="center"/>
            </w:pPr>
            <w:r>
              <w:rPr>
                <w:b/>
                <w:bCs/>
                <w:color w:val="0046FF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ED32" w14:textId="77777777" w:rsidR="00DA1FC8" w:rsidRDefault="00000000">
            <w:r>
              <w:t>Aprobación de este resumen por parte de TradeCorp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7594" w14:textId="77777777" w:rsidR="00DA1FC8" w:rsidRDefault="00000000">
            <w:r>
              <w:rPr>
                <w:i/>
                <w:iCs/>
                <w:color w:val="666666"/>
              </w:rPr>
              <w:t>TradeCorp</w:t>
            </w:r>
          </w:p>
        </w:tc>
      </w:tr>
      <w:tr w:rsidR="00DA1FC8" w14:paraId="4E8E40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3EFD" w14:textId="77777777" w:rsidR="00DA1FC8" w:rsidRDefault="00000000">
            <w:pPr>
              <w:jc w:val="center"/>
            </w:pPr>
            <w:r>
              <w:rPr>
                <w:b/>
                <w:bCs/>
                <w:color w:val="0046FF"/>
              </w:rPr>
              <w:lastRenderedPageBreak/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54FD" w14:textId="77777777" w:rsidR="00DA1FC8" w:rsidRDefault="00000000">
            <w:r>
              <w:t>Pago del 35% inicial — $ 420.000 COP — para iniciar Fase 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4906" w14:textId="77777777" w:rsidR="00DA1FC8" w:rsidRDefault="00000000">
            <w:r>
              <w:rPr>
                <w:i/>
                <w:iCs/>
                <w:color w:val="666666"/>
              </w:rPr>
              <w:t>TradeCorp</w:t>
            </w:r>
          </w:p>
        </w:tc>
      </w:tr>
      <w:tr w:rsidR="00DA1FC8" w14:paraId="7329D3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AAC4" w14:textId="77777777" w:rsidR="00DA1FC8" w:rsidRDefault="00000000">
            <w:pPr>
              <w:jc w:val="center"/>
            </w:pPr>
            <w:r>
              <w:rPr>
                <w:b/>
                <w:bCs/>
                <w:color w:val="0046FF"/>
              </w:rPr>
              <w:t>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F5CD" w14:textId="77777777" w:rsidR="00DA1FC8" w:rsidRDefault="00000000">
            <w:r>
              <w:t>Entrega del Sitemap Visual (mapa de contenido) — Entregable Fase 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6FB8" w14:textId="77777777" w:rsidR="00DA1FC8" w:rsidRDefault="00000000">
            <w:r>
              <w:rPr>
                <w:i/>
                <w:iCs/>
                <w:color w:val="666666"/>
              </w:rPr>
              <w:t>Michelle Aljure</w:t>
            </w:r>
          </w:p>
        </w:tc>
      </w:tr>
      <w:tr w:rsidR="00DA1FC8" w14:paraId="6243F1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CCA0" w14:textId="77777777" w:rsidR="00DA1FC8" w:rsidRDefault="00000000">
            <w:pPr>
              <w:jc w:val="center"/>
            </w:pPr>
            <w:r>
              <w:rPr>
                <w:b/>
                <w:bCs/>
                <w:color w:val="0046FF"/>
              </w:rPr>
              <w:t>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CBDA" w14:textId="77777777" w:rsidR="00DA1FC8" w:rsidRDefault="00000000">
            <w:r>
              <w:t>Pago del 35% para iniciar Fase 2 — Flujo UX / Wireframes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26BD" w14:textId="77777777" w:rsidR="00DA1FC8" w:rsidRDefault="00000000">
            <w:r>
              <w:rPr>
                <w:i/>
                <w:iCs/>
                <w:color w:val="666666"/>
              </w:rPr>
              <w:t>TradeCorp</w:t>
            </w:r>
          </w:p>
        </w:tc>
      </w:tr>
    </w:tbl>
    <w:p w14:paraId="6394F8B1" w14:textId="77777777" w:rsidR="00DA1FC8" w:rsidRDefault="00DA1FC8">
      <w:pPr>
        <w:spacing w:after="240"/>
      </w:pPr>
    </w:p>
    <w:p w14:paraId="651590CA" w14:textId="77777777" w:rsidR="00DA1FC8" w:rsidRDefault="00000000">
      <w:pPr>
        <w:pBdr>
          <w:top w:val="single" w:sz="4" w:space="0" w:color="0046FF"/>
          <w:bottom w:val="single" w:sz="4" w:space="0" w:color="0046FF"/>
        </w:pBdr>
        <w:spacing w:before="120" w:after="80"/>
      </w:pPr>
      <w:r>
        <w:rPr>
          <w:i/>
          <w:iCs/>
          <w:color w:val="666666"/>
          <w:sz w:val="18"/>
          <w:szCs w:val="18"/>
        </w:rPr>
        <w:t xml:space="preserve">Este documento resume los acuerdos de la reunión inicial del 7 de abril de 2025. </w:t>
      </w:r>
      <w:r>
        <w:rPr>
          <w:b/>
          <w:bCs/>
          <w:color w:val="1A3A5C"/>
          <w:sz w:val="18"/>
          <w:szCs w:val="18"/>
        </w:rPr>
        <w:t>El sitemap visual (Entregable Fase 1) se enviará una vez confirmado el pago del 35% inicial — $420.000 COP.</w:t>
      </w:r>
    </w:p>
    <w:sectPr w:rsidR="00DA1FC8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89AE7" w14:textId="77777777" w:rsidR="00065E7F" w:rsidRDefault="00065E7F">
      <w:r>
        <w:separator/>
      </w:r>
    </w:p>
  </w:endnote>
  <w:endnote w:type="continuationSeparator" w:id="0">
    <w:p w14:paraId="366016A8" w14:textId="77777777" w:rsidR="00065E7F" w:rsidRDefault="00065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1826C" w14:textId="77777777" w:rsidR="00DA1FC8" w:rsidRDefault="00000000">
    <w:pPr>
      <w:pBdr>
        <w:top w:val="single" w:sz="4" w:space="0" w:color="CCCCCC"/>
      </w:pBdr>
      <w:jc w:val="right"/>
    </w:pPr>
    <w:r>
      <w:rPr>
        <w:color w:val="666666"/>
        <w:sz w:val="16"/>
        <w:szCs w:val="16"/>
      </w:rPr>
      <w:t>Confidencial  ·  michellealjure@hotmail.com  ·  (+57) 310 663 8586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129F8" w14:textId="77777777" w:rsidR="00065E7F" w:rsidRDefault="00065E7F">
      <w:r>
        <w:separator/>
      </w:r>
    </w:p>
  </w:footnote>
  <w:footnote w:type="continuationSeparator" w:id="0">
    <w:p w14:paraId="3461C0F1" w14:textId="77777777" w:rsidR="00065E7F" w:rsidRDefault="00065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20A0" w14:textId="77777777" w:rsidR="00DA1FC8" w:rsidRDefault="00000000">
    <w:pPr>
      <w:pBdr>
        <w:bottom w:val="single" w:sz="6" w:space="0" w:color="0046FF"/>
      </w:pBdr>
    </w:pPr>
    <w:r>
      <w:rPr>
        <w:b/>
        <w:bCs/>
        <w:color w:val="1A3A5C"/>
        <w:sz w:val="18"/>
        <w:szCs w:val="18"/>
      </w:rPr>
      <w:t>TRADECORP</w:t>
    </w:r>
    <w:r>
      <w:rPr>
        <w:color w:val="666666"/>
        <w:sz w:val="18"/>
        <w:szCs w:val="18"/>
      </w:rPr>
      <w:t xml:space="preserve">  ·  Resumen Inicial de Proyecto  ·  Michelle Aljure Duque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819AE"/>
    <w:multiLevelType w:val="hybridMultilevel"/>
    <w:tmpl w:val="A2226878"/>
    <w:lvl w:ilvl="0" w:tplc="59FEE94E">
      <w:start w:val="1"/>
      <w:numFmt w:val="bullet"/>
      <w:lvlText w:val="●"/>
      <w:lvlJc w:val="left"/>
      <w:pPr>
        <w:ind w:left="720" w:hanging="360"/>
      </w:pPr>
    </w:lvl>
    <w:lvl w:ilvl="1" w:tplc="1108DD4A">
      <w:start w:val="1"/>
      <w:numFmt w:val="bullet"/>
      <w:lvlText w:val="○"/>
      <w:lvlJc w:val="left"/>
      <w:pPr>
        <w:ind w:left="1440" w:hanging="360"/>
      </w:pPr>
    </w:lvl>
    <w:lvl w:ilvl="2" w:tplc="1B72379C">
      <w:start w:val="1"/>
      <w:numFmt w:val="bullet"/>
      <w:lvlText w:val="■"/>
      <w:lvlJc w:val="left"/>
      <w:pPr>
        <w:ind w:left="2160" w:hanging="360"/>
      </w:pPr>
    </w:lvl>
    <w:lvl w:ilvl="3" w:tplc="EA66F530">
      <w:start w:val="1"/>
      <w:numFmt w:val="bullet"/>
      <w:lvlText w:val="●"/>
      <w:lvlJc w:val="left"/>
      <w:pPr>
        <w:ind w:left="2880" w:hanging="360"/>
      </w:pPr>
    </w:lvl>
    <w:lvl w:ilvl="4" w:tplc="D6C24BB8">
      <w:start w:val="1"/>
      <w:numFmt w:val="bullet"/>
      <w:lvlText w:val="○"/>
      <w:lvlJc w:val="left"/>
      <w:pPr>
        <w:ind w:left="3600" w:hanging="360"/>
      </w:pPr>
    </w:lvl>
    <w:lvl w:ilvl="5" w:tplc="2BAE3514">
      <w:start w:val="1"/>
      <w:numFmt w:val="bullet"/>
      <w:lvlText w:val="■"/>
      <w:lvlJc w:val="left"/>
      <w:pPr>
        <w:ind w:left="4320" w:hanging="360"/>
      </w:pPr>
    </w:lvl>
    <w:lvl w:ilvl="6" w:tplc="BDF84282">
      <w:start w:val="1"/>
      <w:numFmt w:val="bullet"/>
      <w:lvlText w:val="●"/>
      <w:lvlJc w:val="left"/>
      <w:pPr>
        <w:ind w:left="5040" w:hanging="360"/>
      </w:pPr>
    </w:lvl>
    <w:lvl w:ilvl="7" w:tplc="FDE62E74">
      <w:start w:val="1"/>
      <w:numFmt w:val="bullet"/>
      <w:lvlText w:val="●"/>
      <w:lvlJc w:val="left"/>
      <w:pPr>
        <w:ind w:left="5760" w:hanging="360"/>
      </w:pPr>
    </w:lvl>
    <w:lvl w:ilvl="8" w:tplc="6D34CF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2503BF"/>
    <w:multiLevelType w:val="hybridMultilevel"/>
    <w:tmpl w:val="E54C1D00"/>
    <w:lvl w:ilvl="0" w:tplc="ED161198">
      <w:start w:val="1"/>
      <w:numFmt w:val="bullet"/>
      <w:lvlText w:val="•"/>
      <w:lvlJc w:val="left"/>
      <w:pPr>
        <w:ind w:left="560" w:hanging="280"/>
      </w:pPr>
    </w:lvl>
    <w:lvl w:ilvl="1" w:tplc="62FCE56E">
      <w:numFmt w:val="decimal"/>
      <w:lvlText w:val=""/>
      <w:lvlJc w:val="left"/>
    </w:lvl>
    <w:lvl w:ilvl="2" w:tplc="73366370">
      <w:numFmt w:val="decimal"/>
      <w:lvlText w:val=""/>
      <w:lvlJc w:val="left"/>
    </w:lvl>
    <w:lvl w:ilvl="3" w:tplc="42B6B008">
      <w:numFmt w:val="decimal"/>
      <w:lvlText w:val=""/>
      <w:lvlJc w:val="left"/>
    </w:lvl>
    <w:lvl w:ilvl="4" w:tplc="956A6A9A">
      <w:numFmt w:val="decimal"/>
      <w:lvlText w:val=""/>
      <w:lvlJc w:val="left"/>
    </w:lvl>
    <w:lvl w:ilvl="5" w:tplc="F1A03432">
      <w:numFmt w:val="decimal"/>
      <w:lvlText w:val=""/>
      <w:lvlJc w:val="left"/>
    </w:lvl>
    <w:lvl w:ilvl="6" w:tplc="E6D2BA24">
      <w:numFmt w:val="decimal"/>
      <w:lvlText w:val=""/>
      <w:lvlJc w:val="left"/>
    </w:lvl>
    <w:lvl w:ilvl="7" w:tplc="ABD6DB4A">
      <w:numFmt w:val="decimal"/>
      <w:lvlText w:val=""/>
      <w:lvlJc w:val="left"/>
    </w:lvl>
    <w:lvl w:ilvl="8" w:tplc="5B1E0A68">
      <w:numFmt w:val="decimal"/>
      <w:lvlText w:val=""/>
      <w:lvlJc w:val="left"/>
    </w:lvl>
  </w:abstractNum>
  <w:num w:numId="1" w16cid:durableId="516239999">
    <w:abstractNumId w:val="0"/>
    <w:lvlOverride w:ilvl="0">
      <w:startOverride w:val="1"/>
    </w:lvlOverride>
  </w:num>
  <w:num w:numId="2" w16cid:durableId="12314998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FC8"/>
    <w:rsid w:val="00065E7F"/>
    <w:rsid w:val="003F5CA7"/>
    <w:rsid w:val="0080084D"/>
    <w:rsid w:val="00A60E6E"/>
    <w:rsid w:val="00DA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C2DE2D"/>
  <w15:docId w15:val="{6F8157B6-67ED-F840-89EF-3F3F8F91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color w:val="333333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661</Words>
  <Characters>4047</Characters>
  <Application>Microsoft Office Word</Application>
  <DocSecurity>0</DocSecurity>
  <Lines>134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Michelle Aljure</cp:lastModifiedBy>
  <cp:revision>2</cp:revision>
  <dcterms:created xsi:type="dcterms:W3CDTF">2026-04-24T15:59:00Z</dcterms:created>
  <dcterms:modified xsi:type="dcterms:W3CDTF">2026-04-24T16:25:00Z</dcterms:modified>
</cp:coreProperties>
</file>