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AA2" w:rsidRPr="00633BA9" w:rsidRDefault="00633BA9" w:rsidP="00633BA9">
      <w:pPr>
        <w:jc w:val="center"/>
        <w:rPr>
          <w:rFonts w:ascii="Calibri" w:hAnsi="Calibri" w:cs="Calibri"/>
          <w:b/>
          <w:sz w:val="28"/>
          <w:szCs w:val="28"/>
        </w:rPr>
      </w:pPr>
      <w:r w:rsidRPr="00633BA9">
        <w:rPr>
          <w:rFonts w:ascii="Calibri" w:hAnsi="Calibri" w:cs="Calibri"/>
          <w:b/>
          <w:sz w:val="28"/>
          <w:szCs w:val="28"/>
        </w:rPr>
        <w:t>CAPSTONE SCRIPT</w:t>
      </w:r>
    </w:p>
    <w:p w:rsidR="00633BA9" w:rsidRPr="00633BA9" w:rsidRDefault="00633BA9" w:rsidP="00633BA9">
      <w:pPr>
        <w:spacing w:before="240" w:after="240" w:line="240" w:lineRule="auto"/>
        <w:jc w:val="both"/>
        <w:rPr>
          <w:rFonts w:ascii="Calibri" w:eastAsia="Times New Roman" w:hAnsi="Calibri" w:cs="Calibri"/>
          <w:sz w:val="28"/>
          <w:szCs w:val="28"/>
        </w:rPr>
      </w:pPr>
      <w:r w:rsidRPr="00633BA9">
        <w:rPr>
          <w:rFonts w:ascii="Calibri" w:eastAsia="Times New Roman" w:hAnsi="Calibri" w:cs="Calibri"/>
          <w:b/>
          <w:bCs/>
          <w:color w:val="000000"/>
          <w:sz w:val="28"/>
          <w:szCs w:val="28"/>
        </w:rPr>
        <w:t>1.3 Significance of the Study</w:t>
      </w:r>
    </w:p>
    <w:p w:rsidR="00633BA9" w:rsidRPr="00633BA9" w:rsidRDefault="00633BA9" w:rsidP="00633BA9">
      <w:pPr>
        <w:spacing w:before="240" w:after="40" w:line="240" w:lineRule="auto"/>
        <w:ind w:firstLine="720"/>
        <w:jc w:val="both"/>
        <w:outlineLvl w:val="3"/>
        <w:rPr>
          <w:rFonts w:ascii="Calibri" w:eastAsia="Times New Roman" w:hAnsi="Calibri" w:cs="Calibri"/>
          <w:b/>
          <w:bCs/>
          <w:sz w:val="28"/>
          <w:szCs w:val="28"/>
        </w:rPr>
      </w:pPr>
      <w:r w:rsidRPr="00633BA9">
        <w:rPr>
          <w:rFonts w:ascii="Calibri" w:eastAsia="Times New Roman" w:hAnsi="Calibri" w:cs="Calibri"/>
          <w:color w:val="000000"/>
          <w:sz w:val="28"/>
          <w:szCs w:val="28"/>
        </w:rPr>
        <w:t xml:space="preserve">The implementation of the Barangay Management Information System (BMIS) for Barangay </w:t>
      </w:r>
      <w:proofErr w:type="spellStart"/>
      <w:r w:rsidRPr="00633BA9">
        <w:rPr>
          <w:rFonts w:ascii="Calibri" w:eastAsia="Times New Roman" w:hAnsi="Calibri" w:cs="Calibri"/>
          <w:color w:val="000000"/>
          <w:sz w:val="28"/>
          <w:szCs w:val="28"/>
        </w:rPr>
        <w:t>Kauswagan</w:t>
      </w:r>
      <w:proofErr w:type="spellEnd"/>
      <w:r w:rsidRPr="00633BA9">
        <w:rPr>
          <w:rFonts w:ascii="Calibri" w:eastAsia="Times New Roman" w:hAnsi="Calibri" w:cs="Calibri"/>
          <w:color w:val="000000"/>
          <w:sz w:val="28"/>
          <w:szCs w:val="28"/>
        </w:rPr>
        <w:t xml:space="preserve"> will provide significant benefits to a variety of stakeholders, which is consistent with the study's objectives.</w:t>
      </w:r>
    </w:p>
    <w:p w:rsidR="00633BA9" w:rsidRPr="00633BA9" w:rsidRDefault="00633BA9" w:rsidP="00633BA9">
      <w:pPr>
        <w:spacing w:after="0" w:line="240" w:lineRule="auto"/>
        <w:rPr>
          <w:rFonts w:ascii="Calibri" w:eastAsia="Times New Roman" w:hAnsi="Calibri" w:cs="Calibri"/>
          <w:sz w:val="28"/>
          <w:szCs w:val="28"/>
        </w:rPr>
      </w:pPr>
    </w:p>
    <w:p w:rsidR="00633BA9" w:rsidRPr="00633BA9" w:rsidRDefault="00633BA9" w:rsidP="00633BA9">
      <w:pPr>
        <w:spacing w:before="240" w:after="40" w:line="240" w:lineRule="auto"/>
        <w:jc w:val="both"/>
        <w:outlineLvl w:val="3"/>
        <w:rPr>
          <w:rFonts w:ascii="Calibri" w:eastAsia="Times New Roman" w:hAnsi="Calibri" w:cs="Calibri"/>
          <w:b/>
          <w:bCs/>
          <w:sz w:val="28"/>
          <w:szCs w:val="28"/>
        </w:rPr>
      </w:pPr>
      <w:r w:rsidRPr="00633BA9">
        <w:rPr>
          <w:rFonts w:ascii="Calibri" w:eastAsia="Times New Roman" w:hAnsi="Calibri" w:cs="Calibri"/>
          <w:b/>
          <w:bCs/>
          <w:color w:val="000000"/>
          <w:sz w:val="28"/>
          <w:szCs w:val="28"/>
        </w:rPr>
        <w:t xml:space="preserve">Barangay Officials and Administrators: </w:t>
      </w:r>
      <w:r w:rsidRPr="00633BA9">
        <w:rPr>
          <w:rFonts w:ascii="Calibri" w:eastAsia="Times New Roman" w:hAnsi="Calibri" w:cs="Calibri"/>
          <w:color w:val="000000"/>
          <w:sz w:val="28"/>
          <w:szCs w:val="28"/>
        </w:rPr>
        <w:t xml:space="preserve">The comprehensive digitization of critical documents such as permits, blotter reports, certificates of </w:t>
      </w:r>
      <w:proofErr w:type="spellStart"/>
      <w:r w:rsidRPr="00633BA9">
        <w:rPr>
          <w:rFonts w:ascii="Calibri" w:eastAsia="Times New Roman" w:hAnsi="Calibri" w:cs="Calibri"/>
          <w:color w:val="000000"/>
          <w:sz w:val="28"/>
          <w:szCs w:val="28"/>
        </w:rPr>
        <w:t>indigency</w:t>
      </w:r>
      <w:proofErr w:type="spellEnd"/>
      <w:r w:rsidRPr="00633BA9">
        <w:rPr>
          <w:rFonts w:ascii="Calibri" w:eastAsia="Times New Roman" w:hAnsi="Calibri" w:cs="Calibri"/>
          <w:color w:val="000000"/>
          <w:sz w:val="28"/>
          <w:szCs w:val="28"/>
        </w:rPr>
        <w:t>, barangay clearances, memoranda, office orders, directives, resolutions, and ordinances will significantly improve administrative efficiency. This system will streamline operations, allowing officials to efficiently manage residents' information while prioritizing strategic planning and community development. Improved access to digital records will support better decision-making, resulting in more streamlined governance. Furthermore, the study aims to improve record-keeping practices by making historical data available for continuity and accountability across administrations.</w:t>
      </w:r>
    </w:p>
    <w:p w:rsidR="00633BA9" w:rsidRPr="00633BA9" w:rsidRDefault="00633BA9" w:rsidP="00633BA9">
      <w:pPr>
        <w:spacing w:after="0" w:line="240" w:lineRule="auto"/>
        <w:rPr>
          <w:rFonts w:ascii="Calibri" w:eastAsia="Times New Roman" w:hAnsi="Calibri" w:cs="Calibri"/>
          <w:sz w:val="28"/>
          <w:szCs w:val="28"/>
        </w:rPr>
      </w:pPr>
    </w:p>
    <w:p w:rsidR="00633BA9" w:rsidRPr="00633BA9" w:rsidRDefault="00633BA9" w:rsidP="00633BA9">
      <w:pPr>
        <w:spacing w:before="240" w:after="40" w:line="240" w:lineRule="auto"/>
        <w:jc w:val="both"/>
        <w:outlineLvl w:val="3"/>
        <w:rPr>
          <w:rFonts w:ascii="Calibri" w:eastAsia="Times New Roman" w:hAnsi="Calibri" w:cs="Calibri"/>
          <w:b/>
          <w:bCs/>
          <w:sz w:val="28"/>
          <w:szCs w:val="28"/>
        </w:rPr>
      </w:pPr>
      <w:r w:rsidRPr="00633BA9">
        <w:rPr>
          <w:rFonts w:ascii="Calibri" w:eastAsia="Times New Roman" w:hAnsi="Calibri" w:cs="Calibri"/>
          <w:b/>
          <w:bCs/>
          <w:color w:val="000000"/>
          <w:sz w:val="28"/>
          <w:szCs w:val="28"/>
        </w:rPr>
        <w:t>Community Members and Citizens:</w:t>
      </w:r>
      <w:r w:rsidRPr="00633BA9">
        <w:rPr>
          <w:rFonts w:ascii="Calibri" w:eastAsia="Times New Roman" w:hAnsi="Calibri" w:cs="Calibri"/>
          <w:color w:val="000000"/>
          <w:sz w:val="28"/>
          <w:szCs w:val="28"/>
        </w:rPr>
        <w:t xml:space="preserve"> The installation of BMIS in Barangay </w:t>
      </w:r>
      <w:proofErr w:type="spellStart"/>
      <w:r w:rsidRPr="00633BA9">
        <w:rPr>
          <w:rFonts w:ascii="Calibri" w:eastAsia="Times New Roman" w:hAnsi="Calibri" w:cs="Calibri"/>
          <w:color w:val="000000"/>
          <w:sz w:val="28"/>
          <w:szCs w:val="28"/>
        </w:rPr>
        <w:t>Kauswagan</w:t>
      </w:r>
      <w:proofErr w:type="spellEnd"/>
      <w:r w:rsidRPr="00633BA9">
        <w:rPr>
          <w:rFonts w:ascii="Calibri" w:eastAsia="Times New Roman" w:hAnsi="Calibri" w:cs="Calibri"/>
          <w:color w:val="000000"/>
          <w:sz w:val="28"/>
          <w:szCs w:val="28"/>
        </w:rPr>
        <w:t xml:space="preserve"> is intended to increase community involvement and transparency. By digitizing documents and optimizing procedures, BMIS will give citizens a better understanding of community decisions, fostering trust in local governance. Improved access to information will keep residents informed about community developments and decisions that affect their lives. Facilitated communication channels will allow residents to express their opinions and help shape the direction of the barangay, improving community-government interactions.</w:t>
      </w:r>
    </w:p>
    <w:p w:rsidR="00633BA9" w:rsidRPr="00633BA9" w:rsidRDefault="00633BA9" w:rsidP="00633BA9">
      <w:pPr>
        <w:spacing w:after="0" w:line="240" w:lineRule="auto"/>
        <w:rPr>
          <w:rFonts w:ascii="Calibri" w:eastAsia="Times New Roman" w:hAnsi="Calibri" w:cs="Calibri"/>
          <w:sz w:val="28"/>
          <w:szCs w:val="28"/>
        </w:rPr>
      </w:pPr>
    </w:p>
    <w:p w:rsidR="00633BA9" w:rsidRPr="00633BA9" w:rsidRDefault="00633BA9" w:rsidP="00633BA9">
      <w:pPr>
        <w:spacing w:before="240" w:after="40" w:line="240" w:lineRule="auto"/>
        <w:jc w:val="both"/>
        <w:outlineLvl w:val="3"/>
        <w:rPr>
          <w:rFonts w:ascii="Calibri" w:eastAsia="Times New Roman" w:hAnsi="Calibri" w:cs="Calibri"/>
          <w:b/>
          <w:bCs/>
          <w:sz w:val="28"/>
          <w:szCs w:val="28"/>
        </w:rPr>
      </w:pPr>
      <w:r w:rsidRPr="00633BA9">
        <w:rPr>
          <w:rFonts w:ascii="Calibri" w:eastAsia="Times New Roman" w:hAnsi="Calibri" w:cs="Calibri"/>
          <w:b/>
          <w:bCs/>
          <w:color w:val="000000"/>
          <w:sz w:val="28"/>
          <w:szCs w:val="28"/>
        </w:rPr>
        <w:t xml:space="preserve">Neighborhood Enterprises and Associations: </w:t>
      </w:r>
      <w:r w:rsidRPr="00633BA9">
        <w:rPr>
          <w:rFonts w:ascii="Calibri" w:eastAsia="Times New Roman" w:hAnsi="Calibri" w:cs="Calibri"/>
          <w:color w:val="000000"/>
          <w:sz w:val="28"/>
          <w:szCs w:val="28"/>
        </w:rPr>
        <w:t>Digitizing documents will result in a more efficient business environment with fewer bureaucratic barriers, fostering trust among businesses and stimulating investment. Enhanced transparency and accountability will encourage businesses, organizations, and the barangay government to collaborate on community-benefiting initiatives.</w:t>
      </w:r>
    </w:p>
    <w:p w:rsidR="00633BA9" w:rsidRPr="00633BA9" w:rsidRDefault="00633BA9" w:rsidP="00633BA9">
      <w:pPr>
        <w:spacing w:after="240" w:line="240" w:lineRule="auto"/>
        <w:rPr>
          <w:rFonts w:ascii="Calibri" w:eastAsia="Times New Roman" w:hAnsi="Calibri" w:cs="Calibri"/>
          <w:sz w:val="28"/>
          <w:szCs w:val="28"/>
        </w:rPr>
      </w:pPr>
    </w:p>
    <w:p w:rsidR="00633BA9" w:rsidRPr="00633BA9" w:rsidRDefault="00633BA9" w:rsidP="00633BA9">
      <w:pPr>
        <w:spacing w:before="240" w:after="40" w:line="240" w:lineRule="auto"/>
        <w:jc w:val="both"/>
        <w:outlineLvl w:val="3"/>
        <w:rPr>
          <w:rFonts w:ascii="Calibri" w:eastAsia="Times New Roman" w:hAnsi="Calibri" w:cs="Calibri"/>
          <w:b/>
          <w:bCs/>
          <w:sz w:val="28"/>
          <w:szCs w:val="28"/>
        </w:rPr>
      </w:pPr>
      <w:r w:rsidRPr="00633BA9">
        <w:rPr>
          <w:rFonts w:ascii="Calibri" w:eastAsia="Times New Roman" w:hAnsi="Calibri" w:cs="Calibri"/>
          <w:b/>
          <w:bCs/>
          <w:color w:val="000000"/>
          <w:sz w:val="28"/>
          <w:szCs w:val="28"/>
        </w:rPr>
        <w:lastRenderedPageBreak/>
        <w:t>Government Agencies and Partners:</w:t>
      </w:r>
      <w:r w:rsidRPr="00633BA9">
        <w:rPr>
          <w:rFonts w:ascii="Calibri" w:eastAsia="Times New Roman" w:hAnsi="Calibri" w:cs="Calibri"/>
          <w:color w:val="000000"/>
          <w:sz w:val="28"/>
          <w:szCs w:val="28"/>
        </w:rPr>
        <w:t xml:space="preserve"> The Barangay Management Information System in Barangay </w:t>
      </w:r>
      <w:proofErr w:type="spellStart"/>
      <w:r w:rsidRPr="00633BA9">
        <w:rPr>
          <w:rFonts w:ascii="Calibri" w:eastAsia="Times New Roman" w:hAnsi="Calibri" w:cs="Calibri"/>
          <w:color w:val="000000"/>
          <w:sz w:val="28"/>
          <w:szCs w:val="28"/>
        </w:rPr>
        <w:t>Kauswagan</w:t>
      </w:r>
      <w:proofErr w:type="spellEnd"/>
      <w:r w:rsidRPr="00633BA9">
        <w:rPr>
          <w:rFonts w:ascii="Calibri" w:eastAsia="Times New Roman" w:hAnsi="Calibri" w:cs="Calibri"/>
          <w:color w:val="000000"/>
          <w:sz w:val="28"/>
          <w:szCs w:val="28"/>
        </w:rPr>
        <w:t xml:space="preserve"> aims to improve data exchange between government entities and digitize documents in accordance with national e-governance objectives. A unified digital platform improves resource allocation and service delivery synergy. Increased transparency and accountability will improve relationships with non-governmental organizations (NGOs), the government, and development partners. These developments aim to support community development initiatives, keeping Barangay </w:t>
      </w:r>
      <w:proofErr w:type="spellStart"/>
      <w:r w:rsidRPr="00633BA9">
        <w:rPr>
          <w:rFonts w:ascii="Calibri" w:eastAsia="Times New Roman" w:hAnsi="Calibri" w:cs="Calibri"/>
          <w:color w:val="000000"/>
          <w:sz w:val="28"/>
          <w:szCs w:val="28"/>
        </w:rPr>
        <w:t>Kauswagan</w:t>
      </w:r>
      <w:proofErr w:type="spellEnd"/>
      <w:r w:rsidRPr="00633BA9">
        <w:rPr>
          <w:rFonts w:ascii="Calibri" w:eastAsia="Times New Roman" w:hAnsi="Calibri" w:cs="Calibri"/>
          <w:color w:val="000000"/>
          <w:sz w:val="28"/>
          <w:szCs w:val="28"/>
        </w:rPr>
        <w:t xml:space="preserve"> at the forefront of modern, transparent, and efficient local governance through effective governance procedures and collaborative efforts.</w:t>
      </w:r>
    </w:p>
    <w:p w:rsidR="00633BA9" w:rsidRPr="00633BA9" w:rsidRDefault="00633BA9" w:rsidP="00633BA9">
      <w:pPr>
        <w:rPr>
          <w:rFonts w:ascii="Calibri" w:hAnsi="Calibri" w:cs="Calibri"/>
          <w:sz w:val="28"/>
          <w:szCs w:val="28"/>
        </w:rPr>
      </w:pPr>
    </w:p>
    <w:p w:rsidR="00633BA9" w:rsidRPr="00633BA9" w:rsidRDefault="00633BA9" w:rsidP="00633BA9">
      <w:pPr>
        <w:rPr>
          <w:rFonts w:ascii="Calibri" w:hAnsi="Calibri" w:cs="Calibri"/>
          <w:sz w:val="28"/>
          <w:szCs w:val="28"/>
        </w:rPr>
      </w:pPr>
    </w:p>
    <w:p w:rsidR="00633BA9" w:rsidRPr="00633BA9" w:rsidRDefault="00633BA9" w:rsidP="00633BA9">
      <w:pPr>
        <w:rPr>
          <w:rFonts w:ascii="Calibri" w:hAnsi="Calibri" w:cs="Calibri"/>
          <w:sz w:val="28"/>
          <w:szCs w:val="28"/>
        </w:rPr>
      </w:pPr>
    </w:p>
    <w:p w:rsidR="00633BA9" w:rsidRPr="00633BA9" w:rsidRDefault="00633BA9" w:rsidP="00633BA9">
      <w:pPr>
        <w:pStyle w:val="NormalWeb"/>
        <w:spacing w:before="240" w:beforeAutospacing="0" w:after="240" w:afterAutospacing="0"/>
        <w:jc w:val="center"/>
        <w:rPr>
          <w:rFonts w:ascii="Calibri" w:hAnsi="Calibri" w:cs="Calibri"/>
          <w:b/>
          <w:sz w:val="28"/>
          <w:szCs w:val="28"/>
        </w:rPr>
      </w:pPr>
      <w:r w:rsidRPr="00633BA9">
        <w:rPr>
          <w:rFonts w:ascii="Calibri" w:hAnsi="Calibri" w:cs="Calibri"/>
          <w:b/>
          <w:color w:val="000000"/>
          <w:sz w:val="28"/>
          <w:szCs w:val="28"/>
        </w:rPr>
        <w:t>Figure 7: Use Case Diagram </w:t>
      </w:r>
    </w:p>
    <w:p w:rsidR="00633BA9" w:rsidRPr="007A25D2" w:rsidRDefault="00633BA9" w:rsidP="00633BA9">
      <w:pPr>
        <w:pStyle w:val="NormalWeb"/>
        <w:spacing w:before="0" w:beforeAutospacing="0" w:after="0" w:afterAutospacing="0"/>
        <w:rPr>
          <w:rFonts w:ascii="Arial" w:hAnsi="Arial" w:cs="Arial"/>
        </w:rPr>
      </w:pPr>
      <w:r w:rsidRPr="007A25D2">
        <w:rPr>
          <w:rFonts w:ascii="Arial" w:hAnsi="Arial" w:cs="Arial"/>
          <w:color w:val="000000"/>
        </w:rPr>
        <w:t>The Use Case Diagram shows the process of the interaction between the Users and the System.</w:t>
      </w:r>
      <w:r w:rsidR="007A25D2" w:rsidRPr="007A25D2">
        <w:rPr>
          <w:rFonts w:ascii="Arial" w:hAnsi="Arial" w:cs="Arial"/>
          <w:color w:val="000000"/>
        </w:rPr>
        <w:t xml:space="preserve"> </w:t>
      </w:r>
      <w:r w:rsidRPr="007A25D2">
        <w:rPr>
          <w:rFonts w:ascii="Arial" w:hAnsi="Arial" w:cs="Arial"/>
          <w:color w:val="000000"/>
        </w:rPr>
        <w:t xml:space="preserve">Both Users can </w:t>
      </w:r>
      <w:r w:rsidR="007A25D2" w:rsidRPr="007A25D2">
        <w:rPr>
          <w:rFonts w:ascii="Arial" w:hAnsi="Arial" w:cs="Arial"/>
          <w:color w:val="000000"/>
          <w:shd w:val="clear" w:color="auto" w:fill="FBFBFB"/>
        </w:rPr>
        <w:t>Manage Permit Requests</w:t>
      </w:r>
      <w:r w:rsidRPr="007A25D2">
        <w:rPr>
          <w:rFonts w:ascii="Arial" w:hAnsi="Arial" w:cs="Arial"/>
          <w:color w:val="000000"/>
        </w:rPr>
        <w:t xml:space="preserve">, </w:t>
      </w:r>
      <w:r w:rsidR="007A25D2" w:rsidRPr="007A25D2">
        <w:rPr>
          <w:rFonts w:ascii="Arial" w:hAnsi="Arial" w:cs="Arial"/>
          <w:color w:val="000000"/>
          <w:shd w:val="clear" w:color="auto" w:fill="FBFBFB"/>
        </w:rPr>
        <w:t>Manage Residents and Official Records</w:t>
      </w:r>
      <w:r w:rsidRPr="007A25D2">
        <w:rPr>
          <w:rFonts w:ascii="Arial" w:hAnsi="Arial" w:cs="Arial"/>
          <w:color w:val="000000"/>
        </w:rPr>
        <w:t xml:space="preserve">, </w:t>
      </w:r>
      <w:r w:rsidR="007A25D2" w:rsidRPr="007A25D2">
        <w:rPr>
          <w:rFonts w:ascii="Arial" w:hAnsi="Arial" w:cs="Arial"/>
          <w:color w:val="000000"/>
          <w:shd w:val="clear" w:color="auto" w:fill="FBFBFB"/>
        </w:rPr>
        <w:t>Manage Barangay Clearance Requests</w:t>
      </w:r>
      <w:r w:rsidR="007A25D2" w:rsidRPr="007A25D2">
        <w:rPr>
          <w:rFonts w:ascii="Arial" w:hAnsi="Arial" w:cs="Arial"/>
          <w:color w:val="000000"/>
          <w:shd w:val="clear" w:color="auto" w:fill="FBFBFB"/>
        </w:rPr>
        <w:t xml:space="preserve">, </w:t>
      </w:r>
      <w:r w:rsidR="007A25D2" w:rsidRPr="007A25D2">
        <w:rPr>
          <w:rFonts w:ascii="Arial" w:hAnsi="Arial" w:cs="Arial"/>
          <w:color w:val="000000"/>
          <w:shd w:val="clear" w:color="auto" w:fill="FBFBFB"/>
        </w:rPr>
        <w:t>Manage Blotter Entries</w:t>
      </w:r>
      <w:r w:rsidR="007A25D2" w:rsidRPr="007A25D2">
        <w:rPr>
          <w:rFonts w:ascii="Arial" w:hAnsi="Arial" w:cs="Arial"/>
          <w:color w:val="000000"/>
          <w:shd w:val="clear" w:color="auto" w:fill="FBFBFB"/>
        </w:rPr>
        <w:t xml:space="preserve">, </w:t>
      </w:r>
      <w:r w:rsidR="007A25D2">
        <w:rPr>
          <w:rFonts w:ascii="Arial" w:hAnsi="Arial" w:cs="Arial"/>
          <w:color w:val="000000"/>
          <w:shd w:val="clear" w:color="auto" w:fill="FBFBFB"/>
        </w:rPr>
        <w:t xml:space="preserve">and </w:t>
      </w:r>
      <w:r w:rsidR="007A25D2" w:rsidRPr="007A25D2">
        <w:rPr>
          <w:rFonts w:ascii="Arial" w:hAnsi="Arial" w:cs="Arial"/>
          <w:color w:val="000000"/>
          <w:shd w:val="clear" w:color="auto" w:fill="FBFBFB"/>
        </w:rPr>
        <w:t xml:space="preserve">Manage </w:t>
      </w:r>
      <w:proofErr w:type="spellStart"/>
      <w:r w:rsidR="007A25D2" w:rsidRPr="007A25D2">
        <w:rPr>
          <w:rFonts w:ascii="Arial" w:hAnsi="Arial" w:cs="Arial"/>
          <w:color w:val="000000"/>
          <w:shd w:val="clear" w:color="auto" w:fill="FBFBFB"/>
        </w:rPr>
        <w:t>Indigency</w:t>
      </w:r>
      <w:proofErr w:type="spellEnd"/>
      <w:r w:rsidR="007A25D2" w:rsidRPr="007A25D2">
        <w:rPr>
          <w:rFonts w:ascii="Arial" w:hAnsi="Arial" w:cs="Arial"/>
          <w:color w:val="000000"/>
          <w:shd w:val="clear" w:color="auto" w:fill="FBFBFB"/>
        </w:rPr>
        <w:t xml:space="preserve"> Certificate Request</w:t>
      </w:r>
      <w:r w:rsidR="007A25D2">
        <w:rPr>
          <w:rFonts w:ascii="Arial" w:hAnsi="Arial" w:cs="Arial"/>
          <w:color w:val="000000"/>
          <w:shd w:val="clear" w:color="auto" w:fill="FBFBFB"/>
        </w:rPr>
        <w:t>s</w:t>
      </w:r>
      <w:bookmarkStart w:id="0" w:name="_GoBack"/>
      <w:bookmarkEnd w:id="0"/>
      <w:r w:rsidRPr="007A25D2">
        <w:rPr>
          <w:rFonts w:ascii="Arial" w:hAnsi="Arial" w:cs="Arial"/>
          <w:color w:val="000000"/>
        </w:rPr>
        <w:t xml:space="preserve">. The Admin is the one who </w:t>
      </w:r>
      <w:r w:rsidR="007A25D2" w:rsidRPr="007A25D2">
        <w:rPr>
          <w:rFonts w:ascii="Arial" w:hAnsi="Arial" w:cs="Arial"/>
          <w:color w:val="000000"/>
          <w:shd w:val="clear" w:color="auto" w:fill="FBFBFB"/>
        </w:rPr>
        <w:t>Manage Service Requests</w:t>
      </w:r>
      <w:r w:rsidRPr="007A25D2">
        <w:rPr>
          <w:rFonts w:ascii="Arial" w:hAnsi="Arial" w:cs="Arial"/>
          <w:color w:val="000000"/>
        </w:rPr>
        <w:t xml:space="preserve">, </w:t>
      </w:r>
      <w:r w:rsidR="007A25D2" w:rsidRPr="007A25D2">
        <w:rPr>
          <w:rFonts w:ascii="Arial" w:hAnsi="Arial" w:cs="Arial"/>
          <w:color w:val="000000"/>
          <w:shd w:val="clear" w:color="auto" w:fill="FBFBFB"/>
        </w:rPr>
        <w:t>Manage Users</w:t>
      </w:r>
      <w:r w:rsidR="007A25D2" w:rsidRPr="007A25D2">
        <w:rPr>
          <w:rFonts w:ascii="Arial" w:hAnsi="Arial" w:cs="Arial"/>
          <w:color w:val="000000"/>
          <w:shd w:val="clear" w:color="auto" w:fill="FBFBFB"/>
        </w:rPr>
        <w:t xml:space="preserve"> </w:t>
      </w:r>
      <w:r w:rsidRPr="007A25D2">
        <w:rPr>
          <w:rFonts w:ascii="Arial" w:hAnsi="Arial" w:cs="Arial"/>
          <w:color w:val="000000"/>
        </w:rPr>
        <w:t xml:space="preserve">and </w:t>
      </w:r>
      <w:r w:rsidR="007A25D2" w:rsidRPr="007A25D2">
        <w:rPr>
          <w:rFonts w:ascii="Arial" w:hAnsi="Arial" w:cs="Arial"/>
          <w:color w:val="000000"/>
          <w:shd w:val="clear" w:color="auto" w:fill="FBFBFB"/>
        </w:rPr>
        <w:t>Manage Event and Announcements</w:t>
      </w:r>
      <w:r w:rsidRPr="007A25D2">
        <w:rPr>
          <w:rFonts w:ascii="Arial" w:hAnsi="Arial" w:cs="Arial"/>
          <w:color w:val="000000"/>
        </w:rPr>
        <w:t>.</w:t>
      </w:r>
    </w:p>
    <w:p w:rsidR="00633BA9" w:rsidRPr="00633BA9" w:rsidRDefault="00633BA9" w:rsidP="00633BA9">
      <w:pPr>
        <w:rPr>
          <w:rFonts w:ascii="Calibri" w:hAnsi="Calibri" w:cs="Calibri"/>
          <w:sz w:val="28"/>
          <w:szCs w:val="28"/>
        </w:rPr>
      </w:pPr>
    </w:p>
    <w:sectPr w:rsidR="00633BA9" w:rsidRPr="00633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BA9"/>
    <w:rsid w:val="00106AA2"/>
    <w:rsid w:val="00633BA9"/>
    <w:rsid w:val="007A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F20F"/>
  <w15:chartTrackingRefBased/>
  <w15:docId w15:val="{F21A1776-72A5-4155-BA39-122052EF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33BA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33BA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33B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072802">
      <w:bodyDiv w:val="1"/>
      <w:marLeft w:val="0"/>
      <w:marRight w:val="0"/>
      <w:marTop w:val="0"/>
      <w:marBottom w:val="0"/>
      <w:divBdr>
        <w:top w:val="none" w:sz="0" w:space="0" w:color="auto"/>
        <w:left w:val="none" w:sz="0" w:space="0" w:color="auto"/>
        <w:bottom w:val="none" w:sz="0" w:space="0" w:color="auto"/>
        <w:right w:val="none" w:sz="0" w:space="0" w:color="auto"/>
      </w:divBdr>
    </w:div>
    <w:div w:id="211497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2024-07-05T00:44:00Z</dcterms:created>
  <dcterms:modified xsi:type="dcterms:W3CDTF">2024-07-05T02:56:00Z</dcterms:modified>
</cp:coreProperties>
</file>