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6" w:rsidRDefault="00213566" w:rsidP="00213566">
      <w:pPr>
        <w:pStyle w:val="Heading1"/>
      </w:pPr>
      <w:r>
        <w:t xml:space="preserve">Energy Rating Data Dictionary for </w:t>
      </w:r>
      <w:r w:rsidR="00FB49C6">
        <w:t xml:space="preserve">Computer Monitors </w:t>
      </w:r>
      <w:r>
        <w:t>(labelled) as at May 2015</w:t>
      </w:r>
    </w:p>
    <w:tbl>
      <w:tblPr>
        <w:tblW w:w="1390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4"/>
        <w:gridCol w:w="10773"/>
      </w:tblGrid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Column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b/>
                <w:color w:val="000000"/>
                <w:lang w:eastAsia="en-AU"/>
              </w:rPr>
              <w:t>Description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Record ID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unique registration ID record for the product and is taken from the GEMS product database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Status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registration status of the product and must be either "Superseded" or "Approved"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Brand Name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manufacturers brand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Model Number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model number of the appliance, usually a unique field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Selling Countries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These are the countries where the product is registered for sale and may include Australia, New Zealand and/or Fiji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Manufacturing Countries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Country of manufacture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Screen Size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The diagonal measurement of the screen i</w:t>
            </w:r>
            <w:bookmarkStart w:id="0" w:name="_GoBack"/>
            <w:bookmarkEnd w:id="0"/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n cm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Screen Technology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Either LED (Light Emitting Diode) or LCD (Liquid Crystal Display)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Comparative Energy Consumption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This is the current Comparative Energy Consumption of the product which is </w:t>
            </w:r>
            <w:proofErr w:type="gramStart"/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it's</w:t>
            </w:r>
            <w:proofErr w:type="gramEnd"/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 nominal energy consumption expressed as kilowatt hours per years.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Active Standby Power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amount of energy used by the monitor in active standby power mode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Star Rating Index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 xml:space="preserve">The current Star Rating Index for the appliance. 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Star Rating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The current Star Rating for the appliance as found on the Energy Rating Label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Product Website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specific web address for the product itself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Representative Brand URL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web address for the manufacturer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Availability Status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availability status of the product and must be either "Available" or "Unavailable". This status is based on self-reporting of the registrant.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Large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the energy rating icon for the product and is based on the top half of the Energy Rating Label</w:t>
            </w:r>
          </w:p>
        </w:tc>
      </w:tr>
      <w:tr w:rsidR="00FB49C6" w:rsidRPr="00FB49C6" w:rsidTr="00FB49C6">
        <w:trPr>
          <w:trHeight w:val="290"/>
        </w:trPr>
        <w:tc>
          <w:tcPr>
            <w:tcW w:w="3134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Star Image Small</w:t>
            </w:r>
          </w:p>
        </w:tc>
        <w:tc>
          <w:tcPr>
            <w:tcW w:w="10773" w:type="dxa"/>
            <w:shd w:val="clear" w:color="auto" w:fill="auto"/>
            <w:noWrap/>
            <w:vAlign w:val="bottom"/>
            <w:hideMark/>
          </w:tcPr>
          <w:p w:rsidR="00FB49C6" w:rsidRPr="00FB49C6" w:rsidRDefault="00FB49C6" w:rsidP="00FB49C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FB49C6">
              <w:rPr>
                <w:rFonts w:ascii="Calibri" w:eastAsia="Times New Roman" w:hAnsi="Calibri" w:cs="Times New Roman"/>
                <w:color w:val="000000"/>
                <w:lang w:eastAsia="en-AU"/>
              </w:rPr>
              <w:t>This is a smaller version of the energy rating icon for the product and is based on the top half of the Energy Rating Label</w:t>
            </w:r>
          </w:p>
        </w:tc>
      </w:tr>
    </w:tbl>
    <w:p w:rsidR="00C771D1" w:rsidRDefault="00C771D1"/>
    <w:sectPr w:rsidR="00C771D1" w:rsidSect="003943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306"/>
    <w:rsid w:val="0008197C"/>
    <w:rsid w:val="00213566"/>
    <w:rsid w:val="00291EDF"/>
    <w:rsid w:val="00394306"/>
    <w:rsid w:val="003C1B2F"/>
    <w:rsid w:val="005231DC"/>
    <w:rsid w:val="006549C4"/>
    <w:rsid w:val="008D52D6"/>
    <w:rsid w:val="00C771D1"/>
    <w:rsid w:val="00D97C93"/>
    <w:rsid w:val="00E23EAA"/>
    <w:rsid w:val="00F00007"/>
    <w:rsid w:val="00FB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1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INDUSTRY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Pearson, David</dc:creator>
  <cp:lastModifiedBy>Pearson, David</cp:lastModifiedBy>
  <cp:revision>2</cp:revision>
  <dcterms:created xsi:type="dcterms:W3CDTF">2015-05-21T02:19:00Z</dcterms:created>
  <dcterms:modified xsi:type="dcterms:W3CDTF">2015-05-21T02:19:00Z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Number">
    <vt:i4>0</vt:i4>
  </property>
  <property fmtid="{D5CDD505-2E9C-101B-9397-08002B2CF9AE}" pid="3" name="ClassificationPty">
    <vt:lpwstr/>
  </property>
  <property fmtid="{D5CDD505-2E9C-101B-9397-08002B2CF9AE}" pid="4" name="FileNumberPty">
    <vt:lpwstr/>
  </property>
  <property fmtid="{D5CDD505-2E9C-101B-9397-08002B2CF9AE}" pid="5" name="CorporateTmplBased">
    <vt:lpwstr>No</vt:lpwstr>
  </property>
</Properties>
</file>