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EDC86" w14:textId="77777777" w:rsidR="00DB03A3" w:rsidRDefault="002A6201" w:rsidP="002A6201">
      <w:pPr>
        <w:pStyle w:val="Heading1"/>
      </w:pPr>
      <w:r>
        <w:t>Looking at the effects of 2013NOx on Leaf N (the arcsine of leaf N)</w:t>
      </w:r>
    </w:p>
    <w:p w14:paraId="32FEF173" w14:textId="77777777" w:rsidR="002A6201" w:rsidRPr="002A6201" w:rsidRDefault="002A6201" w:rsidP="002A6201"/>
    <w:p w14:paraId="79818A69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Linear mixed model fit by REML t-tests use 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Satterthwaite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approximations to degrees of freedom [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</w:p>
    <w:p w14:paraId="79A7E2D7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14:paraId="38B64652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commentRangeStart w:id="0"/>
      <w:proofErr w:type="spellStart"/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asin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  <w:commentRangeEnd w:id="0"/>
      <w:r>
        <w:rPr>
          <w:rStyle w:val="CommentReference"/>
        </w:rPr>
        <w:commentReference w:id="0"/>
      </w: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commentRangeStart w:id="1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nox.yr.2013 </w:t>
      </w:r>
      <w:commentRangeEnd w:id="1"/>
      <w:r>
        <w:rPr>
          <w:rStyle w:val="CommentReference"/>
        </w:rPr>
        <w:commentReference w:id="1"/>
      </w: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+ </w:t>
      </w:r>
      <w:commentRangeStart w:id="2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(1 | site)</w:t>
      </w:r>
      <w:commentRangeEnd w:id="2"/>
      <w:r>
        <w:rPr>
          <w:rStyle w:val="CommentReference"/>
        </w:rPr>
        <w:commentReference w:id="2"/>
      </w:r>
    </w:p>
    <w:p w14:paraId="43B48723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FB13143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REML criterion at convergence: -444.2</w:t>
      </w:r>
    </w:p>
    <w:p w14:paraId="4BBBD897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0070FF70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Scaled residuals: </w:t>
      </w:r>
    </w:p>
    <w:p w14:paraId="0A04125B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1Q  Median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3Q     Max </w:t>
      </w:r>
    </w:p>
    <w:p w14:paraId="5940D60B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-2.3461 -0.7347 -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0.0055  0.4857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3.4046 </w:t>
      </w:r>
    </w:p>
    <w:p w14:paraId="2760570D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35F850DC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14:paraId="1242D82C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Groups   Name       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Variance  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</w:p>
    <w:p w14:paraId="296BD811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site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(Intercept) 6.464e-07 0.000804</w:t>
      </w:r>
    </w:p>
    <w:p w14:paraId="294CD3FA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1.070e-05 0.003271</w:t>
      </w:r>
    </w:p>
    <w:p w14:paraId="036CE275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55, groups:  site, 11</w:t>
      </w:r>
    </w:p>
    <w:p w14:paraId="033864AB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57AB682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14:paraId="6FB87085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        </w:t>
      </w: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14:paraId="11C18040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2.164e-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2.111e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 9.000e+00  10.249 2.91e-06 ***</w:t>
      </w:r>
    </w:p>
    <w:p w14:paraId="4761DA50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nox.yr.2013 </w:t>
      </w:r>
      <w:commentRangeStart w:id="3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-7.150e-06</w:t>
      </w:r>
      <w:commentRangeEnd w:id="3"/>
      <w:r>
        <w:rPr>
          <w:rStyle w:val="CommentReference"/>
        </w:rPr>
        <w:commentReference w:id="3"/>
      </w: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2.191e-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04  9.000e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+00  -0.033    </w:t>
      </w:r>
      <w:commentRangeStart w:id="4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0.975</w:t>
      </w:r>
      <w:commentRangeEnd w:id="4"/>
      <w:r w:rsidR="00884F7F">
        <w:rPr>
          <w:rStyle w:val="CommentReference"/>
        </w:rPr>
        <w:commentReference w:id="4"/>
      </w: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</w:p>
    <w:p w14:paraId="1000F858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1044142D" w14:textId="77777777" w:rsidR="002A6201" w:rsidRPr="00B55BAB" w:rsidRDefault="002A6201" w:rsidP="002A6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B55B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14:paraId="1EC6AB69" w14:textId="77777777" w:rsidR="002A6201" w:rsidRDefault="002A6201" w:rsidP="002A6201"/>
    <w:p w14:paraId="46AAA34D" w14:textId="77777777" w:rsidR="002A6201" w:rsidRDefault="002A6201"/>
    <w:p w14:paraId="1B4797BE" w14:textId="77777777" w:rsidR="002A6201" w:rsidRDefault="00861C9F" w:rsidP="00861C9F">
      <w:pPr>
        <w:pStyle w:val="Heading1"/>
      </w:pPr>
      <w:r>
        <w:t xml:space="preserve">Looking at all of the things that could affect leaf N in one </w:t>
      </w:r>
      <w:proofErr w:type="spellStart"/>
      <w:r>
        <w:t>lmer</w:t>
      </w:r>
      <w:proofErr w:type="spellEnd"/>
    </w:p>
    <w:p w14:paraId="2495148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asin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~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soil.total.n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dbh.cm +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     (1 | site)</w:t>
      </w:r>
    </w:p>
    <w:p w14:paraId="0641B4AC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1BCE95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REML criterion at convergence: -394</w:t>
      </w:r>
    </w:p>
    <w:p w14:paraId="6750E461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5565068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Scaled residuals: </w:t>
      </w:r>
    </w:p>
    <w:p w14:paraId="7B576039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Min       1Q   Median       3Q      Max </w:t>
      </w:r>
    </w:p>
    <w:p w14:paraId="62135E9F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-2.23057 -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0.63317  0.03094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0.59327  2.36210 </w:t>
      </w:r>
    </w:p>
    <w:p w14:paraId="1C21D39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58BF8C9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14:paraId="478262C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Groups   Name       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Variance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</w:p>
    <w:p w14:paraId="7014AD9B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site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(Intercept) 8.743e-07 0.000935</w:t>
      </w:r>
    </w:p>
    <w:p w14:paraId="6455056C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9.438e-06 0.003072</w:t>
      </w:r>
    </w:p>
    <w:p w14:paraId="2CBDF2A7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53, groups:  site, 11</w:t>
      </w:r>
    </w:p>
    <w:p w14:paraId="0E12B229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E4978ED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14:paraId="63B1187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</w:t>
      </w:r>
      <w:commentRangeStart w:id="5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Estimate</w:t>
      </w:r>
      <w:commentRangeEnd w:id="5"/>
      <w:r>
        <w:rPr>
          <w:rStyle w:val="CommentReference"/>
        </w:rPr>
        <w:commentReference w:id="5"/>
      </w: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Std. Error       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14:paraId="1C04EE3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1.844e-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1.868e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 1.580e+01   9.873 3.69e-08 ***</w:t>
      </w:r>
    </w:p>
    <w:p w14:paraId="043485E9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-5.224e-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04  1.928e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-03  1.018e+01  -0.271   0.7918    </w:t>
      </w:r>
    </w:p>
    <w:p w14:paraId="6E01F6C3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soil.total.n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9.026e-05  4.281e-05  4.598e+01   2.108   </w:t>
      </w:r>
      <w:commentRangeStart w:id="6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0.0405</w:t>
      </w:r>
      <w:commentRangeEnd w:id="6"/>
      <w:r>
        <w:rPr>
          <w:rStyle w:val="CommentReference"/>
        </w:rPr>
        <w:commentReference w:id="6"/>
      </w: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*  </w:t>
      </w:r>
    </w:p>
    <w:p w14:paraId="5C647CB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dbh.cm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1.137e-05  2.974e-05  2.642e+01   0.382   0.7052    </w:t>
      </w:r>
    </w:p>
    <w:p w14:paraId="16126010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1.186e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-02  6.131e-03  4.615e+01   1.935   </w:t>
      </w:r>
      <w:commentRangeStart w:id="7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0.0592 </w:t>
      </w:r>
      <w:commentRangeEnd w:id="7"/>
      <w:r>
        <w:rPr>
          <w:rStyle w:val="CommentReference"/>
        </w:rPr>
        <w:commentReference w:id="7"/>
      </w: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 </w:t>
      </w:r>
    </w:p>
    <w:p w14:paraId="59FC13E3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3693CFA5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14:paraId="5F91C129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5AC2206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14:paraId="67A2421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pct.rb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sl.tt. dbh.cm</w:t>
      </w:r>
    </w:p>
    <w:p w14:paraId="56CEDE73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-0.228                     </w:t>
      </w:r>
    </w:p>
    <w:p w14:paraId="5938B70B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soil.totl.n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0.511  </w:t>
      </w:r>
      <w:commentRangeStart w:id="8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0.030</w:t>
      </w:r>
      <w:commentRangeEnd w:id="8"/>
      <w:proofErr w:type="gramEnd"/>
      <w:r>
        <w:rPr>
          <w:rStyle w:val="CommentReference"/>
        </w:rPr>
        <w:commentReference w:id="8"/>
      </w: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</w:t>
      </w:r>
    </w:p>
    <w:p w14:paraId="6FD315F5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dbh.cm      -0.707 -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0.216  0.023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14:paraId="0FFE469A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lef.pct.hrb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-0.106 -0.336 -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0.153  0.147</w:t>
      </w:r>
      <w:proofErr w:type="gramEnd"/>
    </w:p>
    <w:p w14:paraId="28E73952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anova</w:t>
      </w:r>
      <w:proofErr w:type="spellEnd"/>
      <w:r w:rsidRPr="00861C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861C9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lmer.leaf.n6)</w:t>
      </w:r>
    </w:p>
    <w:p w14:paraId="498EBB2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commentRangeStart w:id="9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Analysis of Variance Table of type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with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Satterthwaite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14:paraId="03AFBCFD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approximation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for degrees of freedom</w:t>
      </w:r>
      <w:commentRangeEnd w:id="9"/>
      <w:r>
        <w:rPr>
          <w:rStyle w:val="CommentReference"/>
        </w:rPr>
        <w:commentReference w:id="9"/>
      </w:r>
    </w:p>
    <w:p w14:paraId="07F1F142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Sum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Mean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NumDF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DenDF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F.value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(&gt;F)  </w:t>
      </w:r>
    </w:p>
    <w:p w14:paraId="67C11F0E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6.9300e-07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6.9300e-07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1 10.183  0.0735 0.79179  </w:t>
      </w:r>
    </w:p>
    <w:p w14:paraId="76D1511F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soil.total.n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4.1957e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-05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4.1957e-05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1 45.985  4.4458 0.04047 *</w:t>
      </w:r>
    </w:p>
    <w:p w14:paraId="572207D3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dbh.cm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1.3800e-06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1.3800e-06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1 26.418  0.1463 0.70520  </w:t>
      </w:r>
    </w:p>
    <w:p w14:paraId="4F930357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3.5322e-05 </w:t>
      </w: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3.5322e-05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1 46.152  3.7427 0.05918 .</w:t>
      </w:r>
    </w:p>
    <w:p w14:paraId="55F40AB4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0E4B7D07" w14:textId="77777777" w:rsidR="00861C9F" w:rsidRPr="00861C9F" w:rsidRDefault="00861C9F" w:rsidP="0086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861C9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14:paraId="01081CA9" w14:textId="26F24658" w:rsidR="003C2892" w:rsidRDefault="003C2892">
      <w:r>
        <w:br w:type="page"/>
      </w:r>
    </w:p>
    <w:p w14:paraId="378171F7" w14:textId="12D16DC7" w:rsidR="002A6201" w:rsidRDefault="003C2892">
      <w:r>
        <w:lastRenderedPageBreak/>
        <w:t>5.7.15</w:t>
      </w:r>
    </w:p>
    <w:p w14:paraId="2F402BD4" w14:textId="77777777" w:rsidR="00861C9F" w:rsidRDefault="00861C9F"/>
    <w:p w14:paraId="061479E3" w14:textId="77777777" w:rsidR="003C2892" w:rsidRPr="00F60DD5" w:rsidRDefault="003C2892" w:rsidP="003C2892">
      <w:pPr>
        <w:spacing w:after="0"/>
      </w:pPr>
      <w:r w:rsidRPr="00F60DD5">
        <w:t xml:space="preserve">&gt; </w:t>
      </w:r>
      <w:proofErr w:type="gramStart"/>
      <w:r w:rsidRPr="00F60DD5">
        <w:t>summary(</w:t>
      </w:r>
      <w:proofErr w:type="gramEnd"/>
      <w:r w:rsidRPr="00F60DD5">
        <w:t>leaf.herb.i0)</w:t>
      </w:r>
    </w:p>
    <w:p w14:paraId="5A94AA2B" w14:textId="77777777" w:rsidR="003C2892" w:rsidRPr="00F60DD5" w:rsidRDefault="003C2892" w:rsidP="003C2892">
      <w:pPr>
        <w:spacing w:after="0"/>
      </w:pPr>
      <w:r w:rsidRPr="00F60DD5">
        <w:t xml:space="preserve">Linear mixed model fit by REML </w:t>
      </w:r>
    </w:p>
    <w:p w14:paraId="14511003" w14:textId="77777777" w:rsidR="003C2892" w:rsidRPr="00F60DD5" w:rsidRDefault="003C2892" w:rsidP="003C2892">
      <w:pPr>
        <w:spacing w:after="0"/>
      </w:pPr>
      <w:proofErr w:type="gramStart"/>
      <w:r w:rsidRPr="00F60DD5">
        <w:t>t-tests</w:t>
      </w:r>
      <w:proofErr w:type="gramEnd"/>
      <w:r w:rsidRPr="00F60DD5">
        <w:t xml:space="preserve"> use  </w:t>
      </w:r>
      <w:proofErr w:type="spellStart"/>
      <w:r w:rsidRPr="00F60DD5">
        <w:t>Satterthwaite</w:t>
      </w:r>
      <w:proofErr w:type="spellEnd"/>
      <w:r w:rsidRPr="00F60DD5">
        <w:t xml:space="preserve"> approximations to degrees of freedom ['</w:t>
      </w:r>
      <w:proofErr w:type="spellStart"/>
      <w:r w:rsidRPr="00F60DD5">
        <w:t>merModLmerTest</w:t>
      </w:r>
      <w:proofErr w:type="spellEnd"/>
      <w:r w:rsidRPr="00F60DD5">
        <w:t>']</w:t>
      </w:r>
    </w:p>
    <w:p w14:paraId="04DFF525" w14:textId="77777777" w:rsidR="003C2892" w:rsidRPr="00F60DD5" w:rsidRDefault="003C2892" w:rsidP="003C2892">
      <w:pPr>
        <w:spacing w:after="0"/>
      </w:pPr>
      <w:r w:rsidRPr="00F60DD5">
        <w:t xml:space="preserve">Formula: </w:t>
      </w:r>
      <w:proofErr w:type="spellStart"/>
      <w:r w:rsidRPr="00F60DD5">
        <w:t>leaf.pct.herb</w:t>
      </w:r>
      <w:proofErr w:type="spellEnd"/>
      <w:r w:rsidRPr="00F60DD5">
        <w:t xml:space="preserve"> ~ nox.yr.2013 + soil.no3.n + soil.nh4.n + </w:t>
      </w:r>
      <w:proofErr w:type="spellStart"/>
      <w:r w:rsidRPr="00F60DD5">
        <w:t>pct.urban</w:t>
      </w:r>
      <w:proofErr w:type="spellEnd"/>
      <w:r w:rsidRPr="00F60DD5">
        <w:t xml:space="preserve"> +      dbh.cm + </w:t>
      </w:r>
      <w:proofErr w:type="spellStart"/>
      <w:r w:rsidRPr="00F60DD5">
        <w:t>leaf.pct.n</w:t>
      </w:r>
      <w:proofErr w:type="spellEnd"/>
      <w:r w:rsidRPr="00F60DD5">
        <w:t xml:space="preserve"> + (1 | site)</w:t>
      </w:r>
    </w:p>
    <w:p w14:paraId="1ECC4CCF" w14:textId="77777777" w:rsidR="003C2892" w:rsidRPr="00F60DD5" w:rsidRDefault="003C2892" w:rsidP="003C2892">
      <w:pPr>
        <w:spacing w:after="0"/>
      </w:pPr>
      <w:r w:rsidRPr="00F60DD5">
        <w:t xml:space="preserve">   Data: </w:t>
      </w:r>
      <w:proofErr w:type="spellStart"/>
      <w:r w:rsidRPr="00F60DD5">
        <w:t>all.data</w:t>
      </w:r>
      <w:proofErr w:type="spellEnd"/>
    </w:p>
    <w:p w14:paraId="1EAB55CD" w14:textId="77777777" w:rsidR="003C2892" w:rsidRPr="00F60DD5" w:rsidRDefault="003C2892" w:rsidP="003C2892">
      <w:pPr>
        <w:spacing w:after="0"/>
      </w:pPr>
    </w:p>
    <w:p w14:paraId="2E076095" w14:textId="77777777" w:rsidR="003C2892" w:rsidRPr="00F60DD5" w:rsidRDefault="003C2892" w:rsidP="003C2892">
      <w:pPr>
        <w:spacing w:after="0"/>
      </w:pPr>
      <w:r w:rsidRPr="00F60DD5">
        <w:t>REML criterion at convergence: 187.7</w:t>
      </w:r>
    </w:p>
    <w:p w14:paraId="6C10F610" w14:textId="77777777" w:rsidR="003C2892" w:rsidRPr="00F60DD5" w:rsidRDefault="003C2892" w:rsidP="003C2892">
      <w:pPr>
        <w:spacing w:after="0"/>
      </w:pPr>
    </w:p>
    <w:p w14:paraId="61BCBE05" w14:textId="77777777" w:rsidR="003C2892" w:rsidRPr="00F60DD5" w:rsidRDefault="003C2892" w:rsidP="003C2892">
      <w:pPr>
        <w:spacing w:after="0"/>
      </w:pPr>
      <w:r w:rsidRPr="00F60DD5">
        <w:t xml:space="preserve">Scaled residuals: </w:t>
      </w:r>
    </w:p>
    <w:p w14:paraId="20D2A98C" w14:textId="77777777" w:rsidR="003C2892" w:rsidRPr="00F60DD5" w:rsidRDefault="003C2892" w:rsidP="003C2892">
      <w:pPr>
        <w:spacing w:after="0"/>
      </w:pPr>
      <w:r w:rsidRPr="00F60DD5">
        <w:t xml:space="preserve">    Min      </w:t>
      </w:r>
      <w:proofErr w:type="gramStart"/>
      <w:r w:rsidRPr="00F60DD5">
        <w:t>1Q  Median</w:t>
      </w:r>
      <w:proofErr w:type="gramEnd"/>
      <w:r w:rsidRPr="00F60DD5">
        <w:t xml:space="preserve">      3Q     Max </w:t>
      </w:r>
    </w:p>
    <w:p w14:paraId="4CBF30A2" w14:textId="77777777" w:rsidR="003C2892" w:rsidRPr="00F60DD5" w:rsidRDefault="003C2892" w:rsidP="003C2892">
      <w:pPr>
        <w:spacing w:after="0"/>
      </w:pPr>
      <w:r w:rsidRPr="00F60DD5">
        <w:t>-4.2025 -</w:t>
      </w:r>
      <w:proofErr w:type="gramStart"/>
      <w:r w:rsidRPr="00F60DD5">
        <w:t>0.3915  0.1063</w:t>
      </w:r>
      <w:proofErr w:type="gramEnd"/>
      <w:r w:rsidRPr="00F60DD5">
        <w:t xml:space="preserve">  0.3295  2.3984 </w:t>
      </w:r>
    </w:p>
    <w:p w14:paraId="5DB98959" w14:textId="77777777" w:rsidR="003C2892" w:rsidRPr="00F60DD5" w:rsidRDefault="003C2892" w:rsidP="003C2892">
      <w:pPr>
        <w:spacing w:after="0"/>
      </w:pPr>
    </w:p>
    <w:p w14:paraId="31D6F4A6" w14:textId="77777777" w:rsidR="003C2892" w:rsidRPr="00F60DD5" w:rsidRDefault="003C2892" w:rsidP="003C2892">
      <w:pPr>
        <w:spacing w:after="0"/>
      </w:pPr>
      <w:r w:rsidRPr="00F60DD5">
        <w:t>Random effects:</w:t>
      </w:r>
    </w:p>
    <w:p w14:paraId="1E744B90" w14:textId="77777777" w:rsidR="003C2892" w:rsidRPr="00F60DD5" w:rsidRDefault="003C2892" w:rsidP="003C2892">
      <w:pPr>
        <w:spacing w:after="0"/>
      </w:pPr>
      <w:r w:rsidRPr="00F60DD5">
        <w:t xml:space="preserve"> </w:t>
      </w:r>
      <w:proofErr w:type="gramStart"/>
      <w:r w:rsidRPr="00F60DD5">
        <w:t xml:space="preserve">Groups   Name        Variance </w:t>
      </w:r>
      <w:proofErr w:type="spellStart"/>
      <w:r w:rsidRPr="00F60DD5">
        <w:t>Std.Dev</w:t>
      </w:r>
      <w:proofErr w:type="spellEnd"/>
      <w:r w:rsidRPr="00F60DD5">
        <w:t>.</w:t>
      </w:r>
      <w:proofErr w:type="gramEnd"/>
    </w:p>
    <w:p w14:paraId="6E83A32F" w14:textId="77777777" w:rsidR="003C2892" w:rsidRPr="00F60DD5" w:rsidRDefault="003C2892" w:rsidP="003C2892">
      <w:pPr>
        <w:spacing w:after="0"/>
      </w:pPr>
      <w:r w:rsidRPr="00F60DD5">
        <w:t xml:space="preserve"> </w:t>
      </w:r>
      <w:proofErr w:type="gramStart"/>
      <w:r w:rsidRPr="00F60DD5">
        <w:t>site</w:t>
      </w:r>
      <w:proofErr w:type="gramEnd"/>
      <w:r w:rsidRPr="00F60DD5">
        <w:t xml:space="preserve">     (Intercept) 1.625    1.275   </w:t>
      </w:r>
    </w:p>
    <w:p w14:paraId="4B18340A" w14:textId="77777777" w:rsidR="003C2892" w:rsidRPr="00F60DD5" w:rsidRDefault="003C2892" w:rsidP="003C2892">
      <w:pPr>
        <w:spacing w:after="0"/>
      </w:pPr>
      <w:r w:rsidRPr="00F60DD5">
        <w:t xml:space="preserve"> Residual             1.145    1.070   </w:t>
      </w:r>
      <w:bookmarkStart w:id="10" w:name="_GoBack"/>
      <w:bookmarkEnd w:id="10"/>
    </w:p>
    <w:p w14:paraId="7A91481C" w14:textId="77777777" w:rsidR="003C2892" w:rsidRPr="00F60DD5" w:rsidRDefault="003C2892" w:rsidP="003C2892">
      <w:pPr>
        <w:spacing w:after="0"/>
      </w:pPr>
      <w:r w:rsidRPr="00F60DD5">
        <w:t xml:space="preserve">Number of </w:t>
      </w:r>
      <w:proofErr w:type="spellStart"/>
      <w:r w:rsidRPr="00F60DD5">
        <w:t>obs</w:t>
      </w:r>
      <w:proofErr w:type="spellEnd"/>
      <w:r w:rsidRPr="00F60DD5">
        <w:t>: 53, groups:  site, 11</w:t>
      </w:r>
    </w:p>
    <w:p w14:paraId="32884A44" w14:textId="77777777" w:rsidR="003C2892" w:rsidRPr="00F60DD5" w:rsidRDefault="003C2892" w:rsidP="003C2892">
      <w:pPr>
        <w:spacing w:after="0"/>
      </w:pPr>
    </w:p>
    <w:p w14:paraId="3195E25A" w14:textId="77777777" w:rsidR="003C2892" w:rsidRPr="00F60DD5" w:rsidRDefault="003C2892" w:rsidP="003C2892">
      <w:pPr>
        <w:spacing w:after="0"/>
      </w:pPr>
      <w:r w:rsidRPr="00F60DD5">
        <w:t>Fixed effects:</w:t>
      </w:r>
    </w:p>
    <w:p w14:paraId="5E1973C1" w14:textId="77777777" w:rsidR="003C2892" w:rsidRPr="00F60DD5" w:rsidRDefault="003C2892" w:rsidP="003C2892">
      <w:pPr>
        <w:spacing w:after="0"/>
      </w:pPr>
      <w:r w:rsidRPr="00F60DD5">
        <w:t xml:space="preserve">             Estimate Std. Error        </w:t>
      </w:r>
      <w:proofErr w:type="spellStart"/>
      <w:r w:rsidRPr="00F60DD5">
        <w:t>df</w:t>
      </w:r>
      <w:proofErr w:type="spellEnd"/>
      <w:r w:rsidRPr="00F60DD5">
        <w:t xml:space="preserve"> t value </w:t>
      </w:r>
      <w:proofErr w:type="spellStart"/>
      <w:proofErr w:type="gramStart"/>
      <w:r w:rsidRPr="00F60DD5">
        <w:t>Pr</w:t>
      </w:r>
      <w:proofErr w:type="spellEnd"/>
      <w:r w:rsidRPr="00F60DD5">
        <w:t>(</w:t>
      </w:r>
      <w:proofErr w:type="gramEnd"/>
      <w:r w:rsidRPr="00F60DD5">
        <w:t xml:space="preserve">&gt;|t|)   </w:t>
      </w:r>
    </w:p>
    <w:p w14:paraId="117AA3E2" w14:textId="77777777" w:rsidR="003C2892" w:rsidRPr="00F60DD5" w:rsidRDefault="003C2892" w:rsidP="003C2892">
      <w:pPr>
        <w:spacing w:after="0"/>
      </w:pPr>
      <w:r w:rsidRPr="00F60DD5">
        <w:t xml:space="preserve">(Intercept)  </w:t>
      </w:r>
      <w:commentRangeStart w:id="11"/>
      <w:r w:rsidRPr="00F60DD5">
        <w:t>2.204246</w:t>
      </w:r>
      <w:commentRangeEnd w:id="11"/>
      <w:r>
        <w:rPr>
          <w:rStyle w:val="CommentReference"/>
        </w:rPr>
        <w:commentReference w:id="11"/>
      </w:r>
      <w:r w:rsidRPr="00F60DD5">
        <w:t xml:space="preserve">   </w:t>
      </w:r>
      <w:commentRangeStart w:id="12"/>
      <w:r w:rsidRPr="00F60DD5">
        <w:t xml:space="preserve">7.253204 </w:t>
      </w:r>
      <w:commentRangeEnd w:id="12"/>
      <w:r>
        <w:rPr>
          <w:rStyle w:val="CommentReference"/>
        </w:rPr>
        <w:commentReference w:id="12"/>
      </w:r>
      <w:r w:rsidRPr="00F60DD5">
        <w:t xml:space="preserve">27.140000   </w:t>
      </w:r>
      <w:proofErr w:type="gramStart"/>
      <w:r w:rsidRPr="00F60DD5">
        <w:t>0.304  0.76352</w:t>
      </w:r>
      <w:proofErr w:type="gramEnd"/>
      <w:r w:rsidRPr="00F60DD5">
        <w:t xml:space="preserve">   </w:t>
      </w:r>
    </w:p>
    <w:p w14:paraId="28EDD6BE" w14:textId="77777777" w:rsidR="003C2892" w:rsidRPr="00F60DD5" w:rsidRDefault="003C2892" w:rsidP="003C2892">
      <w:pPr>
        <w:spacing w:after="0"/>
      </w:pPr>
      <w:r w:rsidRPr="00F60DD5">
        <w:t xml:space="preserve">nox.yr.2013 </w:t>
      </w:r>
      <w:commentRangeStart w:id="13"/>
      <w:r w:rsidRPr="00F60DD5">
        <w:t xml:space="preserve">-0.053748   </w:t>
      </w:r>
      <w:commentRangeEnd w:id="13"/>
      <w:r>
        <w:rPr>
          <w:rStyle w:val="CommentReference"/>
        </w:rPr>
        <w:commentReference w:id="13"/>
      </w:r>
      <w:proofErr w:type="gramStart"/>
      <w:r w:rsidRPr="00F60DD5">
        <w:t>0.443750  9.790000</w:t>
      </w:r>
      <w:proofErr w:type="gramEnd"/>
      <w:r w:rsidRPr="00F60DD5">
        <w:t xml:space="preserve">  -0.121  0.90604   </w:t>
      </w:r>
    </w:p>
    <w:p w14:paraId="4753EEFF" w14:textId="77777777" w:rsidR="003C2892" w:rsidRPr="00F60DD5" w:rsidRDefault="003C2892" w:rsidP="003C2892">
      <w:pPr>
        <w:spacing w:after="0"/>
        <w:rPr>
          <w:highlight w:val="yellow"/>
        </w:rPr>
      </w:pPr>
      <w:r w:rsidRPr="00F60DD5">
        <w:rPr>
          <w:highlight w:val="yellow"/>
        </w:rPr>
        <w:t xml:space="preserve">soil.no3.n   0.148623   0.042856 40.760000   </w:t>
      </w:r>
      <w:proofErr w:type="gramStart"/>
      <w:r w:rsidRPr="00F60DD5">
        <w:rPr>
          <w:highlight w:val="yellow"/>
        </w:rPr>
        <w:t>3.468  0.00125</w:t>
      </w:r>
      <w:proofErr w:type="gramEnd"/>
      <w:r w:rsidRPr="00F60DD5">
        <w:rPr>
          <w:highlight w:val="yellow"/>
        </w:rPr>
        <w:t xml:space="preserve"> **</w:t>
      </w:r>
    </w:p>
    <w:p w14:paraId="7A047A69" w14:textId="77777777" w:rsidR="003C2892" w:rsidRPr="00F60DD5" w:rsidRDefault="003C2892" w:rsidP="003C2892">
      <w:pPr>
        <w:spacing w:after="0"/>
      </w:pPr>
      <w:proofErr w:type="gramStart"/>
      <w:r w:rsidRPr="00F60DD5">
        <w:rPr>
          <w:highlight w:val="yellow"/>
        </w:rPr>
        <w:t>soil.nh4.n  -</w:t>
      </w:r>
      <w:proofErr w:type="gramEnd"/>
      <w:r w:rsidRPr="00F60DD5">
        <w:rPr>
          <w:highlight w:val="yellow"/>
        </w:rPr>
        <w:t>0.054942   0.029934 41.000000  -1.835  0.07370 .</w:t>
      </w:r>
      <w:r w:rsidRPr="00F60DD5">
        <w:t xml:space="preserve"> </w:t>
      </w:r>
    </w:p>
    <w:p w14:paraId="18D8FCD1" w14:textId="77777777" w:rsidR="003C2892" w:rsidRPr="00F60DD5" w:rsidRDefault="003C2892" w:rsidP="003C2892">
      <w:pPr>
        <w:spacing w:after="0"/>
      </w:pPr>
      <w:commentRangeStart w:id="14"/>
      <w:proofErr w:type="spellStart"/>
      <w:r w:rsidRPr="00F60DD5">
        <w:t>pct.urban</w:t>
      </w:r>
      <w:proofErr w:type="spellEnd"/>
      <w:r w:rsidRPr="00F60DD5">
        <w:t xml:space="preserve">    </w:t>
      </w:r>
      <w:commentRangeEnd w:id="14"/>
      <w:r>
        <w:rPr>
          <w:rStyle w:val="CommentReference"/>
        </w:rPr>
        <w:commentReference w:id="14"/>
      </w:r>
      <w:r w:rsidRPr="00F60DD5">
        <w:t xml:space="preserve">0.216469   </w:t>
      </w:r>
      <w:proofErr w:type="gramStart"/>
      <w:r w:rsidRPr="00F60DD5">
        <w:t>0.981132  9.330000</w:t>
      </w:r>
      <w:proofErr w:type="gramEnd"/>
      <w:r w:rsidRPr="00F60DD5">
        <w:t xml:space="preserve">   0.221  0.83013   </w:t>
      </w:r>
    </w:p>
    <w:p w14:paraId="57679C57" w14:textId="77777777" w:rsidR="003C2892" w:rsidRPr="00F60DD5" w:rsidRDefault="003C2892" w:rsidP="003C2892">
      <w:pPr>
        <w:spacing w:after="0"/>
      </w:pPr>
      <w:r w:rsidRPr="00F60DD5">
        <w:t xml:space="preserve">dbh.cm       0.007583   0.014419 44.630000   </w:t>
      </w:r>
      <w:proofErr w:type="gramStart"/>
      <w:r w:rsidRPr="00F60DD5">
        <w:t>0.526  0.60159</w:t>
      </w:r>
      <w:proofErr w:type="gramEnd"/>
      <w:r w:rsidRPr="00F60DD5">
        <w:t xml:space="preserve">   </w:t>
      </w:r>
    </w:p>
    <w:p w14:paraId="3CE59B35" w14:textId="77777777" w:rsidR="003C2892" w:rsidRPr="00F60DD5" w:rsidRDefault="003C2892" w:rsidP="003C2892">
      <w:pPr>
        <w:spacing w:after="0"/>
      </w:pPr>
      <w:proofErr w:type="spellStart"/>
      <w:r w:rsidRPr="00F60DD5">
        <w:rPr>
          <w:highlight w:val="green"/>
        </w:rPr>
        <w:t>leaf.pct.n</w:t>
      </w:r>
      <w:proofErr w:type="spellEnd"/>
      <w:r w:rsidRPr="00F60DD5">
        <w:rPr>
          <w:highlight w:val="green"/>
        </w:rPr>
        <w:t xml:space="preserve">   1.701369   1.120760 40.970000   </w:t>
      </w:r>
      <w:proofErr w:type="gramStart"/>
      <w:r w:rsidRPr="00F60DD5">
        <w:rPr>
          <w:highlight w:val="green"/>
        </w:rPr>
        <w:t>1.518  0.13668</w:t>
      </w:r>
      <w:proofErr w:type="gramEnd"/>
      <w:r w:rsidRPr="00F60DD5">
        <w:t xml:space="preserve">   </w:t>
      </w:r>
    </w:p>
    <w:p w14:paraId="4F8025C8" w14:textId="77777777" w:rsidR="003C2892" w:rsidRPr="00F60DD5" w:rsidRDefault="003C2892" w:rsidP="003C2892">
      <w:pPr>
        <w:spacing w:after="0"/>
      </w:pPr>
      <w:r w:rsidRPr="00F60DD5">
        <w:t>---</w:t>
      </w:r>
    </w:p>
    <w:p w14:paraId="02364838" w14:textId="77777777" w:rsidR="003C2892" w:rsidRPr="00F60DD5" w:rsidRDefault="003C2892" w:rsidP="003C2892">
      <w:pPr>
        <w:spacing w:after="0"/>
      </w:pPr>
      <w:proofErr w:type="spellStart"/>
      <w:proofErr w:type="gramStart"/>
      <w:r w:rsidRPr="00F60DD5">
        <w:t>Signif</w:t>
      </w:r>
      <w:proofErr w:type="spellEnd"/>
      <w:r w:rsidRPr="00F60DD5">
        <w:t>.</w:t>
      </w:r>
      <w:proofErr w:type="gramEnd"/>
      <w:r w:rsidRPr="00F60DD5">
        <w:t xml:space="preserve"> </w:t>
      </w:r>
      <w:proofErr w:type="gramStart"/>
      <w:r w:rsidRPr="00F60DD5">
        <w:t>codes</w:t>
      </w:r>
      <w:proofErr w:type="gramEnd"/>
      <w:r w:rsidRPr="00F60DD5">
        <w:t xml:space="preserve">:  0 ‘***’ 0.001 ‘**’ 0.01 ‘*’ 0.05 ‘.’ 0.1 </w:t>
      </w:r>
      <w:proofErr w:type="gramStart"/>
      <w:r w:rsidRPr="00F60DD5">
        <w:t>‘ ’</w:t>
      </w:r>
      <w:proofErr w:type="gramEnd"/>
      <w:r w:rsidRPr="00F60DD5">
        <w:t xml:space="preserve"> 1</w:t>
      </w:r>
    </w:p>
    <w:p w14:paraId="777D48A8" w14:textId="77777777" w:rsidR="003C2892" w:rsidRPr="00F60DD5" w:rsidRDefault="003C2892" w:rsidP="003C2892">
      <w:pPr>
        <w:spacing w:after="0"/>
      </w:pPr>
    </w:p>
    <w:p w14:paraId="1C595DB5" w14:textId="77777777" w:rsidR="003C2892" w:rsidRPr="00F60DD5" w:rsidRDefault="003C2892" w:rsidP="003C2892">
      <w:pPr>
        <w:spacing w:after="0"/>
      </w:pPr>
      <w:r w:rsidRPr="00F60DD5">
        <w:t>Correlation of Fixed Effects:</w:t>
      </w:r>
    </w:p>
    <w:p w14:paraId="2B6C98EF" w14:textId="77777777" w:rsidR="003C2892" w:rsidRPr="00F60DD5" w:rsidRDefault="003C2892" w:rsidP="003C2892">
      <w:pPr>
        <w:spacing w:after="0"/>
      </w:pPr>
      <w:r w:rsidRPr="00F60DD5">
        <w:t xml:space="preserve">            (</w:t>
      </w:r>
      <w:proofErr w:type="spellStart"/>
      <w:r w:rsidRPr="00F60DD5">
        <w:t>Intr</w:t>
      </w:r>
      <w:proofErr w:type="spellEnd"/>
      <w:r w:rsidRPr="00F60DD5">
        <w:t>) n</w:t>
      </w:r>
      <w:proofErr w:type="gramStart"/>
      <w:r w:rsidRPr="00F60DD5">
        <w:t>..201 sl.n3.</w:t>
      </w:r>
      <w:proofErr w:type="gramEnd"/>
      <w:r w:rsidRPr="00F60DD5">
        <w:t xml:space="preserve"> sl.n4. </w:t>
      </w:r>
      <w:proofErr w:type="spellStart"/>
      <w:r w:rsidRPr="00F60DD5">
        <w:t>pct.rb</w:t>
      </w:r>
      <w:proofErr w:type="spellEnd"/>
      <w:r w:rsidRPr="00F60DD5">
        <w:t xml:space="preserve"> dbh.cm</w:t>
      </w:r>
    </w:p>
    <w:p w14:paraId="0033DACD" w14:textId="77777777" w:rsidR="003C2892" w:rsidRPr="00F60DD5" w:rsidRDefault="003C2892" w:rsidP="003C2892">
      <w:pPr>
        <w:spacing w:after="0"/>
      </w:pPr>
      <w:r w:rsidRPr="00F60DD5">
        <w:t xml:space="preserve">nox.yr.2013 -0.776                                   </w:t>
      </w:r>
    </w:p>
    <w:p w14:paraId="605D9302" w14:textId="77777777" w:rsidR="003C2892" w:rsidRPr="00F60DD5" w:rsidRDefault="003C2892" w:rsidP="003C2892">
      <w:pPr>
        <w:spacing w:after="0"/>
      </w:pPr>
      <w:proofErr w:type="gramStart"/>
      <w:r w:rsidRPr="00F60DD5">
        <w:t>soil.no3.n  -</w:t>
      </w:r>
      <w:proofErr w:type="gramEnd"/>
      <w:r w:rsidRPr="00F60DD5">
        <w:t xml:space="preserve">0.186  0.005                            </w:t>
      </w:r>
    </w:p>
    <w:p w14:paraId="00DD97D6" w14:textId="77777777" w:rsidR="003C2892" w:rsidRPr="00F60DD5" w:rsidRDefault="003C2892" w:rsidP="003C2892">
      <w:pPr>
        <w:spacing w:after="0"/>
      </w:pPr>
      <w:proofErr w:type="gramStart"/>
      <w:r w:rsidRPr="00F60DD5">
        <w:t>soil.nh4.n  -</w:t>
      </w:r>
      <w:proofErr w:type="gramEnd"/>
      <w:r w:rsidRPr="00F60DD5">
        <w:t xml:space="preserve">0.237  0.200 -0.460                     </w:t>
      </w:r>
    </w:p>
    <w:p w14:paraId="5016A204" w14:textId="77777777" w:rsidR="003C2892" w:rsidRPr="00F60DD5" w:rsidRDefault="003C2892" w:rsidP="003C2892">
      <w:pPr>
        <w:spacing w:after="0"/>
      </w:pPr>
      <w:proofErr w:type="spellStart"/>
      <w:r w:rsidRPr="00F60DD5">
        <w:t>pct.urban</w:t>
      </w:r>
      <w:proofErr w:type="spellEnd"/>
      <w:r w:rsidRPr="00F60DD5">
        <w:t xml:space="preserve">    0.734 -0.912 -0.009 -0.170              </w:t>
      </w:r>
    </w:p>
    <w:p w14:paraId="0F5252EB" w14:textId="77777777" w:rsidR="003C2892" w:rsidRPr="00F60DD5" w:rsidRDefault="003C2892" w:rsidP="003C2892">
      <w:pPr>
        <w:spacing w:after="0"/>
      </w:pPr>
      <w:r w:rsidRPr="00F60DD5">
        <w:t>dbh.cm      -</w:t>
      </w:r>
      <w:proofErr w:type="gramStart"/>
      <w:r w:rsidRPr="00F60DD5">
        <w:t>0.349  0.330</w:t>
      </w:r>
      <w:proofErr w:type="gramEnd"/>
      <w:r w:rsidRPr="00F60DD5">
        <w:t xml:space="preserve">  0.040  0.263 -0.308       </w:t>
      </w:r>
    </w:p>
    <w:p w14:paraId="6443A9AE" w14:textId="77777777" w:rsidR="003C2892" w:rsidRPr="00F60DD5" w:rsidRDefault="003C2892" w:rsidP="003C2892">
      <w:pPr>
        <w:spacing w:after="0"/>
      </w:pPr>
      <w:proofErr w:type="spellStart"/>
      <w:r w:rsidRPr="00F60DD5">
        <w:t>leaf.pct.n</w:t>
      </w:r>
      <w:proofErr w:type="spellEnd"/>
      <w:r w:rsidRPr="00F60DD5">
        <w:t xml:space="preserve">   0.637 -0.032 -0.197 -</w:t>
      </w:r>
      <w:proofErr w:type="gramStart"/>
      <w:r w:rsidRPr="00F60DD5">
        <w:t>0.116  0.027</w:t>
      </w:r>
      <w:proofErr w:type="gramEnd"/>
      <w:r w:rsidRPr="00F60DD5">
        <w:t xml:space="preserve"> -0.006</w:t>
      </w:r>
    </w:p>
    <w:p w14:paraId="4BDE32D7" w14:textId="77777777" w:rsidR="00861C9F" w:rsidRDefault="00861C9F"/>
    <w:sectPr w:rsidR="0086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elle Green" w:date="2015-04-29T16:54:00Z" w:initials="MG">
    <w:p w14:paraId="0C7BA390" w14:textId="77777777" w:rsidR="002A6201" w:rsidRDefault="002A6201">
      <w:pPr>
        <w:pStyle w:val="CommentText"/>
      </w:pPr>
      <w:r>
        <w:rPr>
          <w:rStyle w:val="CommentReference"/>
        </w:rPr>
        <w:annotationRef/>
      </w:r>
      <w:r>
        <w:t>Dependent variable</w:t>
      </w:r>
    </w:p>
  </w:comment>
  <w:comment w:id="1" w:author="Michelle Green" w:date="2015-04-29T16:54:00Z" w:initials="MG">
    <w:p w14:paraId="7E3E8F1E" w14:textId="77777777" w:rsidR="002A6201" w:rsidRDefault="002A6201">
      <w:pPr>
        <w:pStyle w:val="CommentText"/>
      </w:pPr>
      <w:r>
        <w:rPr>
          <w:rStyle w:val="CommentReference"/>
        </w:rPr>
        <w:annotationRef/>
      </w:r>
      <w:r>
        <w:t>Independent variable</w:t>
      </w:r>
    </w:p>
  </w:comment>
  <w:comment w:id="2" w:author="Michelle Green" w:date="2015-04-29T16:54:00Z" w:initials="MG">
    <w:p w14:paraId="410580DD" w14:textId="77777777" w:rsidR="002A6201" w:rsidRDefault="002A6201">
      <w:pPr>
        <w:pStyle w:val="CommentText"/>
      </w:pPr>
      <w:r>
        <w:rPr>
          <w:rStyle w:val="CommentReference"/>
        </w:rPr>
        <w:annotationRef/>
      </w:r>
      <w:r>
        <w:t>Letting intercept be random for each site</w:t>
      </w:r>
    </w:p>
  </w:comment>
  <w:comment w:id="3" w:author="Michelle Green" w:date="2015-04-29T16:55:00Z" w:initials="MG">
    <w:p w14:paraId="0B2D67A5" w14:textId="77777777" w:rsidR="002A6201" w:rsidRDefault="002A6201">
      <w:pPr>
        <w:pStyle w:val="CommentText"/>
      </w:pPr>
      <w:r>
        <w:rPr>
          <w:rStyle w:val="CommentReference"/>
        </w:rPr>
        <w:annotationRef/>
      </w:r>
      <w:r>
        <w:t xml:space="preserve">This says that for every 1 unit of arcsinNOx2013, the leaf percent goes down -7.  In real terms, </w:t>
      </w:r>
      <w:r w:rsidR="00884F7F">
        <w:t>leaf N goes down -.65 for every unit of NOx.</w:t>
      </w:r>
    </w:p>
  </w:comment>
  <w:comment w:id="4" w:author="Michelle Green" w:date="2015-04-29T17:15:00Z" w:initials="MG">
    <w:p w14:paraId="67EDD1BF" w14:textId="77777777" w:rsidR="00884F7F" w:rsidRDefault="00884F7F">
      <w:pPr>
        <w:pStyle w:val="CommentText"/>
      </w:pPr>
      <w:r>
        <w:rPr>
          <w:rStyle w:val="CommentReference"/>
        </w:rPr>
        <w:annotationRef/>
      </w:r>
      <w:r>
        <w:t>This is NOT a significant relationship.</w:t>
      </w:r>
    </w:p>
  </w:comment>
  <w:comment w:id="5" w:author="Michelle Green" w:date="2015-04-29T18:13:00Z" w:initials="MG">
    <w:p w14:paraId="29947E0E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>Estimate=slope</w:t>
      </w:r>
    </w:p>
  </w:comment>
  <w:comment w:id="6" w:author="Michelle Green" w:date="2015-04-29T18:14:00Z" w:initials="MG">
    <w:p w14:paraId="40B4A79E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>Soil total N has a significant impact on leaf N, but it’s a tiny impact. Later found that it’s NO3 driving this, not NH4.</w:t>
      </w:r>
    </w:p>
  </w:comment>
  <w:comment w:id="7" w:author="Michelle Green" w:date="2015-04-29T18:15:00Z" w:initials="MG">
    <w:p w14:paraId="6D8F2BA4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>This one is almost significant.  But I can’t say that herbivory affects leaf n. What if it’s the other way around.  Should probably take this out of the equation and investigate separately.</w:t>
      </w:r>
    </w:p>
  </w:comment>
  <w:comment w:id="8" w:author="Michelle Green" w:date="2015-04-29T18:17:00Z" w:initials="MG">
    <w:p w14:paraId="288A2B37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>No major correlations between any of the fixed effects.</w:t>
      </w:r>
    </w:p>
  </w:comment>
  <w:comment w:id="9" w:author="Michelle Green" w:date="2015-04-29T18:18:00Z" w:initials="MG">
    <w:p w14:paraId="57A8A18A" w14:textId="77777777" w:rsidR="00861C9F" w:rsidRDefault="00861C9F">
      <w:pPr>
        <w:pStyle w:val="CommentText"/>
      </w:pPr>
      <w:r>
        <w:rPr>
          <w:rStyle w:val="CommentReference"/>
        </w:rPr>
        <w:annotationRef/>
      </w:r>
      <w:r>
        <w:t xml:space="preserve">This is the same thing </w:t>
      </w:r>
      <w:r w:rsidR="00AE185A">
        <w:t xml:space="preserve">as the table above, but using F statistic instead of t.  Ashley said it doesn’t really matter. </w:t>
      </w:r>
    </w:p>
  </w:comment>
  <w:comment w:id="11" w:author="Green, Michelle L" w:date="2015-05-07T12:57:00Z" w:initials="MLG">
    <w:p w14:paraId="076D1E8C" w14:textId="3D60E8E1" w:rsidR="003C2892" w:rsidRDefault="003C2892">
      <w:pPr>
        <w:pStyle w:val="CommentText"/>
      </w:pPr>
      <w:r>
        <w:rPr>
          <w:rStyle w:val="CommentReference"/>
        </w:rPr>
        <w:annotationRef/>
      </w:r>
      <w:r>
        <w:t>Intercept of the equation for each variable</w:t>
      </w:r>
    </w:p>
  </w:comment>
  <w:comment w:id="12" w:author="Green, Michelle L" w:date="2015-05-07T12:57:00Z" w:initials="MLG">
    <w:p w14:paraId="49D2CCD7" w14:textId="1772A508" w:rsidR="003C2892" w:rsidRDefault="003C2892">
      <w:pPr>
        <w:pStyle w:val="CommentText"/>
      </w:pPr>
      <w:r>
        <w:rPr>
          <w:rStyle w:val="CommentReference"/>
        </w:rPr>
        <w:annotationRef/>
      </w:r>
      <w:r>
        <w:t>Standard error for the intercept. This tells me how much the intercept is allowed to vary for all of my sites.</w:t>
      </w:r>
    </w:p>
  </w:comment>
  <w:comment w:id="13" w:author="Green, Michelle L" w:date="2015-05-07T12:58:00Z" w:initials="MLG">
    <w:p w14:paraId="2431E6AB" w14:textId="6839E7AF" w:rsidR="003C2892" w:rsidRDefault="003C2892">
      <w:pPr>
        <w:pStyle w:val="CommentText"/>
      </w:pPr>
      <w:r>
        <w:rPr>
          <w:rStyle w:val="CommentReference"/>
        </w:rPr>
        <w:annotationRef/>
      </w:r>
      <w:r>
        <w:t xml:space="preserve">This is the slope (amount of influence) NOx has on leaf herbivory. So I’d use this slope and the intercept above to write an equation for the effect of </w:t>
      </w:r>
      <w:proofErr w:type="spellStart"/>
      <w:r>
        <w:t>nox</w:t>
      </w:r>
      <w:proofErr w:type="spellEnd"/>
      <w:r>
        <w:t xml:space="preserve"> on herbivory.</w:t>
      </w:r>
    </w:p>
  </w:comment>
  <w:comment w:id="14" w:author="Green, Michelle L" w:date="2015-05-07T12:59:00Z" w:initials="MLG">
    <w:p w14:paraId="107A0A68" w14:textId="6A2C4A92" w:rsidR="003C2892" w:rsidRDefault="003C2892">
      <w:pPr>
        <w:pStyle w:val="CommentText"/>
      </w:pPr>
      <w:r>
        <w:rPr>
          <w:rStyle w:val="CommentReference"/>
        </w:rPr>
        <w:annotationRef/>
      </w:r>
      <w:r>
        <w:t xml:space="preserve">Since percent urban was log transformed, when putting it back into real numbers, I’d have to do the opposite of log transformed NOx, and the opposite of log transformed </w:t>
      </w:r>
      <w:proofErr w:type="spellStart"/>
      <w:r>
        <w:t>leaf.pct.n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7BA390" w15:done="0"/>
  <w15:commentEx w15:paraId="7E3E8F1E" w15:done="0"/>
  <w15:commentEx w15:paraId="410580DD" w15:done="0"/>
  <w15:commentEx w15:paraId="0B2D67A5" w15:done="0"/>
  <w15:commentEx w15:paraId="67EDD1BF" w15:done="0"/>
  <w15:commentEx w15:paraId="29947E0E" w15:done="0"/>
  <w15:commentEx w15:paraId="40B4A79E" w15:done="0"/>
  <w15:commentEx w15:paraId="6D8F2BA4" w15:done="0"/>
  <w15:commentEx w15:paraId="288A2B37" w15:done="0"/>
  <w15:commentEx w15:paraId="57A8A1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Green">
    <w15:presenceInfo w15:providerId="Windows Live" w15:userId="d4bcdf5f98261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01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323EB"/>
    <w:rsid w:val="00035ECD"/>
    <w:rsid w:val="000459CB"/>
    <w:rsid w:val="00045ADC"/>
    <w:rsid w:val="000476D6"/>
    <w:rsid w:val="0005073F"/>
    <w:rsid w:val="000553E2"/>
    <w:rsid w:val="00063A18"/>
    <w:rsid w:val="000708BB"/>
    <w:rsid w:val="00072A6C"/>
    <w:rsid w:val="000747C8"/>
    <w:rsid w:val="00076C8F"/>
    <w:rsid w:val="0008303F"/>
    <w:rsid w:val="000831F0"/>
    <w:rsid w:val="00085F0F"/>
    <w:rsid w:val="0009728F"/>
    <w:rsid w:val="000A1E86"/>
    <w:rsid w:val="000B26E2"/>
    <w:rsid w:val="000B36F4"/>
    <w:rsid w:val="000B78A2"/>
    <w:rsid w:val="000C6522"/>
    <w:rsid w:val="000D1353"/>
    <w:rsid w:val="000D393E"/>
    <w:rsid w:val="000D3A75"/>
    <w:rsid w:val="000E6CB5"/>
    <w:rsid w:val="000F5923"/>
    <w:rsid w:val="00101557"/>
    <w:rsid w:val="00104602"/>
    <w:rsid w:val="0010725E"/>
    <w:rsid w:val="001123D4"/>
    <w:rsid w:val="00117B0F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5EB2"/>
    <w:rsid w:val="0016631E"/>
    <w:rsid w:val="00186855"/>
    <w:rsid w:val="00190D84"/>
    <w:rsid w:val="00193396"/>
    <w:rsid w:val="001954AC"/>
    <w:rsid w:val="001970BE"/>
    <w:rsid w:val="001A04E9"/>
    <w:rsid w:val="001A6D64"/>
    <w:rsid w:val="001B25F9"/>
    <w:rsid w:val="001B518B"/>
    <w:rsid w:val="001C4D69"/>
    <w:rsid w:val="001D0A20"/>
    <w:rsid w:val="001E2B7F"/>
    <w:rsid w:val="001F045A"/>
    <w:rsid w:val="001F0E20"/>
    <w:rsid w:val="001F2A7B"/>
    <w:rsid w:val="001F312B"/>
    <w:rsid w:val="00205C49"/>
    <w:rsid w:val="00213923"/>
    <w:rsid w:val="00217E1B"/>
    <w:rsid w:val="00221A1B"/>
    <w:rsid w:val="00225429"/>
    <w:rsid w:val="00231DD9"/>
    <w:rsid w:val="00235E76"/>
    <w:rsid w:val="002367B8"/>
    <w:rsid w:val="00237FC0"/>
    <w:rsid w:val="00251B6A"/>
    <w:rsid w:val="0025445A"/>
    <w:rsid w:val="00255F89"/>
    <w:rsid w:val="0026543E"/>
    <w:rsid w:val="00273DAC"/>
    <w:rsid w:val="00286742"/>
    <w:rsid w:val="002A4AAC"/>
    <w:rsid w:val="002A6201"/>
    <w:rsid w:val="002B5EE7"/>
    <w:rsid w:val="002C04B2"/>
    <w:rsid w:val="002C60FE"/>
    <w:rsid w:val="002D2DDA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67674"/>
    <w:rsid w:val="00367C88"/>
    <w:rsid w:val="003711A8"/>
    <w:rsid w:val="00371461"/>
    <w:rsid w:val="003742FD"/>
    <w:rsid w:val="00377414"/>
    <w:rsid w:val="003808BE"/>
    <w:rsid w:val="003853AA"/>
    <w:rsid w:val="00387526"/>
    <w:rsid w:val="00394341"/>
    <w:rsid w:val="003977E4"/>
    <w:rsid w:val="003B4C45"/>
    <w:rsid w:val="003C2892"/>
    <w:rsid w:val="003C6FB9"/>
    <w:rsid w:val="003D12BE"/>
    <w:rsid w:val="003D2C2C"/>
    <w:rsid w:val="003D41C9"/>
    <w:rsid w:val="003E08A0"/>
    <w:rsid w:val="003F621D"/>
    <w:rsid w:val="003F7422"/>
    <w:rsid w:val="004051C5"/>
    <w:rsid w:val="004125EC"/>
    <w:rsid w:val="00414902"/>
    <w:rsid w:val="00415F25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A1C0B"/>
    <w:rsid w:val="004A3106"/>
    <w:rsid w:val="004A34E9"/>
    <w:rsid w:val="004A6F13"/>
    <w:rsid w:val="004B001E"/>
    <w:rsid w:val="004B01C6"/>
    <w:rsid w:val="004B056C"/>
    <w:rsid w:val="004C24F3"/>
    <w:rsid w:val="004D2085"/>
    <w:rsid w:val="004D7BC4"/>
    <w:rsid w:val="004E19AE"/>
    <w:rsid w:val="004F6E86"/>
    <w:rsid w:val="00502005"/>
    <w:rsid w:val="005058BC"/>
    <w:rsid w:val="00514CAE"/>
    <w:rsid w:val="005301C5"/>
    <w:rsid w:val="00532459"/>
    <w:rsid w:val="00537F02"/>
    <w:rsid w:val="0054373A"/>
    <w:rsid w:val="005478F5"/>
    <w:rsid w:val="00547F59"/>
    <w:rsid w:val="00552CF8"/>
    <w:rsid w:val="00572A8C"/>
    <w:rsid w:val="00576610"/>
    <w:rsid w:val="00581B38"/>
    <w:rsid w:val="00586D65"/>
    <w:rsid w:val="005977CE"/>
    <w:rsid w:val="005A088B"/>
    <w:rsid w:val="005B423C"/>
    <w:rsid w:val="005B665C"/>
    <w:rsid w:val="005C7E41"/>
    <w:rsid w:val="005D3194"/>
    <w:rsid w:val="005F4A20"/>
    <w:rsid w:val="00604AD5"/>
    <w:rsid w:val="00610897"/>
    <w:rsid w:val="0061134A"/>
    <w:rsid w:val="006139D0"/>
    <w:rsid w:val="00614E34"/>
    <w:rsid w:val="00630AC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B1DAE"/>
    <w:rsid w:val="007B1F66"/>
    <w:rsid w:val="007C1F01"/>
    <w:rsid w:val="007C6D33"/>
    <w:rsid w:val="007D3E00"/>
    <w:rsid w:val="007D53F0"/>
    <w:rsid w:val="007D63C9"/>
    <w:rsid w:val="007E669D"/>
    <w:rsid w:val="007F4F5D"/>
    <w:rsid w:val="007F7773"/>
    <w:rsid w:val="00801AF0"/>
    <w:rsid w:val="00801F1C"/>
    <w:rsid w:val="00802B22"/>
    <w:rsid w:val="0081784F"/>
    <w:rsid w:val="008230B5"/>
    <w:rsid w:val="00834A94"/>
    <w:rsid w:val="008363B6"/>
    <w:rsid w:val="008405F5"/>
    <w:rsid w:val="008464E2"/>
    <w:rsid w:val="00846B81"/>
    <w:rsid w:val="00854E58"/>
    <w:rsid w:val="00854F28"/>
    <w:rsid w:val="00861616"/>
    <w:rsid w:val="00861C9F"/>
    <w:rsid w:val="00874986"/>
    <w:rsid w:val="00884A13"/>
    <w:rsid w:val="00884F7F"/>
    <w:rsid w:val="00885D4C"/>
    <w:rsid w:val="00886C3E"/>
    <w:rsid w:val="008933E0"/>
    <w:rsid w:val="00897A1E"/>
    <w:rsid w:val="00897C9A"/>
    <w:rsid w:val="008A6C9E"/>
    <w:rsid w:val="008B00FB"/>
    <w:rsid w:val="008C0861"/>
    <w:rsid w:val="008D2A3E"/>
    <w:rsid w:val="008E348C"/>
    <w:rsid w:val="008E443B"/>
    <w:rsid w:val="008E5083"/>
    <w:rsid w:val="008F62A4"/>
    <w:rsid w:val="008F6E3F"/>
    <w:rsid w:val="0090606D"/>
    <w:rsid w:val="00910144"/>
    <w:rsid w:val="009127DD"/>
    <w:rsid w:val="00913C58"/>
    <w:rsid w:val="009223EF"/>
    <w:rsid w:val="00924DE4"/>
    <w:rsid w:val="009318F2"/>
    <w:rsid w:val="00947B3B"/>
    <w:rsid w:val="009540DF"/>
    <w:rsid w:val="00954947"/>
    <w:rsid w:val="00955FF5"/>
    <w:rsid w:val="00965669"/>
    <w:rsid w:val="009726A7"/>
    <w:rsid w:val="00974B11"/>
    <w:rsid w:val="00976101"/>
    <w:rsid w:val="009877A4"/>
    <w:rsid w:val="0099141E"/>
    <w:rsid w:val="00997EB5"/>
    <w:rsid w:val="009A4317"/>
    <w:rsid w:val="009A6440"/>
    <w:rsid w:val="009B02E5"/>
    <w:rsid w:val="009B4553"/>
    <w:rsid w:val="009B68E8"/>
    <w:rsid w:val="009C0C19"/>
    <w:rsid w:val="009C1DD6"/>
    <w:rsid w:val="009E51B8"/>
    <w:rsid w:val="00A06966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81969"/>
    <w:rsid w:val="00A939CF"/>
    <w:rsid w:val="00AA10B7"/>
    <w:rsid w:val="00AA6D30"/>
    <w:rsid w:val="00AC35C4"/>
    <w:rsid w:val="00AC6D24"/>
    <w:rsid w:val="00AD177F"/>
    <w:rsid w:val="00AD23F8"/>
    <w:rsid w:val="00AE185A"/>
    <w:rsid w:val="00AF6E42"/>
    <w:rsid w:val="00AF7687"/>
    <w:rsid w:val="00B02726"/>
    <w:rsid w:val="00B032D1"/>
    <w:rsid w:val="00B11A45"/>
    <w:rsid w:val="00B17BCE"/>
    <w:rsid w:val="00B261EA"/>
    <w:rsid w:val="00B27DC1"/>
    <w:rsid w:val="00B43A67"/>
    <w:rsid w:val="00B477E4"/>
    <w:rsid w:val="00B51F87"/>
    <w:rsid w:val="00B6290C"/>
    <w:rsid w:val="00B654A8"/>
    <w:rsid w:val="00B677B7"/>
    <w:rsid w:val="00B85903"/>
    <w:rsid w:val="00B8784A"/>
    <w:rsid w:val="00BB5D92"/>
    <w:rsid w:val="00BB62DD"/>
    <w:rsid w:val="00BC0542"/>
    <w:rsid w:val="00BC243A"/>
    <w:rsid w:val="00BC7A33"/>
    <w:rsid w:val="00BD6091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77AC"/>
    <w:rsid w:val="00C309B0"/>
    <w:rsid w:val="00C312EB"/>
    <w:rsid w:val="00C375D4"/>
    <w:rsid w:val="00C47771"/>
    <w:rsid w:val="00C56EF8"/>
    <w:rsid w:val="00C66413"/>
    <w:rsid w:val="00C6711D"/>
    <w:rsid w:val="00C72895"/>
    <w:rsid w:val="00CB4032"/>
    <w:rsid w:val="00CB4F4F"/>
    <w:rsid w:val="00CB708A"/>
    <w:rsid w:val="00CC343D"/>
    <w:rsid w:val="00CD3D86"/>
    <w:rsid w:val="00CD5187"/>
    <w:rsid w:val="00CD6AC6"/>
    <w:rsid w:val="00CE3BE0"/>
    <w:rsid w:val="00CE51B2"/>
    <w:rsid w:val="00CF58EA"/>
    <w:rsid w:val="00D1514B"/>
    <w:rsid w:val="00D15262"/>
    <w:rsid w:val="00D206F6"/>
    <w:rsid w:val="00D22E94"/>
    <w:rsid w:val="00D2629E"/>
    <w:rsid w:val="00D32B1C"/>
    <w:rsid w:val="00D36151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B03A3"/>
    <w:rsid w:val="00DB788A"/>
    <w:rsid w:val="00DD0EA3"/>
    <w:rsid w:val="00DD5F77"/>
    <w:rsid w:val="00DE036C"/>
    <w:rsid w:val="00DE6702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5642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45AFC"/>
    <w:rsid w:val="00F54709"/>
    <w:rsid w:val="00F54E3F"/>
    <w:rsid w:val="00F57240"/>
    <w:rsid w:val="00F664C0"/>
    <w:rsid w:val="00F84096"/>
    <w:rsid w:val="00F9223D"/>
    <w:rsid w:val="00FA6C3A"/>
    <w:rsid w:val="00FB0659"/>
    <w:rsid w:val="00FB0DE8"/>
    <w:rsid w:val="00FB4E50"/>
    <w:rsid w:val="00FB5A00"/>
    <w:rsid w:val="00FB6439"/>
    <w:rsid w:val="00FC17FA"/>
    <w:rsid w:val="00FC3061"/>
    <w:rsid w:val="00FC51B9"/>
    <w:rsid w:val="00FC6DAB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E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01"/>
  </w:style>
  <w:style w:type="paragraph" w:styleId="Heading1">
    <w:name w:val="heading 1"/>
    <w:basedOn w:val="Normal"/>
    <w:next w:val="Normal"/>
    <w:link w:val="Heading1Char"/>
    <w:uiPriority w:val="9"/>
    <w:qFormat/>
    <w:rsid w:val="002A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A6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0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C9F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861C9F"/>
  </w:style>
  <w:style w:type="character" w:customStyle="1" w:styleId="gewyw5ybmdb">
    <w:name w:val="gewyw5ybmdb"/>
    <w:basedOn w:val="DefaultParagraphFont"/>
    <w:rsid w:val="00861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01"/>
  </w:style>
  <w:style w:type="paragraph" w:styleId="Heading1">
    <w:name w:val="heading 1"/>
    <w:basedOn w:val="Normal"/>
    <w:next w:val="Normal"/>
    <w:link w:val="Heading1Char"/>
    <w:uiPriority w:val="9"/>
    <w:qFormat/>
    <w:rsid w:val="002A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A6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0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C9F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861C9F"/>
  </w:style>
  <w:style w:type="character" w:customStyle="1" w:styleId="gewyw5ybmdb">
    <w:name w:val="gewyw5ybmdb"/>
    <w:basedOn w:val="DefaultParagraphFont"/>
    <w:rsid w:val="0086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Green, Michelle L</cp:lastModifiedBy>
  <cp:revision>2</cp:revision>
  <dcterms:created xsi:type="dcterms:W3CDTF">2015-04-29T21:52:00Z</dcterms:created>
  <dcterms:modified xsi:type="dcterms:W3CDTF">2015-05-07T17:59:00Z</dcterms:modified>
</cp:coreProperties>
</file>